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1C04" w:rsidRPr="00D521B0" w:rsidRDefault="005B2DC0" w:rsidP="005B2DC0">
      <w:pPr>
        <w:jc w:val="both"/>
        <w:rPr>
          <w:rFonts w:ascii="Arial" w:hAnsi="Arial"/>
          <w:b/>
          <w:sz w:val="36"/>
        </w:rPr>
      </w:pPr>
      <w:r w:rsidRPr="00D521B0">
        <w:rPr>
          <w:rFonts w:ascii="Arial" w:hAnsi="Arial"/>
          <w:b/>
          <w:sz w:val="36"/>
        </w:rPr>
        <w:t>Hänsel du Gretel mal anders</w:t>
      </w:r>
    </w:p>
    <w:p w:rsidR="00031C04" w:rsidRDefault="00031C04" w:rsidP="005B2DC0">
      <w:pPr>
        <w:spacing w:before="120" w:after="120"/>
        <w:rPr>
          <w:rFonts w:ascii="Verdana" w:hAnsi="Verdana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298450</wp:posOffset>
            </wp:positionV>
            <wp:extent cx="2919730" cy="3976370"/>
            <wp:effectExtent l="0" t="0" r="0" b="0"/>
            <wp:wrapTight wrapText="bothSides">
              <wp:wrapPolygon edited="0">
                <wp:start x="0" y="0"/>
                <wp:lineTo x="0" y="21524"/>
                <wp:lineTo x="21421" y="21524"/>
                <wp:lineTo x="214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1B0" w:rsidRDefault="005B2DC0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>Im Märchen Hänsel und Gretel spielt die Armut der Familie eine wichtige Rolle. Deshalb eignet es sich gut als Übung</w:t>
      </w:r>
      <w:r w:rsidR="00031C04" w:rsidRPr="00D521B0">
        <w:rPr>
          <w:rFonts w:ascii="Arial" w:hAnsi="Arial"/>
          <w:sz w:val="28"/>
        </w:rPr>
        <w:t xml:space="preserve"> im Themenkontext von Armut und Reichtum</w:t>
      </w:r>
      <w:proofErr w:type="gramStart"/>
      <w:r w:rsidRPr="00D521B0">
        <w:rPr>
          <w:rFonts w:ascii="Arial" w:hAnsi="Arial"/>
          <w:sz w:val="28"/>
        </w:rPr>
        <w:t>, eine</w:t>
      </w:r>
      <w:proofErr w:type="gramEnd"/>
      <w:r w:rsidRPr="00D521B0">
        <w:rPr>
          <w:rFonts w:ascii="Arial" w:hAnsi="Arial"/>
          <w:sz w:val="28"/>
        </w:rPr>
        <w:t xml:space="preserve"> Situation aus verschiedenen Perspektiven darzustell</w:t>
      </w:r>
      <w:r w:rsidR="00031C04" w:rsidRPr="00D521B0">
        <w:rPr>
          <w:rFonts w:ascii="Arial" w:hAnsi="Arial"/>
          <w:sz w:val="28"/>
        </w:rPr>
        <w:t>en und zu betrachten. Auch könn</w:t>
      </w:r>
      <w:r w:rsidRPr="00D521B0">
        <w:rPr>
          <w:rFonts w:ascii="Arial" w:hAnsi="Arial"/>
          <w:sz w:val="28"/>
        </w:rPr>
        <w:t xml:space="preserve">en die  </w:t>
      </w:r>
      <w:proofErr w:type="spellStart"/>
      <w:r w:rsidRPr="00D521B0">
        <w:rPr>
          <w:rFonts w:ascii="Arial" w:hAnsi="Arial"/>
          <w:sz w:val="28"/>
        </w:rPr>
        <w:t>SuS</w:t>
      </w:r>
      <w:proofErr w:type="spellEnd"/>
      <w:r w:rsidRPr="00D521B0">
        <w:rPr>
          <w:rFonts w:ascii="Arial" w:hAnsi="Arial"/>
          <w:sz w:val="28"/>
        </w:rPr>
        <w:t xml:space="preserve"> noch eigene Rollen erfinde</w:t>
      </w:r>
      <w:r w:rsidR="009E17A8" w:rsidRPr="00D521B0">
        <w:rPr>
          <w:rFonts w:ascii="Arial" w:hAnsi="Arial"/>
          <w:sz w:val="28"/>
        </w:rPr>
        <w:t>n, so etwa Freundinnen, Freunde oder</w:t>
      </w:r>
      <w:r w:rsidRPr="00D521B0">
        <w:rPr>
          <w:rFonts w:ascii="Arial" w:hAnsi="Arial"/>
          <w:sz w:val="28"/>
        </w:rPr>
        <w:t xml:space="preserve"> die</w:t>
      </w:r>
      <w:r w:rsidR="009E17A8" w:rsidRPr="00D521B0">
        <w:rPr>
          <w:rFonts w:ascii="Arial" w:hAnsi="Arial"/>
          <w:sz w:val="28"/>
        </w:rPr>
        <w:t xml:space="preserve"> Vögel,</w:t>
      </w:r>
      <w:r w:rsidR="00031C04" w:rsidRPr="00D521B0">
        <w:rPr>
          <w:rFonts w:ascii="Arial" w:hAnsi="Arial"/>
          <w:sz w:val="28"/>
        </w:rPr>
        <w:t xml:space="preserve"> die das Brot fressen</w:t>
      </w:r>
      <w:r w:rsidRPr="00D521B0">
        <w:rPr>
          <w:rFonts w:ascii="Arial" w:hAnsi="Arial"/>
          <w:sz w:val="28"/>
        </w:rPr>
        <w:t>.</w:t>
      </w:r>
      <w:bookmarkStart w:id="0" w:name="_GoBack"/>
      <w:bookmarkEnd w:id="0"/>
      <w:r w:rsidR="00690D52" w:rsidRPr="00D521B0">
        <w:rPr>
          <w:rFonts w:ascii="Arial" w:hAnsi="Arial"/>
          <w:sz w:val="28"/>
        </w:rPr>
        <w:tab/>
      </w:r>
      <w:r w:rsidR="00690D52" w:rsidRPr="00D521B0">
        <w:rPr>
          <w:rFonts w:ascii="Arial" w:hAnsi="Arial"/>
          <w:sz w:val="28"/>
        </w:rPr>
        <w:tab/>
      </w:r>
      <w:r w:rsidR="00690D52" w:rsidRPr="00D521B0">
        <w:rPr>
          <w:rFonts w:ascii="Arial" w:hAnsi="Arial"/>
          <w:sz w:val="28"/>
        </w:rPr>
        <w:tab/>
      </w:r>
      <w:r w:rsidR="00690D52" w:rsidRPr="00D521B0">
        <w:rPr>
          <w:rFonts w:ascii="Arial" w:hAnsi="Arial"/>
          <w:sz w:val="28"/>
        </w:rPr>
        <w:tab/>
      </w:r>
      <w:r w:rsidR="00690D52" w:rsidRPr="00D521B0">
        <w:rPr>
          <w:rFonts w:ascii="Arial" w:hAnsi="Arial"/>
          <w:sz w:val="28"/>
        </w:rPr>
        <w:tab/>
      </w:r>
      <w:r w:rsidR="00690D52" w:rsidRPr="00D521B0">
        <w:rPr>
          <w:rFonts w:ascii="Arial" w:hAnsi="Arial"/>
          <w:sz w:val="28"/>
        </w:rPr>
        <w:tab/>
      </w:r>
      <w:r w:rsidR="00690D52" w:rsidRPr="00D521B0">
        <w:rPr>
          <w:rFonts w:ascii="Arial" w:hAnsi="Arial"/>
          <w:sz w:val="28"/>
        </w:rPr>
        <w:tab/>
      </w:r>
    </w:p>
    <w:p w:rsidR="00031C04" w:rsidRPr="00D521B0" w:rsidRDefault="00031C04" w:rsidP="005B2DC0">
      <w:pPr>
        <w:spacing w:before="120" w:after="120"/>
        <w:rPr>
          <w:rFonts w:ascii="Arial" w:hAnsi="Arial"/>
          <w:sz w:val="28"/>
        </w:rPr>
      </w:pPr>
    </w:p>
    <w:p w:rsidR="00690D52" w:rsidRPr="00D521B0" w:rsidRDefault="00F40902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324pt;margin-top:80.4pt;width:162pt;height:54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90D52" w:rsidRPr="00690D52" w:rsidRDefault="00690D52">
                  <w:pPr>
                    <w:rPr>
                      <w:sz w:val="20"/>
                    </w:rPr>
                  </w:pPr>
                  <w:r w:rsidRPr="00690D52">
                    <w:rPr>
                      <w:sz w:val="20"/>
                    </w:rPr>
                    <w:t xml:space="preserve">Illustration von </w:t>
                  </w:r>
                  <w:hyperlink r:id="rId5" w:history="1">
                    <w:r w:rsidRPr="00690D52">
                      <w:rPr>
                        <w:rStyle w:val="Link"/>
                        <w:color w:val="auto"/>
                        <w:sz w:val="20"/>
                      </w:rPr>
                      <w:t>Ludwig Richter</w:t>
                    </w:r>
                  </w:hyperlink>
                  <w:r w:rsidRPr="00690D52">
                    <w:rPr>
                      <w:sz w:val="20"/>
                    </w:rPr>
                    <w:t>, 19. Jahrhundert</w:t>
                  </w:r>
                  <w:r>
                    <w:rPr>
                      <w:sz w:val="20"/>
                    </w:rPr>
                    <w:t xml:space="preserve">, aus: </w:t>
                  </w:r>
                  <w:proofErr w:type="spellStart"/>
                  <w:r w:rsidRPr="00690D52">
                    <w:rPr>
                      <w:sz w:val="20"/>
                    </w:rPr>
                    <w:t>Wikipedia</w:t>
                  </w:r>
                  <w:proofErr w:type="spellEnd"/>
                  <w:r w:rsidRPr="00690D52">
                    <w:rPr>
                      <w:sz w:val="20"/>
                    </w:rPr>
                    <w:t xml:space="preserve"> </w:t>
                  </w:r>
                  <w:r w:rsidRPr="00690D52">
                    <w:rPr>
                      <w:i/>
                      <w:sz w:val="20"/>
                    </w:rPr>
                    <w:t>Hänsel und Gretel</w:t>
                  </w:r>
                </w:p>
              </w:txbxContent>
            </v:textbox>
            <w10:wrap type="tight"/>
          </v:shape>
        </w:pict>
      </w:r>
      <w:r w:rsidR="005B2DC0" w:rsidRPr="00D521B0">
        <w:rPr>
          <w:rFonts w:ascii="Arial" w:hAnsi="Arial"/>
          <w:sz w:val="28"/>
        </w:rPr>
        <w:t xml:space="preserve">Die Schüler/innen erhalten </w:t>
      </w:r>
      <w:r w:rsidR="00BD171C" w:rsidRPr="00D521B0">
        <w:rPr>
          <w:rFonts w:ascii="Arial" w:hAnsi="Arial"/>
          <w:sz w:val="28"/>
        </w:rPr>
        <w:t xml:space="preserve">verschiedene </w:t>
      </w:r>
      <w:r w:rsidR="005B2DC0" w:rsidRPr="00D521B0">
        <w:rPr>
          <w:rFonts w:ascii="Arial" w:hAnsi="Arial"/>
          <w:sz w:val="28"/>
        </w:rPr>
        <w:t>Rollenkarten</w:t>
      </w:r>
      <w:r w:rsidR="00BD171C" w:rsidRPr="00D521B0">
        <w:rPr>
          <w:rFonts w:ascii="Arial" w:hAnsi="Arial"/>
          <w:sz w:val="28"/>
        </w:rPr>
        <w:t xml:space="preserve">: </w:t>
      </w:r>
      <w:r w:rsidR="005B2DC0" w:rsidRPr="00D521B0">
        <w:rPr>
          <w:rFonts w:ascii="Arial" w:hAnsi="Arial"/>
          <w:sz w:val="28"/>
        </w:rPr>
        <w:t>Hexe, Vat</w:t>
      </w:r>
      <w:r w:rsidR="00BD171C" w:rsidRPr="00D521B0">
        <w:rPr>
          <w:rFonts w:ascii="Arial" w:hAnsi="Arial"/>
          <w:sz w:val="28"/>
        </w:rPr>
        <w:t>er, Stiefmutter, Hänsel, Gretel</w:t>
      </w:r>
      <w:r w:rsidR="005B2DC0" w:rsidRPr="00D521B0">
        <w:rPr>
          <w:rFonts w:ascii="Arial" w:hAnsi="Arial"/>
          <w:sz w:val="28"/>
        </w:rPr>
        <w:t xml:space="preserve">. </w:t>
      </w:r>
    </w:p>
    <w:p w:rsidR="00D521B0" w:rsidRDefault="00D521B0" w:rsidP="005B2DC0">
      <w:pPr>
        <w:spacing w:before="120" w:after="120"/>
        <w:rPr>
          <w:rFonts w:ascii="Arial" w:hAnsi="Arial"/>
          <w:sz w:val="28"/>
        </w:rPr>
      </w:pPr>
    </w:p>
    <w:p w:rsidR="005B2DC0" w:rsidRPr="00D521B0" w:rsidRDefault="005B2DC0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>Zur Einfindung in die jeweilige Rolle können zunächst einige Fragen gestellt werden wie zum Beispiel</w:t>
      </w:r>
    </w:p>
    <w:p w:rsidR="005B2DC0" w:rsidRPr="00D521B0" w:rsidRDefault="005B2DC0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>- Wie sieht dein Tag aus?</w:t>
      </w:r>
    </w:p>
    <w:p w:rsidR="005B2DC0" w:rsidRPr="00D521B0" w:rsidRDefault="005B2DC0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>- Was macht dich glücklich?</w:t>
      </w:r>
    </w:p>
    <w:p w:rsidR="005B2DC0" w:rsidRPr="00D521B0" w:rsidRDefault="005B2DC0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>- Worüber machst du dir Sorgen?</w:t>
      </w:r>
    </w:p>
    <w:p w:rsidR="005B2DC0" w:rsidRPr="00D521B0" w:rsidRDefault="005B2DC0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>- Wie stellst du dir die Zukunft vor?</w:t>
      </w:r>
    </w:p>
    <w:p w:rsidR="005B2DC0" w:rsidRPr="00D521B0" w:rsidRDefault="005B2DC0" w:rsidP="005B2DC0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>- Möchtest du in deinem Leben etwas ändern?</w:t>
      </w:r>
    </w:p>
    <w:p w:rsidR="00D521B0" w:rsidRDefault="00D521B0" w:rsidP="005B2DC0">
      <w:pPr>
        <w:spacing w:before="120" w:after="120"/>
        <w:rPr>
          <w:rFonts w:ascii="Arial" w:hAnsi="Arial"/>
          <w:sz w:val="28"/>
        </w:rPr>
      </w:pPr>
    </w:p>
    <w:p w:rsidR="00D521B0" w:rsidRDefault="00D521B0" w:rsidP="005B2DC0">
      <w:pPr>
        <w:spacing w:before="120" w:after="120"/>
        <w:rPr>
          <w:rFonts w:ascii="Arial" w:hAnsi="Arial"/>
          <w:sz w:val="28"/>
        </w:rPr>
      </w:pPr>
    </w:p>
    <w:p w:rsidR="005B2DC0" w:rsidRPr="00D521B0" w:rsidRDefault="005B2DC0" w:rsidP="005B2DC0">
      <w:pPr>
        <w:spacing w:before="120" w:after="120"/>
        <w:rPr>
          <w:rFonts w:ascii="Arial" w:hAnsi="Arial"/>
          <w:sz w:val="28"/>
        </w:rPr>
      </w:pPr>
    </w:p>
    <w:p w:rsidR="00690D52" w:rsidRPr="00D521B0" w:rsidRDefault="005B2DC0" w:rsidP="00031C04">
      <w:pPr>
        <w:spacing w:before="120" w:after="120"/>
        <w:rPr>
          <w:rFonts w:ascii="Arial" w:hAnsi="Arial"/>
          <w:sz w:val="28"/>
        </w:rPr>
      </w:pPr>
      <w:r w:rsidRPr="00D521B0">
        <w:rPr>
          <w:rFonts w:ascii="Arial" w:hAnsi="Arial"/>
          <w:sz w:val="28"/>
        </w:rPr>
        <w:t xml:space="preserve">Danach überlegen die Schüler/innen, wie sie das Märchen aus ihrer </w:t>
      </w:r>
      <w:r w:rsidR="00947A3E" w:rsidRPr="00D521B0">
        <w:rPr>
          <w:rFonts w:ascii="Arial" w:hAnsi="Arial"/>
          <w:sz w:val="28"/>
        </w:rPr>
        <w:t>jeweiligen Rolle erzählen wollen</w:t>
      </w:r>
      <w:r w:rsidRPr="00D521B0">
        <w:rPr>
          <w:rFonts w:ascii="Arial" w:hAnsi="Arial"/>
          <w:sz w:val="28"/>
        </w:rPr>
        <w:t>, Zusätze und Erläuterungen sind erlaubt und erwünscht. Hinterher werden die verschiedenen Versionen des Märchens ausgetauscht und reflektiert.</w:t>
      </w:r>
    </w:p>
    <w:p w:rsidR="00690D52" w:rsidRPr="00D521B0" w:rsidRDefault="00690D52" w:rsidP="00031C04">
      <w:pPr>
        <w:spacing w:before="120" w:after="120"/>
        <w:rPr>
          <w:rFonts w:ascii="Arial" w:hAnsi="Arial"/>
          <w:sz w:val="28"/>
        </w:rPr>
      </w:pPr>
    </w:p>
    <w:p w:rsidR="00690D52" w:rsidRDefault="00690D52" w:rsidP="00031C04">
      <w:pPr>
        <w:spacing w:before="120" w:after="120"/>
        <w:rPr>
          <w:rFonts w:ascii="Verdana" w:hAnsi="Verdana"/>
          <w:sz w:val="28"/>
        </w:rPr>
      </w:pPr>
    </w:p>
    <w:p w:rsidR="00690D52" w:rsidRDefault="00690D52" w:rsidP="00031C04">
      <w:pPr>
        <w:spacing w:before="120" w:after="120"/>
        <w:rPr>
          <w:rFonts w:ascii="Verdana" w:hAnsi="Verdana"/>
          <w:sz w:val="28"/>
        </w:rPr>
      </w:pPr>
    </w:p>
    <w:p w:rsidR="005B2DC0" w:rsidRPr="00031C04" w:rsidRDefault="005B2DC0" w:rsidP="00031C04">
      <w:pPr>
        <w:spacing w:before="120" w:after="120"/>
        <w:rPr>
          <w:rFonts w:ascii="Verdana" w:hAnsi="Verdana"/>
          <w:sz w:val="28"/>
        </w:rPr>
      </w:pPr>
    </w:p>
    <w:p w:rsidR="005B2DC0" w:rsidRDefault="00F40902">
      <w:r>
        <w:rPr>
          <w:noProof/>
        </w:rPr>
        <w:pict>
          <v:shape id="_x0000_s1026" type="#_x0000_t202" style="position:absolute;margin-left:-47.05pt;margin-top:-37.15pt;width:324pt;height:2in;z-index:251658240;mso-wrap-edited:f" wrapcoords="-100 0 -100 21487 21700 21487 21700 0 -100 0" filled="f" strokeweight="3pt">
            <v:fill o:detectmouseclick="t"/>
            <v:stroke linestyle="thinThin"/>
            <v:textbox style="mso-next-textbox:#_x0000_s1026" inset=",7.2pt,,7.2pt">
              <w:txbxContent>
                <w:p w:rsidR="005B2DC0" w:rsidRPr="005B2DC0" w:rsidRDefault="005B2DC0" w:rsidP="005B2DC0">
                  <w:pPr>
                    <w:spacing w:before="120"/>
                    <w:jc w:val="center"/>
                    <w:rPr>
                      <w:sz w:val="144"/>
                    </w:rPr>
                  </w:pPr>
                  <w:r>
                    <w:rPr>
                      <w:sz w:val="144"/>
                    </w:rPr>
                    <w:t>Hexe</w:t>
                  </w:r>
                </w:p>
              </w:txbxContent>
            </v:textbox>
            <w10:wrap type="tight"/>
          </v:shape>
        </w:pict>
      </w:r>
    </w:p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F40902">
      <w:r>
        <w:rPr>
          <w:noProof/>
        </w:rPr>
        <w:pict>
          <v:shape id="_x0000_s1027" type="#_x0000_t202" style="position:absolute;margin-left:2in;margin-top:5.6pt;width:324pt;height:2in;z-index:251659264;mso-wrap-edited:f;mso-position-horizontal:absolute;mso-position-vertical:absolute" wrapcoords="-100 0 -100 21487 21700 21487 21700 0 -100 0" filled="f" strokeweight="3pt">
            <v:fill o:detectmouseclick="t"/>
            <v:stroke linestyle="thinThin"/>
            <v:textbox style="mso-next-textbox:#_x0000_s1027" inset=",7.2pt,,7.2pt">
              <w:txbxContent>
                <w:p w:rsidR="005B2DC0" w:rsidRPr="005B2DC0" w:rsidRDefault="005B2DC0" w:rsidP="005B2DC0">
                  <w:pPr>
                    <w:spacing w:before="120"/>
                    <w:jc w:val="center"/>
                    <w:rPr>
                      <w:sz w:val="144"/>
                    </w:rPr>
                  </w:pPr>
                  <w:r>
                    <w:rPr>
                      <w:sz w:val="144"/>
                    </w:rPr>
                    <w:t>Vater</w:t>
                  </w:r>
                </w:p>
              </w:txbxContent>
            </v:textbox>
            <w10:wrap type="tight"/>
          </v:shape>
        </w:pict>
      </w:r>
    </w:p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F40902">
      <w:r>
        <w:rPr>
          <w:noProof/>
        </w:rPr>
        <w:pict>
          <v:shape id="_x0000_s1028" type="#_x0000_t202" style="position:absolute;margin-left:-36pt;margin-top:11.6pt;width:324pt;height:2in;z-index:251660288;mso-wrap-edited:f;mso-position-horizontal:absolute;mso-position-vertical:absolute" wrapcoords="-100 0 -100 21487 21700 21487 21700 0 -100 0" filled="f" strokeweight="3pt">
            <v:fill o:detectmouseclick="t"/>
            <v:stroke linestyle="thinThin"/>
            <v:textbox inset=",7.2pt,,7.2pt">
              <w:txbxContent>
                <w:p w:rsidR="005B2DC0" w:rsidRPr="005B2DC0" w:rsidRDefault="005B2DC0" w:rsidP="005B2DC0">
                  <w:pPr>
                    <w:spacing w:before="360"/>
                    <w:jc w:val="center"/>
                    <w:rPr>
                      <w:sz w:val="144"/>
                    </w:rPr>
                  </w:pPr>
                  <w:r>
                    <w:rPr>
                      <w:sz w:val="144"/>
                    </w:rPr>
                    <w:t>M</w:t>
                  </w:r>
                  <w:r w:rsidRPr="005B2DC0">
                    <w:rPr>
                      <w:sz w:val="144"/>
                    </w:rPr>
                    <w:t>utter</w:t>
                  </w:r>
                </w:p>
              </w:txbxContent>
            </v:textbox>
            <w10:wrap type="tight"/>
          </v:shape>
        </w:pict>
      </w:r>
    </w:p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5B2DC0" w:rsidRDefault="005B2DC0"/>
    <w:p w:rsidR="00BA4AD4" w:rsidRDefault="00F40902">
      <w:r>
        <w:rPr>
          <w:noProof/>
        </w:rPr>
        <w:pict>
          <v:shape id="_x0000_s1029" type="#_x0000_t202" style="position:absolute;margin-left:-334.5pt;margin-top:165.8pt;width:324pt;height:2in;z-index:251661312;mso-wrap-edited:f;mso-position-horizontal:absolute;mso-position-vertical:absolute" wrapcoords="-100 0 -100 21487 21700 21487 21700 0 -100 0" filled="f" strokeweight="3pt">
            <v:fill o:detectmouseclick="t"/>
            <v:stroke linestyle="thinThin"/>
            <v:textbox inset=",7.2pt,,7.2pt">
              <w:txbxContent>
                <w:p w:rsidR="005B2DC0" w:rsidRPr="005B2DC0" w:rsidRDefault="005B2DC0" w:rsidP="005B2DC0">
                  <w:pPr>
                    <w:spacing w:before="120"/>
                    <w:jc w:val="center"/>
                    <w:rPr>
                      <w:sz w:val="144"/>
                    </w:rPr>
                  </w:pPr>
                  <w:r>
                    <w:rPr>
                      <w:sz w:val="144"/>
                    </w:rPr>
                    <w:t>Hänsel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-136.5pt;margin-top:3.8pt;width:324pt;height:2in;z-index:251662336;mso-wrap-edited:f;mso-position-horizontal:absolute;mso-position-vertical:absolute" wrapcoords="-100 0 -100 21487 21700 21487 21700 0 -100 0" filled="f" strokeweight="3pt">
            <v:fill o:detectmouseclick="t"/>
            <v:stroke linestyle="thinThin"/>
            <v:textbox style="mso-next-textbox:#_x0000_s1030" inset=",7.2pt,,7.2pt">
              <w:txbxContent>
                <w:p w:rsidR="005B2DC0" w:rsidRPr="005B2DC0" w:rsidRDefault="005B2DC0" w:rsidP="005B2DC0">
                  <w:pPr>
                    <w:spacing w:before="120"/>
                    <w:jc w:val="center"/>
                    <w:rPr>
                      <w:sz w:val="144"/>
                    </w:rPr>
                  </w:pPr>
                  <w:r>
                    <w:rPr>
                      <w:sz w:val="144"/>
                    </w:rPr>
                    <w:t>Gretel</w:t>
                  </w:r>
                </w:p>
              </w:txbxContent>
            </v:textbox>
            <w10:wrap type="tight"/>
          </v:shape>
        </w:pict>
      </w:r>
    </w:p>
    <w:sectPr w:rsidR="00BA4AD4" w:rsidSect="00BC1B8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B2DC0"/>
    <w:rsid w:val="00031C04"/>
    <w:rsid w:val="00401717"/>
    <w:rsid w:val="0045478F"/>
    <w:rsid w:val="005B2DC0"/>
    <w:rsid w:val="00690D52"/>
    <w:rsid w:val="006D3641"/>
    <w:rsid w:val="00947A3E"/>
    <w:rsid w:val="009E17A8"/>
    <w:rsid w:val="00BD171C"/>
    <w:rsid w:val="00BE32D9"/>
    <w:rsid w:val="00D00ED9"/>
    <w:rsid w:val="00D521B0"/>
    <w:rsid w:val="00F4090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DC0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1C0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1C04"/>
    <w:rPr>
      <w:rFonts w:ascii="Tahoma" w:eastAsia="Times New Roman" w:hAnsi="Tahoma" w:cs="Tahoma"/>
      <w:sz w:val="16"/>
      <w:szCs w:val="16"/>
      <w:lang w:eastAsia="de-DE"/>
    </w:rPr>
  </w:style>
  <w:style w:type="character" w:styleId="Link">
    <w:name w:val="Hyperlink"/>
    <w:basedOn w:val="Absatzstandardschriftart"/>
    <w:uiPriority w:val="99"/>
    <w:rsid w:val="00690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de.wikipedia.org/wiki/Ludwig_Richt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Hanraths</dc:creator>
  <cp:lastModifiedBy>Ulrike Hanraths</cp:lastModifiedBy>
  <cp:revision>10</cp:revision>
  <cp:lastPrinted>2015-11-19T13:59:00Z</cp:lastPrinted>
  <dcterms:created xsi:type="dcterms:W3CDTF">2015-11-19T13:30:00Z</dcterms:created>
  <dcterms:modified xsi:type="dcterms:W3CDTF">2016-02-09T15:06:00Z</dcterms:modified>
</cp:coreProperties>
</file>