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EE05" w14:textId="66591350" w:rsidR="001F55C8" w:rsidRPr="00523B28" w:rsidRDefault="001F55C8">
      <w:r w:rsidRPr="00523B28">
        <w:t xml:space="preserve"> </w:t>
      </w:r>
      <w:r w:rsidR="00FD6A68" w:rsidRPr="00523B28">
        <w:t xml:space="preserve">M </w:t>
      </w:r>
      <w:r w:rsidR="00C25BC2" w:rsidRPr="00523B28">
        <w:t>1</w:t>
      </w:r>
      <w:r w:rsidR="00FD6A68" w:rsidRPr="00523B28">
        <w:t xml:space="preserve">: </w:t>
      </w:r>
      <w:hyperlink r:id="rId7" w:history="1">
        <w:r w:rsidR="00FD6A68" w:rsidRPr="00523B28">
          <w:rPr>
            <w:rStyle w:val="Hyperlink"/>
          </w:rPr>
          <w:t>https://www.destatis.de/DE/Themen/Arbeit/Arbeitskosten-Lohnnebenkosten/_Grafik/_Interaktiv/arbeitskosten-eu-vergleich.html</w:t>
        </w:r>
      </w:hyperlink>
      <w:r w:rsidR="00FD6A68" w:rsidRPr="00523B28">
        <w:t>, Stand 3.11.2022</w:t>
      </w:r>
    </w:p>
    <w:p w14:paraId="6FA3A522" w14:textId="0E1B77EF" w:rsidR="00C25BC2" w:rsidRPr="00523B28" w:rsidRDefault="004451F8" w:rsidP="00C25BC2">
      <w:r w:rsidRPr="00523B28">
        <w:t>M</w:t>
      </w:r>
      <w:r w:rsidR="00C25BC2" w:rsidRPr="00523B28">
        <w:t>2</w:t>
      </w:r>
      <w:r w:rsidRPr="00523B28">
        <w:t xml:space="preserve"> Frauenerwerbsquote im europäischen Vergleich</w:t>
      </w:r>
      <w:r w:rsidR="00C25BC2" w:rsidRPr="00523B28">
        <w:t xml:space="preserve"> </w:t>
      </w:r>
      <w:hyperlink r:id="rId8" w:history="1">
        <w:r w:rsidR="00C25BC2" w:rsidRPr="00523B28">
          <w:rPr>
            <w:rStyle w:val="Hyperlink"/>
          </w:rPr>
          <w:t>https://www.destatis.de/DE/Presse/Pressemitteilungen/2020/03/PD20_N010_132.html</w:t>
        </w:r>
      </w:hyperlink>
      <w:r w:rsidR="00C25BC2" w:rsidRPr="00523B28">
        <w:t>, Stand 3.11.22</w:t>
      </w:r>
    </w:p>
    <w:p w14:paraId="469FE4DC" w14:textId="791E8CA6" w:rsidR="00767126" w:rsidRPr="00523B28" w:rsidRDefault="00C04D1D">
      <w:pPr>
        <w:rPr>
          <w:noProof/>
        </w:rPr>
      </w:pPr>
      <w:r w:rsidRPr="00523B28">
        <w:rPr>
          <w:noProof/>
        </w:rPr>
        <w:t xml:space="preserve">M3 </w:t>
      </w:r>
      <w:r w:rsidR="00767126" w:rsidRPr="00523B28">
        <w:rPr>
          <w:noProof/>
        </w:rPr>
        <w:t xml:space="preserve"> Anteil der teilzeitbschäftigung in den EU-Ländern</w:t>
      </w:r>
    </w:p>
    <w:p w14:paraId="279A7523" w14:textId="76B8ABDC" w:rsidR="00C25BC2" w:rsidRPr="00523B28" w:rsidRDefault="00767126">
      <w:hyperlink r:id="rId9" w:history="1">
        <w:r w:rsidRPr="00523B28">
          <w:rPr>
            <w:rStyle w:val="Hyperlink"/>
            <w:noProof/>
          </w:rPr>
          <w:t>https://de.statista.com/statistik/daten/studie/1098738/umfrage/anteil-der-teilzeitbeschaeftigung-in-den-eu-laendern/</w:t>
        </w:r>
      </w:hyperlink>
      <w:r w:rsidRPr="00523B28">
        <w:rPr>
          <w:noProof/>
        </w:rPr>
        <w:t>; Stand 22.2.2023</w:t>
      </w:r>
    </w:p>
    <w:p w14:paraId="15135D6C" w14:textId="2BDB411C" w:rsidR="00C25BC2" w:rsidRPr="00523B28" w:rsidRDefault="00C25BC2" w:rsidP="00611AA7">
      <w:r w:rsidRPr="00523B28">
        <w:t>M 4</w:t>
      </w:r>
      <w:r w:rsidR="00611AA7" w:rsidRPr="00523B28">
        <w:t xml:space="preserve"> </w:t>
      </w:r>
      <w:r w:rsidRPr="00523B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4DEE8" wp14:editId="7E78E1FE">
                <wp:simplePos x="0" y="0"/>
                <wp:positionH relativeFrom="column">
                  <wp:posOffset>6720205</wp:posOffset>
                </wp:positionH>
                <wp:positionV relativeFrom="paragraph">
                  <wp:posOffset>833755</wp:posOffset>
                </wp:positionV>
                <wp:extent cx="1028700" cy="165100"/>
                <wp:effectExtent l="0" t="0" r="1905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287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879BC" w14:textId="5384AE2D" w:rsidR="00C25BC2" w:rsidRDefault="00C25BC2" w:rsidP="00C25B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DEE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529.15pt;margin-top:65.65pt;width:81pt;height:1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" fillcolor="white [3201]" strokeweight=".5pt">
                <v:textbox>
                  <w:txbxContent>
                    <w:p w14:paraId="509879BC" w14:textId="5384AE2D" w:rsidR="00C25BC2" w:rsidRDefault="00C25BC2" w:rsidP="00C25BC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11AA7" w:rsidRPr="00523B28">
        <w:t xml:space="preserve"> </w:t>
      </w:r>
      <w:hyperlink r:id="rId10" w:history="1">
        <w:r w:rsidRPr="00523B28">
          <w:rPr>
            <w:rStyle w:val="Hyperlink"/>
          </w:rPr>
          <w:t>https://de.statista.com/infog</w:t>
        </w:r>
        <w:r w:rsidRPr="00523B28">
          <w:rPr>
            <w:rStyle w:val="Hyperlink"/>
          </w:rPr>
          <w:t>rafik/11139/wie-viel-frauen-in-europa-weniger-verdienen/</w:t>
        </w:r>
      </w:hyperlink>
      <w:r w:rsidRPr="00523B28">
        <w:t>, Stand 3.1.202</w:t>
      </w:r>
      <w:r w:rsidR="00E26706" w:rsidRPr="00523B28">
        <w:t>3</w:t>
      </w:r>
    </w:p>
    <w:tbl>
      <w:tblPr>
        <w:tblStyle w:val="Tabellenraster"/>
        <w:tblW w:w="12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0"/>
        <w:gridCol w:w="6100"/>
      </w:tblGrid>
      <w:tr w:rsidR="00E26706" w:rsidRPr="00523B28" w14:paraId="05BC5B61" w14:textId="77777777" w:rsidTr="00E26706">
        <w:tc>
          <w:tcPr>
            <w:tcW w:w="6100" w:type="dxa"/>
          </w:tcPr>
          <w:p w14:paraId="2DE97484" w14:textId="522DC44C" w:rsidR="00E26706" w:rsidRPr="00523B28" w:rsidRDefault="00E26706" w:rsidP="00E26706">
            <w:r w:rsidRPr="00523B28">
              <w:t xml:space="preserve">M5: </w:t>
            </w:r>
            <w:hyperlink r:id="rId11" w:history="1">
              <w:r w:rsidRPr="00523B28">
                <w:rPr>
                  <w:rStyle w:val="Hyperlink"/>
                </w:rPr>
                <w:t>https://www.iwd.de/artikel/erwerbstaetigkeit-in-der-eu-die-frauenluecke-540035/</w:t>
              </w:r>
            </w:hyperlink>
            <w:r w:rsidRPr="00523B28">
              <w:t xml:space="preserve"> </w:t>
            </w:r>
            <w:r w:rsidRPr="00523B28">
              <w:t>, Stand 3.11.2022</w:t>
            </w:r>
          </w:p>
        </w:tc>
        <w:tc>
          <w:tcPr>
            <w:tcW w:w="6100" w:type="dxa"/>
          </w:tcPr>
          <w:p w14:paraId="26355C76" w14:textId="632948C5" w:rsidR="00E26706" w:rsidRPr="00523B28" w:rsidRDefault="00E26706" w:rsidP="00E26706"/>
        </w:tc>
      </w:tr>
    </w:tbl>
    <w:p w14:paraId="614FA892" w14:textId="3EDD085A" w:rsidR="00C25BC2" w:rsidRPr="00523B28" w:rsidRDefault="00C25BC2"/>
    <w:p w14:paraId="29CA56A7" w14:textId="3F51A74D" w:rsidR="00425CC9" w:rsidRPr="0025027A" w:rsidRDefault="00425CC9" w:rsidP="0025027A">
      <w:pPr>
        <w:spacing w:after="0" w:line="240" w:lineRule="auto"/>
        <w:rPr>
          <w:b/>
          <w:bCs/>
          <w:u w:val="single"/>
        </w:rPr>
      </w:pPr>
      <w:r w:rsidRPr="0025027A">
        <w:rPr>
          <w:b/>
          <w:bCs/>
          <w:u w:val="single"/>
        </w:rPr>
        <w:t>Arbeitsaufträge</w:t>
      </w:r>
    </w:p>
    <w:p w14:paraId="4D413FD6" w14:textId="40D081C8" w:rsidR="00F347D5" w:rsidRPr="0025027A" w:rsidRDefault="00E26706" w:rsidP="0025027A">
      <w:pPr>
        <w:pStyle w:val="Listenabsatz"/>
        <w:numPr>
          <w:ilvl w:val="0"/>
          <w:numId w:val="1"/>
        </w:numPr>
        <w:spacing w:after="0" w:line="240" w:lineRule="auto"/>
      </w:pPr>
      <w:r>
        <w:rPr>
          <w:rFonts w:cstheme="minorHAnsi"/>
          <w:b/>
          <w:bCs/>
          <w:color w:val="0070C0"/>
        </w:rPr>
        <w:t>→</w:t>
      </w:r>
      <w:r w:rsidR="004E1FDD" w:rsidRPr="00E26706">
        <w:rPr>
          <w:b/>
          <w:bCs/>
          <w:color w:val="0070C0"/>
        </w:rPr>
        <w:t>Erläutere</w:t>
      </w:r>
      <w:r w:rsidR="004E1FDD" w:rsidRPr="0025027A">
        <w:t xml:space="preserve"> anhand der Materialien die Situation von Frauen auf dem </w:t>
      </w:r>
      <w:r w:rsidR="00425CC9" w:rsidRPr="0025027A">
        <w:t>e</w:t>
      </w:r>
      <w:r w:rsidR="004E1FDD" w:rsidRPr="0025027A">
        <w:t>uropäischen Arbeitsmarkt.</w:t>
      </w:r>
    </w:p>
    <w:p w14:paraId="665AA79C" w14:textId="1E280978" w:rsidR="004E1FDD" w:rsidRPr="0025027A" w:rsidRDefault="00425CC9" w:rsidP="0025027A">
      <w:pPr>
        <w:pStyle w:val="Listenabsatz"/>
        <w:numPr>
          <w:ilvl w:val="0"/>
          <w:numId w:val="1"/>
        </w:numPr>
        <w:spacing w:after="0" w:line="240" w:lineRule="auto"/>
      </w:pPr>
      <w:r w:rsidRPr="0025027A">
        <w:rPr>
          <w:b/>
          <w:bCs/>
        </w:rPr>
        <w:t xml:space="preserve">Erstelle </w:t>
      </w:r>
      <w:r w:rsidRPr="0025027A">
        <w:t>eine Liste mit den in den Materialien deutlich werdenden Problemen</w:t>
      </w:r>
      <w:r w:rsidR="0025027A" w:rsidRPr="0025027A">
        <w:t xml:space="preserve"> für Frauen auf dem Arbeitsmarkt.</w:t>
      </w:r>
    </w:p>
    <w:p w14:paraId="01000010" w14:textId="03B7338E" w:rsidR="0025027A" w:rsidRPr="0025027A" w:rsidRDefault="00523B28" w:rsidP="0025027A">
      <w:pPr>
        <w:pStyle w:val="Listenabsatz"/>
        <w:numPr>
          <w:ilvl w:val="0"/>
          <w:numId w:val="1"/>
        </w:numPr>
        <w:spacing w:after="0" w:line="240" w:lineRule="auto"/>
      </w:pPr>
      <w:hyperlink r:id="rId12" w:history="1">
        <w:r w:rsidR="0025027A" w:rsidRPr="0025027A">
          <w:rPr>
            <w:rStyle w:val="Hyperlink"/>
          </w:rPr>
          <w:t>https://www.consilium.europa.eu/de/policies/work-life-balance/</w:t>
        </w:r>
      </w:hyperlink>
      <w:r w:rsidR="0025027A" w:rsidRPr="0025027A">
        <w:t xml:space="preserve"> ( 3.11.2022) - </w:t>
      </w:r>
      <w:r w:rsidR="0025027A" w:rsidRPr="0025027A">
        <w:rPr>
          <w:b/>
          <w:bCs/>
        </w:rPr>
        <w:t>Überprüfe,</w:t>
      </w:r>
      <w:r w:rsidR="0025027A" w:rsidRPr="0025027A">
        <w:t xml:space="preserve">  welche</w:t>
      </w:r>
      <w:r w:rsidR="00DF2983">
        <w:t xml:space="preserve"> der in den Materialien erfassten Probleme</w:t>
      </w:r>
      <w:r w:rsidR="0025027A" w:rsidRPr="0025027A">
        <w:t xml:space="preserve"> die EU Kommission mit  der Richtlinie „zur Vereinbarkeit von Beruf und Privatleben für Eltern und pflegende Angehörige“  wie angehen will.</w:t>
      </w:r>
    </w:p>
    <w:sectPr w:rsidR="0025027A" w:rsidRPr="002502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CC17" w14:textId="77777777" w:rsidR="00627298" w:rsidRDefault="00627298" w:rsidP="001F55C8">
      <w:pPr>
        <w:spacing w:after="0" w:line="240" w:lineRule="auto"/>
      </w:pPr>
      <w:r>
        <w:separator/>
      </w:r>
    </w:p>
  </w:endnote>
  <w:endnote w:type="continuationSeparator" w:id="0">
    <w:p w14:paraId="6A6A5A59" w14:textId="77777777" w:rsidR="00627298" w:rsidRDefault="00627298" w:rsidP="001F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8A37" w14:textId="77777777" w:rsidR="0025027A" w:rsidRDefault="002502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DCA6" w14:textId="77777777" w:rsidR="0025027A" w:rsidRDefault="002502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0A0B" w14:textId="77777777" w:rsidR="0025027A" w:rsidRDefault="002502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6C76" w14:textId="77777777" w:rsidR="00627298" w:rsidRDefault="00627298" w:rsidP="001F55C8">
      <w:pPr>
        <w:spacing w:after="0" w:line="240" w:lineRule="auto"/>
      </w:pPr>
      <w:r>
        <w:separator/>
      </w:r>
    </w:p>
  </w:footnote>
  <w:footnote w:type="continuationSeparator" w:id="0">
    <w:p w14:paraId="6A56436D" w14:textId="77777777" w:rsidR="00627298" w:rsidRDefault="00627298" w:rsidP="001F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366" w14:textId="77777777" w:rsidR="0025027A" w:rsidRDefault="002502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E673" w14:textId="3CDF8983" w:rsidR="001F55C8" w:rsidRDefault="001F55C8">
    <w:pPr>
      <w:pStyle w:val="Kopfzeile"/>
    </w:pPr>
    <w:r>
      <w:t>AB</w:t>
    </w:r>
    <w:r w:rsidR="0025027A">
      <w:t>0</w:t>
    </w:r>
    <w:r>
      <w:t>5</w:t>
    </w:r>
    <w:r w:rsidR="00555491">
      <w:t>_</w:t>
    </w:r>
    <w:r>
      <w:t xml:space="preserve"> Entwicklungen auf dem Arbeitsmarkt im europäischen Vergleich</w:t>
    </w:r>
  </w:p>
  <w:p w14:paraId="2DCCB271" w14:textId="4BB034B4" w:rsidR="00C25BC2" w:rsidRDefault="00C25BC2">
    <w:pPr>
      <w:pStyle w:val="Kopfzeile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FBFB" w14:textId="77777777" w:rsidR="0025027A" w:rsidRDefault="002502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6D7D"/>
    <w:multiLevelType w:val="hybridMultilevel"/>
    <w:tmpl w:val="A4805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C8"/>
    <w:rsid w:val="00155F50"/>
    <w:rsid w:val="001F55C8"/>
    <w:rsid w:val="00236114"/>
    <w:rsid w:val="0025027A"/>
    <w:rsid w:val="00411EDC"/>
    <w:rsid w:val="00425CC9"/>
    <w:rsid w:val="004451F8"/>
    <w:rsid w:val="004E1FDD"/>
    <w:rsid w:val="00523B28"/>
    <w:rsid w:val="00555491"/>
    <w:rsid w:val="00611AA7"/>
    <w:rsid w:val="00627298"/>
    <w:rsid w:val="00767126"/>
    <w:rsid w:val="00C04D1D"/>
    <w:rsid w:val="00C25BC2"/>
    <w:rsid w:val="00DF2983"/>
    <w:rsid w:val="00E26706"/>
    <w:rsid w:val="00F347D5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7336"/>
  <w15:chartTrackingRefBased/>
  <w15:docId w15:val="{7DE323F8-0E31-40A1-82AD-7D429166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5C8"/>
  </w:style>
  <w:style w:type="paragraph" w:styleId="Fuzeile">
    <w:name w:val="footer"/>
    <w:basedOn w:val="Standard"/>
    <w:link w:val="FuzeileZchn"/>
    <w:uiPriority w:val="99"/>
    <w:unhideWhenUsed/>
    <w:rsid w:val="001F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5C8"/>
  </w:style>
  <w:style w:type="character" w:styleId="Hyperlink">
    <w:name w:val="Hyperlink"/>
    <w:basedOn w:val="Absatz-Standardschriftart"/>
    <w:uiPriority w:val="99"/>
    <w:unhideWhenUsed/>
    <w:rsid w:val="00FD6A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6A6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E1FD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611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Presse/Pressemitteilungen/2020/03/PD20_N010_132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statis.de/DE/Themen/Arbeit/Arbeitskosten-Lohnnebenkosten/_Grafik/_Interaktiv/arbeitskosten-eu-vergleich.html" TargetMode="External"/><Relationship Id="rId12" Type="http://schemas.openxmlformats.org/officeDocument/2006/relationships/hyperlink" Target="https://www.consilium.europa.eu/de/policies/work-life-balanc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wd.de/artikel/erwerbstaetigkeit-in-der-eu-die-frauenluecke-54003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.statista.com/infografik/11139/wie-viel-frauen-in-europa-weniger-verdien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statista.com/statistik/daten/studie/1098738/umfrage/anteil-der-teilzeitbeschaeftigung-in-den-eu-laender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3</cp:revision>
  <dcterms:created xsi:type="dcterms:W3CDTF">2023-02-22T13:38:00Z</dcterms:created>
  <dcterms:modified xsi:type="dcterms:W3CDTF">2023-02-22T13:38:00Z</dcterms:modified>
</cp:coreProperties>
</file>