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3CCA" w14:textId="3DBC4533" w:rsidR="00493D21" w:rsidRPr="00AE573E" w:rsidRDefault="00493D21" w:rsidP="00493D21">
      <w:pPr>
        <w:spacing w:after="0"/>
        <w:rPr>
          <w:b/>
          <w:highlight w:val="lightGray"/>
        </w:rPr>
      </w:pPr>
      <w:r w:rsidRPr="00AE573E">
        <w:rPr>
          <w:b/>
          <w:highlight w:val="lightGray"/>
        </w:rPr>
        <w:t xml:space="preserve">Medien in der Unterrichtlichen Umsetzung „Ein anderer Blick auf Wirklichkeit“ zu </w:t>
      </w:r>
      <w:proofErr w:type="spellStart"/>
      <w:r w:rsidRPr="00AE573E">
        <w:rPr>
          <w:b/>
          <w:highlight w:val="lightGray"/>
        </w:rPr>
        <w:t>ibK</w:t>
      </w:r>
      <w:proofErr w:type="spellEnd"/>
      <w:r w:rsidRPr="00AE573E">
        <w:rPr>
          <w:b/>
          <w:highlight w:val="lightGray"/>
        </w:rPr>
        <w:t xml:space="preserve"> „3.5.6 Religionen und Weltanschauungen“ (1), (2) und (3) in der Kursstufe“ </w:t>
      </w:r>
    </w:p>
    <w:p w14:paraId="5375682A" w14:textId="434E4769" w:rsidR="00AA7F83" w:rsidRDefault="00493D21" w:rsidP="00493D21">
      <w:pPr>
        <w:rPr>
          <w:b/>
        </w:rPr>
      </w:pPr>
      <w:r w:rsidRPr="00AE573E">
        <w:rPr>
          <w:b/>
          <w:highlight w:val="lightGray"/>
        </w:rPr>
        <w:t>passend zum Beispielcurriculum 3/Basisfach und zum Beispielcurriculum 1/Leistungsfach</w:t>
      </w:r>
      <w:r>
        <w:rPr>
          <w:b/>
        </w:rPr>
        <w:t xml:space="preserve"> </w:t>
      </w:r>
    </w:p>
    <w:p w14:paraId="3A8FADD5" w14:textId="36B0114D" w:rsidR="00783A0B" w:rsidRPr="00AE573E" w:rsidRDefault="00783A0B" w:rsidP="00783A0B">
      <w:pPr>
        <w:spacing w:after="0"/>
        <w:rPr>
          <w:bCs/>
          <w:sz w:val="20"/>
          <w:szCs w:val="20"/>
        </w:rPr>
      </w:pPr>
      <w:r w:rsidRPr="00AE573E">
        <w:rPr>
          <w:bCs/>
          <w:sz w:val="20"/>
          <w:szCs w:val="20"/>
        </w:rPr>
        <w:t xml:space="preserve">Aus urheberrechtlichen Gründen können Medien </w:t>
      </w:r>
      <w:r w:rsidR="00AE573E">
        <w:rPr>
          <w:bCs/>
          <w:sz w:val="20"/>
          <w:szCs w:val="20"/>
        </w:rPr>
        <w:t xml:space="preserve">in der Unterrichtlichen Umsetzung „Ein anderer Blick auf Wirklichkeit“ </w:t>
      </w:r>
      <w:r w:rsidRPr="00AE573E">
        <w:rPr>
          <w:bCs/>
          <w:sz w:val="20"/>
          <w:szCs w:val="20"/>
        </w:rPr>
        <w:t xml:space="preserve">nur zum Teil abgebildet werden. Man findet in dieser Auflistung Links und bibliografische Angaben </w:t>
      </w:r>
      <w:r w:rsidR="00AE573E">
        <w:rPr>
          <w:bCs/>
          <w:sz w:val="20"/>
          <w:szCs w:val="20"/>
        </w:rPr>
        <w:t>zu den aufgeführten Medien vor.</w:t>
      </w:r>
    </w:p>
    <w:p w14:paraId="350C8E2F" w14:textId="2166438A" w:rsidR="00783A0B" w:rsidRDefault="00783A0B" w:rsidP="00783A0B">
      <w:pPr>
        <w:spacing w:after="0"/>
        <w:rPr>
          <w:bCs/>
          <w:sz w:val="20"/>
          <w:szCs w:val="20"/>
        </w:rPr>
      </w:pPr>
      <w:r w:rsidRPr="00AE573E">
        <w:rPr>
          <w:bCs/>
          <w:sz w:val="20"/>
          <w:szCs w:val="20"/>
        </w:rPr>
        <w:t>gez. Judith Baßler-Schipperges</w:t>
      </w:r>
      <w:r w:rsidR="00AE573E">
        <w:rPr>
          <w:bCs/>
          <w:sz w:val="20"/>
          <w:szCs w:val="20"/>
        </w:rPr>
        <w:t xml:space="preserve">; </w:t>
      </w:r>
      <w:r w:rsidRPr="00AE573E">
        <w:rPr>
          <w:bCs/>
          <w:sz w:val="20"/>
          <w:szCs w:val="20"/>
        </w:rPr>
        <w:t>judith.bassler-schipperges@zsl-rsfr.de</w:t>
      </w:r>
    </w:p>
    <w:p w14:paraId="6B39B96E" w14:textId="77777777" w:rsidR="00AE573E" w:rsidRPr="00AE573E" w:rsidRDefault="00AE573E" w:rsidP="00783A0B">
      <w:pPr>
        <w:spacing w:after="0"/>
        <w:rPr>
          <w:bCs/>
          <w:sz w:val="20"/>
          <w:szCs w:val="20"/>
        </w:rPr>
      </w:pPr>
    </w:p>
    <w:p w14:paraId="59415611" w14:textId="77777777" w:rsidR="00783A0B" w:rsidRDefault="00783A0B" w:rsidP="00493D21">
      <w:pPr>
        <w:rPr>
          <w:b/>
        </w:rPr>
      </w:pPr>
    </w:p>
    <w:p w14:paraId="6475DD65" w14:textId="635EA477" w:rsidR="00493D21" w:rsidRPr="00493D21" w:rsidRDefault="00493D21" w:rsidP="00493D21">
      <w:pPr>
        <w:spacing w:after="0"/>
        <w:rPr>
          <w:u w:val="single"/>
        </w:rPr>
      </w:pPr>
      <w:r w:rsidRPr="00493D21">
        <w:rPr>
          <w:b/>
          <w:highlight w:val="lightGray"/>
        </w:rPr>
        <w:t>1./2. Stunde: Vier Modi der Weltbegegnung</w:t>
      </w:r>
    </w:p>
    <w:p w14:paraId="0EF3AC45" w14:textId="4288DBA9" w:rsidR="00493D21" w:rsidRPr="00493D21" w:rsidRDefault="00493D21" w:rsidP="00493D21">
      <w:pPr>
        <w:pStyle w:val="Kopfzeile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93D21">
        <w:rPr>
          <w:b/>
        </w:rPr>
        <w:t>M1:</w:t>
      </w:r>
      <w:r w:rsidRPr="00493D21">
        <w:t xml:space="preserve"> Fragebogen zur Wertigkeit von Schulfächern</w:t>
      </w:r>
      <w:r w:rsidR="00740499">
        <w:t xml:space="preserve">; aus: </w:t>
      </w:r>
      <w:r w:rsidRPr="00493D21">
        <w:rPr>
          <w:rFonts w:asciiTheme="minorHAnsi" w:hAnsiTheme="minorHAnsi" w:cstheme="minorHAnsi"/>
        </w:rPr>
        <w:t>U</w:t>
      </w:r>
      <w:r w:rsidR="00740499">
        <w:rPr>
          <w:rFonts w:asciiTheme="minorHAnsi" w:hAnsiTheme="minorHAnsi" w:cstheme="minorHAnsi"/>
        </w:rPr>
        <w:t>lrich</w:t>
      </w:r>
      <w:r w:rsidRPr="00493D21">
        <w:rPr>
          <w:rFonts w:asciiTheme="minorHAnsi" w:hAnsiTheme="minorHAnsi" w:cstheme="minorHAnsi"/>
        </w:rPr>
        <w:t xml:space="preserve"> Baader, G</w:t>
      </w:r>
      <w:r w:rsidR="00740499">
        <w:rPr>
          <w:rFonts w:asciiTheme="minorHAnsi" w:hAnsiTheme="minorHAnsi" w:cstheme="minorHAnsi"/>
        </w:rPr>
        <w:t xml:space="preserve">erhard </w:t>
      </w:r>
      <w:r w:rsidRPr="00493D21">
        <w:rPr>
          <w:rFonts w:asciiTheme="minorHAnsi" w:hAnsiTheme="minorHAnsi" w:cstheme="minorHAnsi"/>
        </w:rPr>
        <w:t>Eichin, St</w:t>
      </w:r>
      <w:r w:rsidR="00740499">
        <w:rPr>
          <w:rFonts w:asciiTheme="minorHAnsi" w:hAnsiTheme="minorHAnsi" w:cstheme="minorHAnsi"/>
        </w:rPr>
        <w:t>efan Schipperges</w:t>
      </w:r>
      <w:r w:rsidRPr="00493D21">
        <w:rPr>
          <w:rFonts w:asciiTheme="minorHAnsi" w:hAnsiTheme="minorHAnsi" w:cstheme="minorHAnsi"/>
        </w:rPr>
        <w:t>. Wissen und Glauben (LPE 6). Materialien</w:t>
      </w:r>
      <w:r w:rsidR="00740499">
        <w:rPr>
          <w:rFonts w:asciiTheme="minorHAnsi" w:hAnsiTheme="minorHAnsi" w:cstheme="minorHAnsi"/>
        </w:rPr>
        <w:t>/M1.</w:t>
      </w:r>
      <w:r w:rsidRPr="00493D21">
        <w:rPr>
          <w:rFonts w:asciiTheme="minorHAnsi" w:hAnsiTheme="minorHAnsi" w:cstheme="minorHAnsi"/>
        </w:rPr>
        <w:t xml:space="preserve"> </w:t>
      </w:r>
      <w:r w:rsidR="00740499">
        <w:t xml:space="preserve">In: IRP-Handreichung. Religion in der Kursstufe. Freiburg 2011. </w:t>
      </w:r>
    </w:p>
    <w:p w14:paraId="352485A5" w14:textId="4206CC40" w:rsidR="00493D21" w:rsidRPr="00493D21" w:rsidRDefault="00493D21" w:rsidP="00493D21">
      <w:pPr>
        <w:pStyle w:val="Listenabsatz"/>
        <w:numPr>
          <w:ilvl w:val="0"/>
          <w:numId w:val="1"/>
        </w:numPr>
        <w:spacing w:before="0" w:after="0"/>
      </w:pPr>
      <w:r w:rsidRPr="00493D21">
        <w:rPr>
          <w:b/>
        </w:rPr>
        <w:t xml:space="preserve">M2: </w:t>
      </w:r>
      <w:r w:rsidRPr="00493D21">
        <w:t xml:space="preserve">Begriffe auf Moderationskarten u.a. gebildet nach: B. Dressler. Bildung. Die Welt in ihrer Perspektivenvielfalt verstehen. In: IRP-Impulse „Welt begegnen, erschließen, verstehen.“ Freiburg: IRP. Frühjahr 2016. S. 16-21. Und nach: S. </w:t>
      </w:r>
      <w:proofErr w:type="spellStart"/>
      <w:r w:rsidRPr="00493D21">
        <w:t>Pemsel</w:t>
      </w:r>
      <w:proofErr w:type="spellEnd"/>
      <w:r w:rsidRPr="00493D21">
        <w:t xml:space="preserve">-Maier. Religion – eine unverzichtbare Weise der Weltbegegnung. Zur Notwendigkeit von religiöser Bildung und schulischem Religionsunterricht. </w:t>
      </w:r>
      <w:r w:rsidR="00AE573E" w:rsidRPr="00493D21">
        <w:t>In: IRP-Impulse „Welt begegnen, erschließen, verstehen.“ Freiburg: IRP. Frühjahr 2016.</w:t>
      </w:r>
      <w:r w:rsidRPr="00493D21">
        <w:t xml:space="preserve"> S. 27-31.</w:t>
      </w:r>
    </w:p>
    <w:p w14:paraId="5527D5B8" w14:textId="0DB0ADBB" w:rsidR="00493D21" w:rsidRPr="00493D21" w:rsidRDefault="00493D21" w:rsidP="00493D21">
      <w:pPr>
        <w:pStyle w:val="Listenabsatz"/>
        <w:numPr>
          <w:ilvl w:val="0"/>
          <w:numId w:val="1"/>
        </w:numPr>
        <w:spacing w:before="0" w:after="0"/>
        <w:ind w:left="714" w:hanging="357"/>
      </w:pPr>
      <w:r w:rsidRPr="00493D21">
        <w:rPr>
          <w:b/>
        </w:rPr>
        <w:t>M3:</w:t>
      </w:r>
      <w:r w:rsidRPr="00493D21">
        <w:t xml:space="preserve"> Bild zu Weltbegegnung</w:t>
      </w:r>
      <w:r w:rsidR="00AE573E">
        <w:t xml:space="preserve">; aus: </w:t>
      </w:r>
      <w:r w:rsidRPr="00493D21">
        <w:t xml:space="preserve">Martin </w:t>
      </w:r>
      <w:proofErr w:type="spellStart"/>
      <w:r w:rsidRPr="00493D21">
        <w:t>Hieslmair</w:t>
      </w:r>
      <w:proofErr w:type="spellEnd"/>
      <w:r w:rsidRPr="00493D21">
        <w:t>. Ars Electronica Center Linz. In: IRP-Impulse „Welt begegnen, erschließen, verstehen.“ Freiburg: IRP. Frühjahr 2016. S. 26.</w:t>
      </w:r>
    </w:p>
    <w:p w14:paraId="2C0AFBC9" w14:textId="28641061" w:rsidR="00493D21" w:rsidRDefault="00493D21"/>
    <w:p w14:paraId="59AD8D90" w14:textId="77777777" w:rsidR="00493D21" w:rsidRPr="00493D21" w:rsidRDefault="00493D21" w:rsidP="00493D21">
      <w:pPr>
        <w:spacing w:after="0"/>
        <w:rPr>
          <w:b/>
        </w:rPr>
      </w:pPr>
      <w:r w:rsidRPr="00493D21">
        <w:rPr>
          <w:b/>
          <w:highlight w:val="lightGray"/>
        </w:rPr>
        <w:t>3./4. Stunde: Wirklichkeit – die eine oder unendlich viele</w:t>
      </w:r>
      <w:r w:rsidRPr="00493D21">
        <w:rPr>
          <w:b/>
        </w:rPr>
        <w:t>?</w:t>
      </w:r>
    </w:p>
    <w:p w14:paraId="250476B7" w14:textId="4C81829D" w:rsidR="00493D21" w:rsidRPr="00493D21" w:rsidRDefault="00493D21" w:rsidP="00493D21">
      <w:pPr>
        <w:pStyle w:val="Listenabsatz"/>
        <w:numPr>
          <w:ilvl w:val="0"/>
          <w:numId w:val="2"/>
        </w:numPr>
        <w:spacing w:before="0" w:after="0"/>
        <w:ind w:left="714" w:hanging="357"/>
      </w:pPr>
      <w:r w:rsidRPr="00493D21">
        <w:rPr>
          <w:b/>
          <w:bCs/>
        </w:rPr>
        <w:t>M3:</w:t>
      </w:r>
      <w:r w:rsidRPr="00493D21">
        <w:t xml:space="preserve"> Bild zu Weltbegegnung</w:t>
      </w:r>
      <w:r w:rsidR="00740499">
        <w:t xml:space="preserve">; aus: </w:t>
      </w:r>
      <w:r w:rsidRPr="00493D21">
        <w:t xml:space="preserve">Martin </w:t>
      </w:r>
      <w:proofErr w:type="spellStart"/>
      <w:r w:rsidRPr="00493D21">
        <w:t>Hieslmair</w:t>
      </w:r>
      <w:proofErr w:type="spellEnd"/>
      <w:r w:rsidRPr="00493D21">
        <w:t>. Ars Electronica Center Linz. In: IRP-Impulse „Welt begegnen, erschließen, verstehen.“ Freiburg: IRP. Frühjahr 2016. S. 26.</w:t>
      </w:r>
    </w:p>
    <w:p w14:paraId="374B05C0" w14:textId="1CA96F7C" w:rsidR="00493D21" w:rsidRPr="00493D21" w:rsidRDefault="00493D21" w:rsidP="00493D21">
      <w:pPr>
        <w:pStyle w:val="Listenabsatz"/>
        <w:numPr>
          <w:ilvl w:val="0"/>
          <w:numId w:val="2"/>
        </w:numPr>
        <w:spacing w:before="0" w:after="0"/>
        <w:ind w:left="714" w:hanging="357"/>
      </w:pPr>
      <w:r w:rsidRPr="00493D21">
        <w:rPr>
          <w:b/>
          <w:bCs/>
        </w:rPr>
        <w:t>M4:</w:t>
      </w:r>
      <w:r w:rsidRPr="00493D21">
        <w:t xml:space="preserve"> begleitende </w:t>
      </w:r>
      <w:proofErr w:type="spellStart"/>
      <w:r w:rsidRPr="00493D21">
        <w:t>pptx</w:t>
      </w:r>
      <w:proofErr w:type="spellEnd"/>
      <w:r w:rsidRPr="00493D21">
        <w:t xml:space="preserve"> zur3./4. Stunde</w:t>
      </w:r>
      <w:r w:rsidR="006F106C">
        <w:t>.</w:t>
      </w:r>
      <w:r w:rsidRPr="00493D21">
        <w:t xml:space="preserve"> </w:t>
      </w:r>
    </w:p>
    <w:p w14:paraId="5428643A" w14:textId="66586A1E" w:rsidR="00493D21" w:rsidRDefault="00493D21" w:rsidP="00CD6F0B">
      <w:pPr>
        <w:pStyle w:val="Listenabsatz"/>
        <w:numPr>
          <w:ilvl w:val="0"/>
          <w:numId w:val="2"/>
        </w:numPr>
        <w:spacing w:before="0" w:after="0"/>
        <w:ind w:left="714" w:hanging="357"/>
      </w:pPr>
      <w:r w:rsidRPr="00493D21">
        <w:rPr>
          <w:b/>
          <w:bCs/>
        </w:rPr>
        <w:t>M5:</w:t>
      </w:r>
      <w:r w:rsidRPr="00493D21">
        <w:t xml:space="preserve"> Erklärvideo zu Konstruktivismus; siehe</w:t>
      </w:r>
      <w:r w:rsidR="00CD6F0B">
        <w:t xml:space="preserve"> online</w:t>
      </w:r>
      <w:r w:rsidRPr="00493D21">
        <w:t xml:space="preserve">: </w:t>
      </w:r>
      <w:hyperlink r:id="rId5" w:history="1">
        <w:r w:rsidR="00CD6F0B" w:rsidRPr="00B92300">
          <w:rPr>
            <w:rStyle w:val="Hyperlink"/>
          </w:rPr>
          <w:t>https://www.youtube.com/watch?v=J4-Wk3aCcY8</w:t>
        </w:r>
      </w:hyperlink>
    </w:p>
    <w:p w14:paraId="21D517BB" w14:textId="78840A42" w:rsidR="00493D21" w:rsidRDefault="00493D21">
      <w:pPr>
        <w:rPr>
          <w:rFonts w:ascii="Calibri" w:eastAsia="Calibri" w:hAnsi="Calibri" w:cs="Times New Roman"/>
        </w:rPr>
      </w:pPr>
    </w:p>
    <w:p w14:paraId="6902826B" w14:textId="77777777" w:rsidR="00493D21" w:rsidRPr="00493D21" w:rsidRDefault="00493D21" w:rsidP="00493D21">
      <w:pPr>
        <w:spacing w:after="0"/>
        <w:rPr>
          <w:b/>
          <w:highlight w:val="lightGray"/>
        </w:rPr>
      </w:pPr>
      <w:r w:rsidRPr="00493D21">
        <w:rPr>
          <w:b/>
          <w:highlight w:val="lightGray"/>
        </w:rPr>
        <w:t>5./6. Stunde: Die Weltentstehung in konstitutiver und kognitiver Perspektive verstehen lernen</w:t>
      </w:r>
    </w:p>
    <w:p w14:paraId="5E2DA879" w14:textId="07EBFE85" w:rsidR="00493D21" w:rsidRPr="00493D21" w:rsidRDefault="00493D21" w:rsidP="00493D21">
      <w:pPr>
        <w:pStyle w:val="Listenabsatz"/>
        <w:numPr>
          <w:ilvl w:val="0"/>
          <w:numId w:val="3"/>
        </w:numPr>
        <w:spacing w:before="0" w:after="0"/>
      </w:pPr>
      <w:r w:rsidRPr="00493D21">
        <w:rPr>
          <w:b/>
          <w:bCs/>
        </w:rPr>
        <w:t>M6:</w:t>
      </w:r>
      <w:r w:rsidRPr="00493D21">
        <w:t xml:space="preserve"> Folien Hoch10/hier auf </w:t>
      </w:r>
      <w:proofErr w:type="spellStart"/>
      <w:r w:rsidRPr="00493D21">
        <w:t>pptx</w:t>
      </w:r>
      <w:proofErr w:type="spellEnd"/>
      <w:r w:rsidRPr="00493D21">
        <w:t xml:space="preserve"> „Folien Hoch10“</w:t>
      </w:r>
    </w:p>
    <w:p w14:paraId="24649A1F" w14:textId="3FC90CC3" w:rsidR="00CD6F0B" w:rsidRDefault="00493D21" w:rsidP="00CD6F0B">
      <w:pPr>
        <w:pStyle w:val="Listenabsatz"/>
        <w:spacing w:before="0" w:after="0"/>
        <w:ind w:firstLine="0"/>
      </w:pPr>
      <w:r w:rsidRPr="00493D21">
        <w:t>Alternative dazu: Harald Lesch.10 Hoch - Reise durch den Mikro- und Makrokosmos. Ab 3.28 min bis 7.56 min</w:t>
      </w:r>
      <w:r w:rsidR="00AE573E">
        <w:t>. O</w:t>
      </w:r>
      <w:r w:rsidRPr="00493D21">
        <w:t xml:space="preserve">nline: </w:t>
      </w:r>
      <w:hyperlink r:id="rId6" w:history="1">
        <w:r w:rsidR="00CD6F0B" w:rsidRPr="00B92300">
          <w:rPr>
            <w:rStyle w:val="Hyperlink"/>
          </w:rPr>
          <w:t>https://www.youtube.com/watch?v=oZ7nEKrG63M</w:t>
        </w:r>
      </w:hyperlink>
    </w:p>
    <w:p w14:paraId="6C52ADE5" w14:textId="0E60F6B4" w:rsidR="006F106C" w:rsidRDefault="00493D21" w:rsidP="006F106C">
      <w:pPr>
        <w:pStyle w:val="Listenabsatz"/>
        <w:numPr>
          <w:ilvl w:val="0"/>
          <w:numId w:val="3"/>
        </w:numPr>
        <w:spacing w:before="0" w:after="0"/>
      </w:pPr>
      <w:r w:rsidRPr="00493D21">
        <w:rPr>
          <w:b/>
          <w:bCs/>
        </w:rPr>
        <w:t>M6a:</w:t>
      </w:r>
      <w:r w:rsidRPr="00493D21">
        <w:t xml:space="preserve"> Weihnachtsbotschaft der Apollo 8-Besatzung von 1968. Online unter: </w:t>
      </w:r>
      <w:hyperlink r:id="rId7" w:history="1">
        <w:r w:rsidR="006F106C" w:rsidRPr="00B92300">
          <w:rPr>
            <w:rStyle w:val="Hyperlink"/>
          </w:rPr>
          <w:t>https://www.youtube.com/watch?v=6vvNxhlP1jA</w:t>
        </w:r>
      </w:hyperlink>
    </w:p>
    <w:p w14:paraId="149EE770" w14:textId="5C308C36" w:rsidR="00493D21" w:rsidRPr="00493D21" w:rsidRDefault="00493D21" w:rsidP="00493D21">
      <w:pPr>
        <w:pStyle w:val="Listenabsatz"/>
        <w:numPr>
          <w:ilvl w:val="0"/>
          <w:numId w:val="3"/>
        </w:numPr>
        <w:spacing w:before="0" w:after="0"/>
      </w:pPr>
      <w:r w:rsidRPr="00493D21">
        <w:rPr>
          <w:b/>
          <w:bCs/>
        </w:rPr>
        <w:t>M7:</w:t>
      </w:r>
      <w:r w:rsidRPr="00493D21">
        <w:t xml:space="preserve"> </w:t>
      </w:r>
      <w:r w:rsidR="00F15637">
        <w:t xml:space="preserve">Arbeitsblatt </w:t>
      </w:r>
      <w:r w:rsidRPr="00493D21">
        <w:t xml:space="preserve">„Dialog eines Dialogs zwischen dem Theologen Siegfried von </w:t>
      </w:r>
      <w:proofErr w:type="spellStart"/>
      <w:r w:rsidRPr="00493D21">
        <w:t>Kortzfleisch</w:t>
      </w:r>
      <w:proofErr w:type="spellEnd"/>
      <w:r w:rsidRPr="00493D21">
        <w:t xml:space="preserve"> und dem Physiker Harald Uhl: „Wie ist die Welt entstanden?“</w:t>
      </w:r>
      <w:r w:rsidR="00740499">
        <w:t xml:space="preserve">; aus: Ulrich Baader, Gerhard Eichin, Stefan Schipperges. Wissen und Glauben (LPE 6). Materialien/M 34. In: IRP-Handreichung. Religion in der Kursstufe. Freiburg 2011. </w:t>
      </w:r>
    </w:p>
    <w:p w14:paraId="2F218151" w14:textId="2C64F5C1" w:rsidR="00493D21" w:rsidRPr="00493D21" w:rsidRDefault="00493D21" w:rsidP="00493D21">
      <w:pPr>
        <w:pStyle w:val="Listenabsatz"/>
        <w:numPr>
          <w:ilvl w:val="0"/>
          <w:numId w:val="3"/>
        </w:numPr>
        <w:spacing w:before="0" w:after="0"/>
      </w:pPr>
      <w:r w:rsidRPr="00493D21">
        <w:rPr>
          <w:b/>
          <w:bCs/>
        </w:rPr>
        <w:t>M7a:</w:t>
      </w:r>
      <w:r w:rsidRPr="00493D21">
        <w:t xml:space="preserve"> Ergebnissicherung zu M7-Anstreichungen im Text</w:t>
      </w:r>
      <w:r w:rsidR="006F106C">
        <w:t>.</w:t>
      </w:r>
    </w:p>
    <w:p w14:paraId="7C8A8D72" w14:textId="3834B69E" w:rsidR="00493D21" w:rsidRPr="00F273F4" w:rsidRDefault="00493D21" w:rsidP="00493D21">
      <w:pPr>
        <w:pStyle w:val="Listenabsatz"/>
        <w:numPr>
          <w:ilvl w:val="0"/>
          <w:numId w:val="3"/>
        </w:numPr>
      </w:pPr>
      <w:r w:rsidRPr="00F273F4">
        <w:rPr>
          <w:b/>
          <w:bCs/>
        </w:rPr>
        <w:t>M7b:</w:t>
      </w:r>
      <w:r w:rsidRPr="00F273F4">
        <w:t xml:space="preserve"> Schaubild zu Begrifflichkeit und Fragerichtung der beiden Wissenschaftler als </w:t>
      </w:r>
      <w:proofErr w:type="spellStart"/>
      <w:r w:rsidRPr="00F273F4">
        <w:t>pptx</w:t>
      </w:r>
      <w:proofErr w:type="spellEnd"/>
      <w:r w:rsidRPr="00F273F4">
        <w:t>-Folie</w:t>
      </w:r>
      <w:r w:rsidR="006F106C">
        <w:t>.</w:t>
      </w:r>
    </w:p>
    <w:p w14:paraId="1705B095" w14:textId="22342DC5" w:rsidR="00493D21" w:rsidRPr="00493D21" w:rsidRDefault="00493D21" w:rsidP="00493D21">
      <w:pPr>
        <w:pStyle w:val="Listenabsatz"/>
        <w:numPr>
          <w:ilvl w:val="0"/>
          <w:numId w:val="3"/>
        </w:numPr>
        <w:spacing w:before="0" w:after="0"/>
      </w:pPr>
      <w:r w:rsidRPr="00493D21">
        <w:rPr>
          <w:b/>
          <w:bCs/>
        </w:rPr>
        <w:t>M8:</w:t>
      </w:r>
      <w:r w:rsidRPr="00493D21">
        <w:t xml:space="preserve"> zur Gestaltung des L-Info zur „</w:t>
      </w:r>
      <w:proofErr w:type="spellStart"/>
      <w:r w:rsidRPr="00493D21">
        <w:t>creatio</w:t>
      </w:r>
      <w:proofErr w:type="spellEnd"/>
      <w:r w:rsidRPr="00493D21">
        <w:t xml:space="preserve"> </w:t>
      </w:r>
      <w:proofErr w:type="spellStart"/>
      <w:r w:rsidRPr="00493D21">
        <w:t>continua</w:t>
      </w:r>
      <w:proofErr w:type="spellEnd"/>
      <w:r w:rsidRPr="00493D21">
        <w:t>“</w:t>
      </w:r>
      <w:r w:rsidR="00D27DC0">
        <w:t>; n</w:t>
      </w:r>
      <w:r w:rsidR="00C05ED0">
        <w:t xml:space="preserve">ach: </w:t>
      </w:r>
      <w:r w:rsidRPr="00493D21">
        <w:t>Ch</w:t>
      </w:r>
      <w:r w:rsidR="00D27DC0">
        <w:t xml:space="preserve">ristian </w:t>
      </w:r>
      <w:r w:rsidRPr="00493D21">
        <w:t>Höger. Schöpfungsglaube und Evolutionstheorie. Zum Kreationismus in den Köpfen von Schülerinnen und Schülern. Freiburg: IRP. 2009. (</w:t>
      </w:r>
      <w:proofErr w:type="spellStart"/>
      <w:r w:rsidRPr="00493D21">
        <w:t>themen</w:t>
      </w:r>
      <w:proofErr w:type="spellEnd"/>
      <w:r w:rsidRPr="00493D21">
        <w:t xml:space="preserve"> im Religionsunterricht 2). S. 72-73.</w:t>
      </w:r>
    </w:p>
    <w:p w14:paraId="5053F2BC" w14:textId="11C2C6D3" w:rsidR="00493D21" w:rsidRPr="00F273F4" w:rsidRDefault="00493D21" w:rsidP="00493D21">
      <w:pPr>
        <w:pStyle w:val="Listenabsatz"/>
        <w:numPr>
          <w:ilvl w:val="0"/>
          <w:numId w:val="3"/>
        </w:numPr>
        <w:spacing w:before="0" w:after="0"/>
      </w:pPr>
      <w:r w:rsidRPr="00F273F4">
        <w:rPr>
          <w:b/>
          <w:bCs/>
        </w:rPr>
        <w:t>M9:</w:t>
      </w:r>
      <w:r w:rsidRPr="00F273F4">
        <w:t xml:space="preserve"> Alternative zu M7: A</w:t>
      </w:r>
      <w:r w:rsidR="002450D0">
        <w:t>rbeitsblatt</w:t>
      </w:r>
      <w:r w:rsidRPr="00F273F4">
        <w:t xml:space="preserve"> „Esther M. Magnis. Gott braucht dich nicht.“</w:t>
      </w:r>
      <w:r w:rsidR="00F273F4" w:rsidRPr="00F273F4">
        <w:rPr>
          <w:rFonts w:eastAsia="Arial" w:cstheme="minorHAnsi"/>
          <w:color w:val="000000"/>
          <w:sz w:val="20"/>
          <w:szCs w:val="20"/>
        </w:rPr>
        <w:t xml:space="preserve"> </w:t>
      </w:r>
      <w:r w:rsidR="00F273F4" w:rsidRPr="00F273F4">
        <w:t xml:space="preserve">Esther Maria Magnis, Gott braucht dich nicht. Eine Bekehrung, Rowohlt Verlag, Reinbek bei Hamburg 2012, S. 120-126; auch in: Georg </w:t>
      </w:r>
      <w:proofErr w:type="spellStart"/>
      <w:r w:rsidR="00F273F4" w:rsidRPr="00F273F4">
        <w:t>Bubolz</w:t>
      </w:r>
      <w:proofErr w:type="spellEnd"/>
      <w:r w:rsidR="00F273F4" w:rsidRPr="00F273F4">
        <w:t xml:space="preserve"> (</w:t>
      </w:r>
      <w:proofErr w:type="spellStart"/>
      <w:r w:rsidR="00F273F4" w:rsidRPr="00F273F4">
        <w:t>Hg</w:t>
      </w:r>
      <w:proofErr w:type="spellEnd"/>
      <w:r w:rsidR="00F273F4" w:rsidRPr="00F273F4">
        <w:t xml:space="preserve">.). Am Anfang war das Wort. Religion gymnasiale Oberstufe. Erarbeitet von G. </w:t>
      </w:r>
      <w:proofErr w:type="spellStart"/>
      <w:r w:rsidR="00F273F4" w:rsidRPr="00F273F4">
        <w:t>Bubolz</w:t>
      </w:r>
      <w:proofErr w:type="spellEnd"/>
      <w:r w:rsidR="00F273F4" w:rsidRPr="00F273F4">
        <w:t xml:space="preserve"> u.a. Berlin: Cornelsen 2017, S. 78-80</w:t>
      </w:r>
      <w:r w:rsidR="00C05ED0">
        <w:t>.</w:t>
      </w:r>
    </w:p>
    <w:p w14:paraId="04D914F5" w14:textId="594EAC81" w:rsidR="00493D21" w:rsidRDefault="00493D21" w:rsidP="00493D21">
      <w:pPr>
        <w:pStyle w:val="Listenabsatz"/>
        <w:numPr>
          <w:ilvl w:val="0"/>
          <w:numId w:val="3"/>
        </w:numPr>
      </w:pPr>
      <w:r w:rsidRPr="00493D21">
        <w:rPr>
          <w:b/>
          <w:bCs/>
        </w:rPr>
        <w:t xml:space="preserve">M9a: </w:t>
      </w:r>
      <w:r w:rsidRPr="00493D21">
        <w:t>Lösungshinweise zu M9</w:t>
      </w:r>
      <w:r w:rsidR="006F106C">
        <w:t>.</w:t>
      </w:r>
    </w:p>
    <w:p w14:paraId="65A15544" w14:textId="21B9FA4D" w:rsidR="00783A0B" w:rsidRDefault="00783A0B">
      <w:r>
        <w:br w:type="page"/>
      </w:r>
    </w:p>
    <w:p w14:paraId="1BC5F21F" w14:textId="03D49BC0" w:rsidR="00493D21" w:rsidRPr="00493D21" w:rsidRDefault="00493D21" w:rsidP="00493D21">
      <w:pPr>
        <w:spacing w:after="0"/>
        <w:rPr>
          <w:b/>
          <w:highlight w:val="lightGray"/>
        </w:rPr>
      </w:pPr>
      <w:r w:rsidRPr="00493D21">
        <w:rPr>
          <w:b/>
          <w:highlight w:val="lightGray"/>
        </w:rPr>
        <w:lastRenderedPageBreak/>
        <w:t>7./8. Stunde: Was ist „Glauben“?</w:t>
      </w:r>
    </w:p>
    <w:p w14:paraId="21864268" w14:textId="4C13F32F" w:rsidR="00F273F4" w:rsidRDefault="00493D21" w:rsidP="00493D21">
      <w:pPr>
        <w:pStyle w:val="Listenabsatz"/>
        <w:numPr>
          <w:ilvl w:val="0"/>
          <w:numId w:val="4"/>
        </w:numPr>
        <w:spacing w:before="0" w:after="0"/>
      </w:pPr>
      <w:r w:rsidRPr="00F273F4">
        <w:rPr>
          <w:b/>
          <w:bCs/>
        </w:rPr>
        <w:t>M10:</w:t>
      </w:r>
      <w:r w:rsidRPr="00493D21">
        <w:t xml:space="preserve"> spontane Glaubensfragen</w:t>
      </w:r>
      <w:r w:rsidR="00F273F4">
        <w:t xml:space="preserve">; </w:t>
      </w:r>
      <w:r w:rsidR="00F273F4" w:rsidRPr="00CD6F0B">
        <w:rPr>
          <w:b/>
          <w:bCs/>
        </w:rPr>
        <w:t>z.B.</w:t>
      </w:r>
      <w:r w:rsidR="00F273F4">
        <w:t xml:space="preserve"> „Glaubst Du, dass Du Dich in den letzten Ferien gut erholt hast“</w:t>
      </w:r>
      <w:r w:rsidR="00783A0B">
        <w:t xml:space="preserve">; </w:t>
      </w:r>
      <w:r w:rsidR="00CD6F0B" w:rsidRPr="00CD6F0B">
        <w:rPr>
          <w:b/>
          <w:bCs/>
        </w:rPr>
        <w:t>z.B.</w:t>
      </w:r>
      <w:r w:rsidR="00CD6F0B">
        <w:t xml:space="preserve"> </w:t>
      </w:r>
      <w:r w:rsidR="00783A0B">
        <w:t xml:space="preserve">„Glaubst Du, dass das Wetter morgen gut wird?“; </w:t>
      </w:r>
      <w:r w:rsidR="00CD6F0B" w:rsidRPr="00CD6F0B">
        <w:rPr>
          <w:b/>
          <w:bCs/>
        </w:rPr>
        <w:t>z.B.</w:t>
      </w:r>
      <w:r w:rsidR="00CD6F0B">
        <w:t xml:space="preserve"> </w:t>
      </w:r>
      <w:r w:rsidR="00F273F4">
        <w:t>„Glaubst Du einem Unternehmen, dass die auf einer Lebensmittelverpackung angegebenen Inhaltsstoffe stimmen?“</w:t>
      </w:r>
      <w:r w:rsidR="00783A0B">
        <w:t xml:space="preserve">; </w:t>
      </w:r>
      <w:r w:rsidR="00CD6F0B" w:rsidRPr="00CD6F0B">
        <w:rPr>
          <w:b/>
          <w:bCs/>
        </w:rPr>
        <w:t>z.B.</w:t>
      </w:r>
      <w:r w:rsidR="00CD6F0B">
        <w:t xml:space="preserve"> </w:t>
      </w:r>
      <w:r w:rsidR="00F273F4">
        <w:t>„Glaubst Du, dass Sternzeichen eine Bedeutung auf den Verlauf Deines Lebens haben?</w:t>
      </w:r>
      <w:r w:rsidR="00783A0B">
        <w:t xml:space="preserve">“; </w:t>
      </w:r>
      <w:r w:rsidR="00CD6F0B" w:rsidRPr="00CD6F0B">
        <w:rPr>
          <w:b/>
          <w:bCs/>
        </w:rPr>
        <w:t>z.B.</w:t>
      </w:r>
      <w:r w:rsidR="00CD6F0B">
        <w:t xml:space="preserve"> </w:t>
      </w:r>
      <w:r w:rsidR="00783A0B">
        <w:t xml:space="preserve">„Glaubst Du an die christliche Botschaft der Auferstehung von den Toten?“; </w:t>
      </w:r>
      <w:r w:rsidR="00CD6F0B" w:rsidRPr="00CD6F0B">
        <w:rPr>
          <w:b/>
          <w:bCs/>
        </w:rPr>
        <w:t>z.B.</w:t>
      </w:r>
      <w:r w:rsidR="00CD6F0B">
        <w:t xml:space="preserve"> </w:t>
      </w:r>
      <w:r w:rsidR="00783A0B">
        <w:t>„Glaubst Du Deiner Freundin/Deinem Freund</w:t>
      </w:r>
      <w:r w:rsidR="00D27DC0">
        <w:t xml:space="preserve">, </w:t>
      </w:r>
      <w:r w:rsidR="00783A0B">
        <w:t xml:space="preserve">wenn sie/er sagt, dass sie/er Dich gut finde?“; </w:t>
      </w:r>
      <w:r w:rsidR="00CD6F0B" w:rsidRPr="00CD6F0B">
        <w:rPr>
          <w:b/>
          <w:bCs/>
        </w:rPr>
        <w:t>z.B.</w:t>
      </w:r>
      <w:r w:rsidR="00CD6F0B">
        <w:t xml:space="preserve"> </w:t>
      </w:r>
      <w:r w:rsidR="00783A0B">
        <w:t xml:space="preserve">„Glaubst Du an Gott?“ </w:t>
      </w:r>
      <w:r w:rsidR="00C05ED0">
        <w:t>…</w:t>
      </w:r>
    </w:p>
    <w:p w14:paraId="59B7742C" w14:textId="3A3CBA4A" w:rsidR="00493D21" w:rsidRPr="00493D21" w:rsidRDefault="00493D21" w:rsidP="00493D21">
      <w:pPr>
        <w:pStyle w:val="Listenabsatz"/>
        <w:numPr>
          <w:ilvl w:val="0"/>
          <w:numId w:val="4"/>
        </w:numPr>
        <w:spacing w:before="0" w:after="0"/>
      </w:pPr>
      <w:r w:rsidRPr="00F273F4">
        <w:rPr>
          <w:b/>
          <w:bCs/>
        </w:rPr>
        <w:t>M11:</w:t>
      </w:r>
      <w:r w:rsidRPr="00493D21">
        <w:t xml:space="preserve"> begleitende </w:t>
      </w:r>
      <w:proofErr w:type="spellStart"/>
      <w:r w:rsidRPr="00493D21">
        <w:t>pptx</w:t>
      </w:r>
      <w:proofErr w:type="spellEnd"/>
      <w:r w:rsidRPr="00493D21">
        <w:t xml:space="preserve"> zur 7./8. Stunde</w:t>
      </w:r>
      <w:r w:rsidR="006F106C">
        <w:t>.</w:t>
      </w:r>
    </w:p>
    <w:p w14:paraId="3DBD7543" w14:textId="225EDF0D" w:rsidR="00CD6F0B" w:rsidRDefault="00493D21" w:rsidP="00493D21">
      <w:pPr>
        <w:pStyle w:val="Listenabsatz"/>
        <w:numPr>
          <w:ilvl w:val="0"/>
          <w:numId w:val="4"/>
        </w:numPr>
        <w:spacing w:before="0" w:after="0"/>
      </w:pPr>
      <w:r w:rsidRPr="00493D21">
        <w:rPr>
          <w:b/>
          <w:bCs/>
        </w:rPr>
        <w:t>M12:</w:t>
      </w:r>
      <w:r w:rsidRPr="00493D21">
        <w:t xml:space="preserve"> A</w:t>
      </w:r>
      <w:r w:rsidR="00F15637">
        <w:t>rbeitsblatt</w:t>
      </w:r>
      <w:r w:rsidRPr="00493D21">
        <w:t xml:space="preserve"> „U2: I still </w:t>
      </w:r>
      <w:proofErr w:type="spellStart"/>
      <w:r w:rsidRPr="00493D21">
        <w:t>haven’t</w:t>
      </w:r>
      <w:proofErr w:type="spellEnd"/>
      <w:r w:rsidRPr="00493D21">
        <w:t xml:space="preserve"> </w:t>
      </w:r>
      <w:proofErr w:type="spellStart"/>
      <w:r w:rsidRPr="00493D21">
        <w:t>found</w:t>
      </w:r>
      <w:proofErr w:type="spellEnd"/>
      <w:r w:rsidRPr="00493D21">
        <w:t>“</w:t>
      </w:r>
      <w:r w:rsidR="00CD6F0B">
        <w:t xml:space="preserve">; </w:t>
      </w:r>
    </w:p>
    <w:p w14:paraId="6DF09260" w14:textId="7EAD09E3" w:rsidR="00493D21" w:rsidRDefault="00CD6F0B" w:rsidP="00CD6F0B">
      <w:pPr>
        <w:pStyle w:val="Listenabsatz"/>
        <w:spacing w:before="0" w:after="0"/>
        <w:ind w:firstLine="0"/>
      </w:pPr>
      <w:r>
        <w:t xml:space="preserve">englischer Text/online: </w:t>
      </w:r>
      <w:hyperlink r:id="rId8" w:history="1">
        <w:r w:rsidRPr="00B92300">
          <w:rPr>
            <w:rStyle w:val="Hyperlink"/>
          </w:rPr>
          <w:t>https://www.songtexte.com/songtext/u2/i-still-havent-found-what-im-looking-for-4bd7ab8e.html</w:t>
        </w:r>
      </w:hyperlink>
      <w:r>
        <w:t xml:space="preserve">; </w:t>
      </w:r>
    </w:p>
    <w:p w14:paraId="4068118E" w14:textId="502DE4DF" w:rsidR="00CD6F0B" w:rsidRPr="00493D21" w:rsidRDefault="00CD6F0B" w:rsidP="00CD6F0B">
      <w:pPr>
        <w:pStyle w:val="Listenabsatz"/>
        <w:spacing w:before="0" w:after="0"/>
        <w:ind w:firstLine="0"/>
      </w:pPr>
      <w:r>
        <w:t>deutsche Übersetzung</w:t>
      </w:r>
      <w:r w:rsidR="00975B25">
        <w:t>/online</w:t>
      </w:r>
      <w:r>
        <w:t xml:space="preserve">: </w:t>
      </w:r>
      <w:hyperlink r:id="rId9" w:history="1">
        <w:r w:rsidRPr="00B92300">
          <w:rPr>
            <w:rStyle w:val="Hyperlink"/>
          </w:rPr>
          <w:t>https://www.songtexte.com/uebersetzung/u2/i-still-havent-found-what-im-looking-for-deutsch-3bd6b408.html</w:t>
        </w:r>
      </w:hyperlink>
    </w:p>
    <w:p w14:paraId="412C5746" w14:textId="58C4C312" w:rsidR="00493D21" w:rsidRPr="00493D21" w:rsidRDefault="00493D21" w:rsidP="00493D21">
      <w:pPr>
        <w:pStyle w:val="Listenabsatz"/>
        <w:numPr>
          <w:ilvl w:val="0"/>
          <w:numId w:val="4"/>
        </w:numPr>
        <w:spacing w:before="0" w:after="0"/>
      </w:pPr>
      <w:r w:rsidRPr="00493D21">
        <w:rPr>
          <w:b/>
          <w:bCs/>
        </w:rPr>
        <w:t>M13:</w:t>
      </w:r>
      <w:r w:rsidRPr="00493D21">
        <w:t xml:space="preserve"> A</w:t>
      </w:r>
      <w:r w:rsidR="00F15637">
        <w:t>rbeitsblatt</w:t>
      </w:r>
      <w:r w:rsidRPr="00493D21">
        <w:t xml:space="preserve"> „Glauben als Erkenntnisweise“</w:t>
      </w:r>
      <w:r w:rsidR="00975B25">
        <w:t xml:space="preserve">; </w:t>
      </w:r>
      <w:r w:rsidRPr="00493D21">
        <w:t>Textauszug aus: 0</w:t>
      </w:r>
      <w:r w:rsidR="00B9624F">
        <w:t>tto</w:t>
      </w:r>
      <w:r w:rsidRPr="00493D21">
        <w:t xml:space="preserve"> H</w:t>
      </w:r>
      <w:r w:rsidR="00B9624F">
        <w:t>ermann</w:t>
      </w:r>
      <w:r w:rsidRPr="00493D21">
        <w:t xml:space="preserve"> Pesch</w:t>
      </w:r>
      <w:r w:rsidR="00B9624F">
        <w:t>.</w:t>
      </w:r>
      <w:r w:rsidRPr="00493D21">
        <w:t xml:space="preserve"> Rechenschaft über den Glauben. Bd. 5. Ostfildern: Matthias Grünewald Verlag. 1979. 2. durchgesehene und erweiterte Ausgabe</w:t>
      </w:r>
      <w:r w:rsidR="00CD6F0B">
        <w:t>.</w:t>
      </w:r>
      <w:r w:rsidRPr="00493D21">
        <w:t xml:space="preserve"> S. 61 63</w:t>
      </w:r>
      <w:r w:rsidR="00975B25">
        <w:t>.</w:t>
      </w:r>
    </w:p>
    <w:p w14:paraId="6A43378E" w14:textId="18EA2DB2" w:rsidR="00493D21" w:rsidRDefault="00493D21" w:rsidP="00B9624F">
      <w:pPr>
        <w:pStyle w:val="Listenabsatz"/>
        <w:numPr>
          <w:ilvl w:val="0"/>
          <w:numId w:val="4"/>
        </w:numPr>
      </w:pPr>
      <w:r w:rsidRPr="00493D21">
        <w:rPr>
          <w:b/>
          <w:bCs/>
        </w:rPr>
        <w:t>M14:</w:t>
      </w:r>
      <w:r w:rsidRPr="00493D21">
        <w:t xml:space="preserve"> Legekarten mit Begriffen</w:t>
      </w:r>
      <w:r w:rsidR="00CD6F0B">
        <w:t>; p</w:t>
      </w:r>
      <w:r w:rsidRPr="00493D21">
        <w:t>lus Legematerialien und Legetücher</w:t>
      </w:r>
      <w:r w:rsidR="006F106C">
        <w:t>.</w:t>
      </w:r>
      <w:r w:rsidRPr="00493D21">
        <w:t xml:space="preserve"> </w:t>
      </w:r>
    </w:p>
    <w:p w14:paraId="6AE7B5FE" w14:textId="77777777" w:rsidR="00B9624F" w:rsidRDefault="00B9624F" w:rsidP="00B9624F">
      <w:pPr>
        <w:pStyle w:val="Listenabsatz"/>
        <w:ind w:firstLine="0"/>
      </w:pPr>
    </w:p>
    <w:p w14:paraId="7E7C5B30" w14:textId="77777777" w:rsidR="00493D21" w:rsidRPr="00493D21" w:rsidRDefault="00493D21" w:rsidP="00493D21">
      <w:pPr>
        <w:spacing w:after="0"/>
        <w:rPr>
          <w:b/>
          <w:highlight w:val="lightGray"/>
        </w:rPr>
      </w:pPr>
      <w:r w:rsidRPr="00493D21">
        <w:rPr>
          <w:b/>
          <w:highlight w:val="lightGray"/>
        </w:rPr>
        <w:t xml:space="preserve">9./10. Stunde: </w:t>
      </w:r>
      <w:proofErr w:type="spellStart"/>
      <w:r w:rsidRPr="00493D21">
        <w:rPr>
          <w:b/>
          <w:highlight w:val="lightGray"/>
        </w:rPr>
        <w:t>Typos</w:t>
      </w:r>
      <w:proofErr w:type="spellEnd"/>
      <w:r w:rsidRPr="00493D21">
        <w:rPr>
          <w:b/>
          <w:highlight w:val="lightGray"/>
        </w:rPr>
        <w:t xml:space="preserve"> des glaubenden Menschen: z.B. Petrus</w:t>
      </w:r>
    </w:p>
    <w:p w14:paraId="5287F556" w14:textId="346522A0" w:rsidR="008D7046" w:rsidRPr="008D7046" w:rsidRDefault="008D7046" w:rsidP="008D7046">
      <w:pPr>
        <w:pStyle w:val="Listenabsatz"/>
        <w:numPr>
          <w:ilvl w:val="0"/>
          <w:numId w:val="4"/>
        </w:numPr>
        <w:spacing w:before="0" w:after="0"/>
      </w:pPr>
      <w:r w:rsidRPr="008D7046">
        <w:rPr>
          <w:b/>
          <w:bCs/>
        </w:rPr>
        <w:t>M15:</w:t>
      </w:r>
      <w:r w:rsidRPr="008D7046">
        <w:t xml:space="preserve"> A</w:t>
      </w:r>
      <w:r w:rsidR="00F15637">
        <w:t>rb</w:t>
      </w:r>
      <w:r w:rsidR="006F106C">
        <w:t>e</w:t>
      </w:r>
      <w:r w:rsidR="00F15637">
        <w:t>itsblatt</w:t>
      </w:r>
      <w:r w:rsidRPr="008D7046">
        <w:t xml:space="preserve"> „Bibeltext „</w:t>
      </w:r>
      <w:proofErr w:type="spellStart"/>
      <w:r w:rsidRPr="008D7046">
        <w:t>Mt</w:t>
      </w:r>
      <w:proofErr w:type="spellEnd"/>
      <w:r w:rsidRPr="008D7046">
        <w:t xml:space="preserve"> 14,22-33 und Methode des </w:t>
      </w:r>
      <w:proofErr w:type="spellStart"/>
      <w:r w:rsidRPr="008D7046">
        <w:t>Bibliodramas</w:t>
      </w:r>
      <w:proofErr w:type="spellEnd"/>
      <w:r w:rsidR="00CC4BA7">
        <w:t>“</w:t>
      </w:r>
      <w:r w:rsidR="00D27DC0">
        <w:t>.</w:t>
      </w:r>
    </w:p>
    <w:p w14:paraId="44DBD546" w14:textId="07EB49C9" w:rsidR="008D7046" w:rsidRPr="00975B25" w:rsidRDefault="008D7046" w:rsidP="008D7046">
      <w:pPr>
        <w:pStyle w:val="Listenabsatz"/>
        <w:numPr>
          <w:ilvl w:val="0"/>
          <w:numId w:val="4"/>
        </w:numPr>
        <w:spacing w:before="0" w:after="0"/>
      </w:pPr>
      <w:r w:rsidRPr="00975B25">
        <w:rPr>
          <w:b/>
          <w:bCs/>
        </w:rPr>
        <w:t>M16:</w:t>
      </w:r>
      <w:r w:rsidRPr="00975B25">
        <w:t xml:space="preserve"> A</w:t>
      </w:r>
      <w:r w:rsidR="00F15637">
        <w:t>rbeitsblatt</w:t>
      </w:r>
      <w:r w:rsidRPr="00975B25">
        <w:t xml:space="preserve"> „Bibelstellen zu Petrus als </w:t>
      </w:r>
      <w:proofErr w:type="spellStart"/>
      <w:r w:rsidRPr="00975B25">
        <w:t>Typos</w:t>
      </w:r>
      <w:proofErr w:type="spellEnd"/>
      <w:r w:rsidRPr="00975B25">
        <w:t xml:space="preserve"> des glaubenden Menschen"</w:t>
      </w:r>
    </w:p>
    <w:p w14:paraId="46A75B8C" w14:textId="26EE11B8" w:rsidR="00975B25" w:rsidRDefault="008D7046" w:rsidP="00975B25">
      <w:pPr>
        <w:pStyle w:val="Listenabsatz"/>
        <w:numPr>
          <w:ilvl w:val="0"/>
          <w:numId w:val="4"/>
        </w:numPr>
        <w:spacing w:before="0" w:after="0"/>
      </w:pPr>
      <w:r w:rsidRPr="00975B25">
        <w:rPr>
          <w:b/>
          <w:bCs/>
        </w:rPr>
        <w:t>M16a:</w:t>
      </w:r>
      <w:r w:rsidRPr="00975B25">
        <w:t xml:space="preserve"> Musterlösung zu A</w:t>
      </w:r>
      <w:r w:rsidR="00F15637">
        <w:t>rbeitsblatt</w:t>
      </w:r>
      <w:r w:rsidRPr="00975B25">
        <w:t xml:space="preserve"> „Bibelstellen zu Petrus als </w:t>
      </w:r>
      <w:proofErr w:type="spellStart"/>
      <w:r w:rsidRPr="00975B25">
        <w:t>Typos</w:t>
      </w:r>
      <w:proofErr w:type="spellEnd"/>
      <w:r w:rsidRPr="00975B25">
        <w:t xml:space="preserve"> des glaubenden Menschen“</w:t>
      </w:r>
      <w:r w:rsidR="00D27DC0">
        <w:t>.</w:t>
      </w:r>
    </w:p>
    <w:p w14:paraId="206B2085" w14:textId="0CB0667B" w:rsidR="00493D21" w:rsidRDefault="008D7046" w:rsidP="00975B25">
      <w:pPr>
        <w:pStyle w:val="Listenabsatz"/>
        <w:numPr>
          <w:ilvl w:val="0"/>
          <w:numId w:val="4"/>
        </w:numPr>
        <w:spacing w:before="0" w:after="0"/>
      </w:pPr>
      <w:r w:rsidRPr="00975B25">
        <w:rPr>
          <w:b/>
          <w:bCs/>
        </w:rPr>
        <w:t>M17:</w:t>
      </w:r>
      <w:r w:rsidRPr="00975B25">
        <w:t xml:space="preserve"> A</w:t>
      </w:r>
      <w:r w:rsidR="00F15637">
        <w:t>rbeitsblatt</w:t>
      </w:r>
      <w:r w:rsidRPr="00975B25">
        <w:t xml:space="preserve"> zu „S. </w:t>
      </w:r>
      <w:proofErr w:type="spellStart"/>
      <w:r w:rsidRPr="00975B25">
        <w:t>Pemsel</w:t>
      </w:r>
      <w:proofErr w:type="spellEnd"/>
      <w:r w:rsidR="00975B25">
        <w:t>-Maier</w:t>
      </w:r>
      <w:r w:rsidRPr="00975B25">
        <w:t>. Zwei Glaubensweisen“</w:t>
      </w:r>
      <w:r w:rsidR="00975B25" w:rsidRPr="00975B25">
        <w:t xml:space="preserve">; Textauszug aus: Sabine </w:t>
      </w:r>
      <w:proofErr w:type="spellStart"/>
      <w:r w:rsidR="00975B25" w:rsidRPr="00975B25">
        <w:t>Pemsel</w:t>
      </w:r>
      <w:proofErr w:type="spellEnd"/>
      <w:r w:rsidR="00975B25" w:rsidRPr="00975B25">
        <w:t>-Maier. Grundbegriffe der Dogmatik</w:t>
      </w:r>
      <w:r w:rsidR="00975B25">
        <w:t>.</w:t>
      </w:r>
      <w:r w:rsidR="00975B25" w:rsidRPr="00975B25">
        <w:t xml:space="preserve"> München 2003</w:t>
      </w:r>
      <w:r w:rsidR="00975B25">
        <w:t>.</w:t>
      </w:r>
      <w:r w:rsidR="00975B25" w:rsidRPr="00975B25">
        <w:t xml:space="preserve"> S. 103f</w:t>
      </w:r>
      <w:r w:rsidR="00975B25">
        <w:t>.</w:t>
      </w:r>
    </w:p>
    <w:p w14:paraId="2CBA5F89" w14:textId="447957E8" w:rsidR="00975B25" w:rsidRPr="00975B25" w:rsidRDefault="00975B25" w:rsidP="00975B25">
      <w:pPr>
        <w:pStyle w:val="Listenabsatz"/>
        <w:numPr>
          <w:ilvl w:val="0"/>
          <w:numId w:val="4"/>
        </w:numPr>
        <w:spacing w:before="0" w:after="0"/>
      </w:pPr>
      <w:r>
        <w:rPr>
          <w:b/>
          <w:bCs/>
        </w:rPr>
        <w:t>M17a:</w:t>
      </w:r>
      <w:r>
        <w:t xml:space="preserve"> Musterlösung zu A</w:t>
      </w:r>
      <w:r w:rsidR="002450D0">
        <w:t>rbeitsblatt</w:t>
      </w:r>
      <w:r>
        <w:t xml:space="preserve"> „S. </w:t>
      </w:r>
      <w:proofErr w:type="spellStart"/>
      <w:r>
        <w:t>Pemsel</w:t>
      </w:r>
      <w:proofErr w:type="spellEnd"/>
      <w:r>
        <w:t>-Maier</w:t>
      </w:r>
      <w:r w:rsidRPr="00975B25">
        <w:t>. Zwei Glaubensweisen</w:t>
      </w:r>
      <w:r>
        <w:t>“</w:t>
      </w:r>
      <w:r w:rsidR="00D27DC0">
        <w:t>.</w:t>
      </w:r>
    </w:p>
    <w:p w14:paraId="0028C784" w14:textId="5DBB015A" w:rsidR="008D7046" w:rsidRDefault="008D7046" w:rsidP="008D7046">
      <w:pPr>
        <w:spacing w:after="0"/>
      </w:pPr>
    </w:p>
    <w:p w14:paraId="6A2FC9F0" w14:textId="6F08D186" w:rsidR="008D7046" w:rsidRPr="008D7046" w:rsidRDefault="008D7046" w:rsidP="008D7046">
      <w:pPr>
        <w:spacing w:after="0"/>
        <w:rPr>
          <w:b/>
          <w:highlight w:val="lightGray"/>
        </w:rPr>
      </w:pPr>
      <w:r w:rsidRPr="008D7046">
        <w:rPr>
          <w:b/>
          <w:highlight w:val="lightGray"/>
        </w:rPr>
        <w:t xml:space="preserve">11./12. Stunde: Apostolisches Glaubensbekenntnis als Ausdruck von </w:t>
      </w:r>
      <w:proofErr w:type="spellStart"/>
      <w:r w:rsidRPr="008D7046">
        <w:rPr>
          <w:b/>
          <w:highlight w:val="lightGray"/>
        </w:rPr>
        <w:t>fides-quae</w:t>
      </w:r>
      <w:proofErr w:type="spellEnd"/>
    </w:p>
    <w:p w14:paraId="189E493E" w14:textId="775D0E06" w:rsidR="008D7046" w:rsidRPr="00C05ED0" w:rsidRDefault="008D7046" w:rsidP="008D7046">
      <w:pPr>
        <w:pStyle w:val="Listenabsatz"/>
        <w:numPr>
          <w:ilvl w:val="0"/>
          <w:numId w:val="4"/>
        </w:numPr>
        <w:spacing w:before="0" w:after="0"/>
      </w:pPr>
      <w:r w:rsidRPr="00C05ED0">
        <w:rPr>
          <w:b/>
          <w:bCs/>
        </w:rPr>
        <w:t>M18:</w:t>
      </w:r>
      <w:r w:rsidRPr="00C05ED0">
        <w:t xml:space="preserve"> A</w:t>
      </w:r>
      <w:r w:rsidR="00F15637">
        <w:t>rbeitsblatt</w:t>
      </w:r>
      <w:r w:rsidRPr="00C05ED0">
        <w:t xml:space="preserve"> zu Apostolischem Glaubensbekenntnis</w:t>
      </w:r>
      <w:r w:rsidR="00D27DC0">
        <w:t>.</w:t>
      </w:r>
    </w:p>
    <w:p w14:paraId="0B6C804E" w14:textId="0DBBD4D1" w:rsidR="008D7046" w:rsidRPr="008D7046" w:rsidRDefault="008D7046" w:rsidP="008D7046">
      <w:pPr>
        <w:pStyle w:val="Listenabsatz"/>
        <w:numPr>
          <w:ilvl w:val="0"/>
          <w:numId w:val="4"/>
        </w:numPr>
        <w:spacing w:before="0" w:after="0"/>
      </w:pPr>
      <w:r w:rsidRPr="00CA02C7">
        <w:rPr>
          <w:b/>
          <w:bCs/>
        </w:rPr>
        <w:t>M18a:</w:t>
      </w:r>
      <w:r w:rsidRPr="008D7046">
        <w:t xml:space="preserve"> Kommentar zum Apostolischen Glaubensbekenntnis</w:t>
      </w:r>
      <w:r w:rsidR="00C05ED0">
        <w:t xml:space="preserve">; Zusammenfassung gebildet nach: Hans Küng. Credo. Das Apostolische Glaubensbekenntnis Zeitgenossen erklärt. München/Berlin: Piper 2018. Zusammenfassung </w:t>
      </w:r>
      <w:r w:rsidRPr="008D7046">
        <w:t>auch bestellbar unter: Publik-Forum</w:t>
      </w:r>
      <w:r w:rsidR="00C05ED0">
        <w:t xml:space="preserve">-Verlag.  </w:t>
      </w:r>
      <w:r w:rsidRPr="008D7046">
        <w:t>24 Seiten;</w:t>
      </w:r>
      <w:r w:rsidR="00C05ED0">
        <w:t xml:space="preserve"> </w:t>
      </w:r>
      <w:r w:rsidRPr="008D7046">
        <w:t>Bestell-</w:t>
      </w:r>
      <w:proofErr w:type="spellStart"/>
      <w:r w:rsidRPr="008D7046">
        <w:t>Nr</w:t>
      </w:r>
      <w:proofErr w:type="spellEnd"/>
      <w:r w:rsidRPr="008D7046">
        <w:t>: 2595</w:t>
      </w:r>
      <w:r w:rsidR="00C05ED0">
        <w:t>.</w:t>
      </w:r>
    </w:p>
    <w:p w14:paraId="5C82ED53" w14:textId="51ACC334" w:rsidR="008D7046" w:rsidRPr="008D7046" w:rsidRDefault="008D7046" w:rsidP="008D7046">
      <w:pPr>
        <w:pStyle w:val="Listenabsatz"/>
        <w:numPr>
          <w:ilvl w:val="0"/>
          <w:numId w:val="4"/>
        </w:numPr>
        <w:spacing w:before="0" w:after="0"/>
      </w:pPr>
      <w:r w:rsidRPr="00CA02C7">
        <w:rPr>
          <w:b/>
          <w:bCs/>
        </w:rPr>
        <w:t>M19:</w:t>
      </w:r>
      <w:r w:rsidRPr="008D7046">
        <w:t xml:space="preserve"> Moderne Glaubensbekenntnisse</w:t>
      </w:r>
      <w:r w:rsidR="00F15637">
        <w:t>. Eigene Zusammenstellung. Quelle unbekannt.</w:t>
      </w:r>
    </w:p>
    <w:p w14:paraId="74A27CE5" w14:textId="47BD0E01" w:rsidR="008D7046" w:rsidRDefault="008D7046" w:rsidP="008D7046">
      <w:pPr>
        <w:pStyle w:val="Listenabsatz"/>
        <w:numPr>
          <w:ilvl w:val="0"/>
          <w:numId w:val="4"/>
        </w:numPr>
        <w:spacing w:before="0" w:after="0"/>
      </w:pPr>
      <w:r w:rsidRPr="00CA02C7">
        <w:rPr>
          <w:b/>
          <w:bCs/>
        </w:rPr>
        <w:t>M20:</w:t>
      </w:r>
      <w:r w:rsidRPr="008D7046">
        <w:t xml:space="preserve"> </w:t>
      </w:r>
      <w:r w:rsidR="00F15637">
        <w:t xml:space="preserve">Arbeitsblatt </w:t>
      </w:r>
      <w:r w:rsidRPr="008D7046">
        <w:t>„Fünf Säulen des Christentums“</w:t>
      </w:r>
      <w:r w:rsidR="00F15637">
        <w:t xml:space="preserve">; ein Arbeitsblatt auf dem fünf Säulendarstellungen im Piktogramm-Stil zu sehen sind, in die die </w:t>
      </w:r>
      <w:r w:rsidR="002450D0">
        <w:t xml:space="preserve">Schüler*innen </w:t>
      </w:r>
      <w:r w:rsidR="00F15637">
        <w:t>eintragen können, was sie – beschränkt auf fünf Aspekte – wichtig am christlichen Glauben halten.</w:t>
      </w:r>
    </w:p>
    <w:p w14:paraId="53704287" w14:textId="66AB0D08" w:rsidR="008D7046" w:rsidRDefault="008D7046" w:rsidP="008D7046">
      <w:pPr>
        <w:spacing w:after="0"/>
      </w:pPr>
    </w:p>
    <w:p w14:paraId="1478A540" w14:textId="77777777" w:rsidR="00CA02C7" w:rsidRPr="00D17FE3" w:rsidRDefault="00CA02C7" w:rsidP="00CA02C7">
      <w:pPr>
        <w:spacing w:after="0"/>
        <w:rPr>
          <w:b/>
          <w:highlight w:val="lightGray"/>
        </w:rPr>
      </w:pPr>
      <w:r w:rsidRPr="00D17FE3">
        <w:rPr>
          <w:b/>
          <w:highlight w:val="lightGray"/>
        </w:rPr>
        <w:t>13./14. Stunde: Fünf Weltreligionen als geformte Glaubensangebote für Transzendenz</w:t>
      </w:r>
    </w:p>
    <w:p w14:paraId="0A1919CC" w14:textId="34AAA31A" w:rsidR="00CA02C7" w:rsidRPr="00CA02C7" w:rsidRDefault="00CA02C7" w:rsidP="00CA02C7">
      <w:pPr>
        <w:pStyle w:val="Listenabsatz"/>
        <w:numPr>
          <w:ilvl w:val="0"/>
          <w:numId w:val="4"/>
        </w:numPr>
        <w:spacing w:before="0" w:after="0"/>
      </w:pPr>
      <w:r w:rsidRPr="00CA02C7">
        <w:rPr>
          <w:b/>
          <w:bCs/>
        </w:rPr>
        <w:t>M21:</w:t>
      </w:r>
      <w:r w:rsidRPr="00CA02C7">
        <w:t xml:space="preserve"> Zitate der Fünf Weltreligionen</w:t>
      </w:r>
      <w:r w:rsidR="00F15637">
        <w:t xml:space="preserve">; </w:t>
      </w:r>
      <w:r w:rsidRPr="00CA02C7">
        <w:t>aus: Detlef Fischer. Zitatenschatz der Weltreligionen: Zentrale Aussagen und Begriffe aus Judentum, Christentum, Islam, Hinduismus, Buddhismus. Münster: Aschendorff-Verlag 2003.</w:t>
      </w:r>
    </w:p>
    <w:p w14:paraId="7FFF60A7" w14:textId="5CC90C50" w:rsidR="00CA02C7" w:rsidRPr="00CA02C7" w:rsidRDefault="00CA02C7" w:rsidP="00CA02C7">
      <w:pPr>
        <w:pStyle w:val="Listenabsatz"/>
        <w:numPr>
          <w:ilvl w:val="0"/>
          <w:numId w:val="4"/>
        </w:numPr>
        <w:spacing w:before="0" w:after="0"/>
      </w:pPr>
      <w:r w:rsidRPr="00CA02C7">
        <w:rPr>
          <w:b/>
          <w:bCs/>
        </w:rPr>
        <w:t>M21a</w:t>
      </w:r>
      <w:r>
        <w:t>:</w:t>
      </w:r>
      <w:r w:rsidRPr="00CA02C7">
        <w:t xml:space="preserve"> (alternativ zu M21): reduzierte Anzahl von Zitaten der Fünf Weltreligionen</w:t>
      </w:r>
      <w:r w:rsidR="00D27DC0">
        <w:t>.</w:t>
      </w:r>
    </w:p>
    <w:p w14:paraId="032BD3B1" w14:textId="52F4095D" w:rsidR="00CA02C7" w:rsidRPr="00CA02C7" w:rsidRDefault="00CA02C7" w:rsidP="00CA02C7">
      <w:pPr>
        <w:pStyle w:val="Listenabsatz"/>
        <w:numPr>
          <w:ilvl w:val="0"/>
          <w:numId w:val="4"/>
        </w:numPr>
        <w:spacing w:before="0" w:after="0"/>
      </w:pPr>
      <w:r w:rsidRPr="00CA02C7">
        <w:rPr>
          <w:b/>
          <w:bCs/>
        </w:rPr>
        <w:t>M21b:</w:t>
      </w:r>
      <w:r>
        <w:t xml:space="preserve"> </w:t>
      </w:r>
      <w:r w:rsidRPr="00CA02C7">
        <w:t>(alternativ zu M21): fünf Zitate der Fünf Weltreligionen</w:t>
      </w:r>
      <w:r w:rsidR="00D27DC0">
        <w:t>.</w:t>
      </w:r>
    </w:p>
    <w:p w14:paraId="1DDFC323" w14:textId="33B4DA1A" w:rsidR="008D7046" w:rsidRPr="006F106C" w:rsidRDefault="00CA02C7" w:rsidP="00CA02C7">
      <w:pPr>
        <w:pStyle w:val="Listenabsatz"/>
        <w:numPr>
          <w:ilvl w:val="0"/>
          <w:numId w:val="4"/>
        </w:numPr>
        <w:spacing w:before="0" w:after="0"/>
      </w:pPr>
      <w:r w:rsidRPr="006F106C">
        <w:rPr>
          <w:b/>
          <w:bCs/>
        </w:rPr>
        <w:t>M22:</w:t>
      </w:r>
      <w:r w:rsidRPr="006F106C">
        <w:t xml:space="preserve"> Advance Organizer als Hinführung zu einer Gestaltungsaufgabe über die Fünf Weltreligionen (T</w:t>
      </w:r>
      <w:r w:rsidR="00D27DC0">
        <w:t xml:space="preserve">afelanschrieb </w:t>
      </w:r>
      <w:r w:rsidRPr="006F106C">
        <w:t xml:space="preserve">oder </w:t>
      </w:r>
      <w:proofErr w:type="spellStart"/>
      <w:r w:rsidRPr="006F106C">
        <w:t>pptx</w:t>
      </w:r>
      <w:proofErr w:type="spellEnd"/>
      <w:r w:rsidRPr="006F106C">
        <w:t>-Folie)</w:t>
      </w:r>
      <w:r w:rsidR="00B9624F">
        <w:t>.</w:t>
      </w:r>
    </w:p>
    <w:p w14:paraId="6E686011" w14:textId="0AD984FD" w:rsidR="00D17FE3" w:rsidRPr="00B9624F" w:rsidRDefault="00D17FE3" w:rsidP="00D17FE3">
      <w:pPr>
        <w:pStyle w:val="Listenabsatz"/>
        <w:numPr>
          <w:ilvl w:val="0"/>
          <w:numId w:val="4"/>
        </w:numPr>
        <w:spacing w:before="0" w:after="0"/>
        <w:rPr>
          <w:b/>
        </w:rPr>
      </w:pPr>
      <w:r w:rsidRPr="00B9624F">
        <w:rPr>
          <w:b/>
        </w:rPr>
        <w:t xml:space="preserve">M23: </w:t>
      </w:r>
      <w:r w:rsidRPr="00B9624F">
        <w:t>Film (20 min) und Arbeitsmaterial zur Gestaltungsaufgabe (s</w:t>
      </w:r>
      <w:r w:rsidR="00D27DC0">
        <w:t>iehe M22</w:t>
      </w:r>
      <w:r w:rsidRPr="00B9624F">
        <w:t xml:space="preserve">): Weltreligionen. Weltdeutungen und Menschenbilder. Deutschland 2009. </w:t>
      </w:r>
    </w:p>
    <w:p w14:paraId="353A52AE" w14:textId="77777777" w:rsidR="00D17FE3" w:rsidRPr="00B9624F" w:rsidRDefault="00D17FE3" w:rsidP="00D17FE3">
      <w:pPr>
        <w:pStyle w:val="Listenabsatz"/>
        <w:spacing w:before="0" w:after="0"/>
        <w:ind w:firstLine="0"/>
      </w:pPr>
      <w:r w:rsidRPr="00B9624F">
        <w:t xml:space="preserve">Online zugänglich: Medienportal der Evangelischen und Katholischen Medienzentralen. </w:t>
      </w:r>
    </w:p>
    <w:p w14:paraId="0780B0EA" w14:textId="77777777" w:rsidR="006F106C" w:rsidRPr="00B9624F" w:rsidRDefault="00D17FE3" w:rsidP="00D17FE3">
      <w:pPr>
        <w:pStyle w:val="Listenabsatz"/>
        <w:spacing w:before="0" w:after="0"/>
        <w:ind w:firstLine="0"/>
      </w:pPr>
      <w:r w:rsidRPr="00B9624F">
        <w:t xml:space="preserve">In der Mediathek für Pastoral und Religionspädagogik der Erzdiözese Freiburg unter: </w:t>
      </w:r>
    </w:p>
    <w:p w14:paraId="5F7A3AD5" w14:textId="227111EB" w:rsidR="006F106C" w:rsidRDefault="002450D0" w:rsidP="00D17FE3">
      <w:pPr>
        <w:pStyle w:val="Listenabsatz"/>
        <w:spacing w:before="0" w:after="0"/>
        <w:ind w:firstLine="0"/>
        <w:rPr>
          <w:sz w:val="20"/>
          <w:szCs w:val="20"/>
        </w:rPr>
      </w:pPr>
      <w:hyperlink r:id="rId10" w:history="1">
        <w:r w:rsidR="006F106C" w:rsidRPr="00B9624F">
          <w:rPr>
            <w:rStyle w:val="Hyperlink"/>
          </w:rPr>
          <w:t>https://www.medienzentralen.de/medium11157/Weltreligionen</w:t>
        </w:r>
      </w:hyperlink>
    </w:p>
    <w:p w14:paraId="267EFCCD" w14:textId="77777777" w:rsidR="00D17FE3" w:rsidRPr="00D27DC0" w:rsidRDefault="00D17FE3" w:rsidP="00D17FE3">
      <w:pPr>
        <w:spacing w:after="0"/>
        <w:rPr>
          <w:b/>
        </w:rPr>
      </w:pPr>
      <w:r w:rsidRPr="00D27DC0">
        <w:rPr>
          <w:b/>
          <w:highlight w:val="lightGray"/>
        </w:rPr>
        <w:lastRenderedPageBreak/>
        <w:t>15./16. Stunde: Christentum im Verhältnis zu anderen Weltreligionen</w:t>
      </w:r>
    </w:p>
    <w:p w14:paraId="2428E974" w14:textId="7C567A94" w:rsidR="00D17FE3" w:rsidRPr="00B9624F" w:rsidRDefault="00D17FE3" w:rsidP="00D17FE3">
      <w:pPr>
        <w:pStyle w:val="Listenabsatz"/>
        <w:numPr>
          <w:ilvl w:val="0"/>
          <w:numId w:val="8"/>
        </w:numPr>
        <w:spacing w:before="0" w:after="0"/>
      </w:pPr>
      <w:r w:rsidRPr="00B9624F">
        <w:rPr>
          <w:b/>
          <w:bCs/>
        </w:rPr>
        <w:t>M24 und 24a:</w:t>
      </w:r>
      <w:r w:rsidRPr="00B9624F">
        <w:t xml:space="preserve"> Yoga mit Jesus. Titelbild der Zeit vom 04.04.2012. In: Volker Gaus. Außerhalb der Kirche (k)ein Heil. In: </w:t>
      </w:r>
      <w:proofErr w:type="spellStart"/>
      <w:r w:rsidRPr="00B9624F">
        <w:t>RelliS</w:t>
      </w:r>
      <w:proofErr w:type="spellEnd"/>
      <w:r w:rsidRPr="00B9624F">
        <w:t xml:space="preserve"> 3 (2012), S. 38 oder auf </w:t>
      </w:r>
      <w:proofErr w:type="spellStart"/>
      <w:r w:rsidRPr="00B9624F">
        <w:t>CDrom</w:t>
      </w:r>
      <w:proofErr w:type="spellEnd"/>
      <w:r w:rsidRPr="00B9624F">
        <w:t>, M5 (Beitrag 3 von Volker Gaus)</w:t>
      </w:r>
      <w:r w:rsidR="006F106C" w:rsidRPr="00B9624F">
        <w:t>.</w:t>
      </w:r>
    </w:p>
    <w:p w14:paraId="5090D883" w14:textId="31ACD588" w:rsidR="00D17FE3" w:rsidRPr="00B9624F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B9624F">
        <w:rPr>
          <w:b/>
          <w:bCs/>
        </w:rPr>
        <w:t>M25:</w:t>
      </w:r>
      <w:r w:rsidRPr="00B9624F">
        <w:t xml:space="preserve"> Moderationskarten 1 mit Nennung der vier Positionen „Inklusivismus“, „</w:t>
      </w:r>
      <w:proofErr w:type="spellStart"/>
      <w:r w:rsidRPr="00B9624F">
        <w:t>Exklusivismus</w:t>
      </w:r>
      <w:proofErr w:type="spellEnd"/>
      <w:r w:rsidRPr="00B9624F">
        <w:t>“, „Pluralismus“, „Positioneller Pluralismus“</w:t>
      </w:r>
      <w:r w:rsidR="00B9624F" w:rsidRPr="00B9624F">
        <w:t>.</w:t>
      </w:r>
    </w:p>
    <w:p w14:paraId="5FCEFD78" w14:textId="563DB12E" w:rsidR="00D17FE3" w:rsidRPr="00B9624F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B9624F">
        <w:rPr>
          <w:b/>
          <w:bCs/>
        </w:rPr>
        <w:t>M25a:</w:t>
      </w:r>
      <w:r w:rsidRPr="00B9624F">
        <w:t xml:space="preserve"> Moderationskarten 2 mit Thesen zu „Inklusivismus“</w:t>
      </w:r>
      <w:r w:rsidR="00B9624F">
        <w:t>.</w:t>
      </w:r>
    </w:p>
    <w:p w14:paraId="391A6560" w14:textId="17C31EBC" w:rsidR="00D17FE3" w:rsidRPr="00B9624F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B9624F">
        <w:rPr>
          <w:b/>
          <w:bCs/>
        </w:rPr>
        <w:t>M25b:</w:t>
      </w:r>
      <w:r w:rsidRPr="00B9624F">
        <w:t xml:space="preserve"> Moderationskarten 3 mit Thesen zu „</w:t>
      </w:r>
      <w:proofErr w:type="spellStart"/>
      <w:r w:rsidRPr="00B9624F">
        <w:t>Exklusivismus</w:t>
      </w:r>
      <w:proofErr w:type="spellEnd"/>
      <w:r w:rsidRPr="00B9624F">
        <w:t>“</w:t>
      </w:r>
      <w:r w:rsidR="00B9624F">
        <w:t>.</w:t>
      </w:r>
    </w:p>
    <w:p w14:paraId="44AFDDD4" w14:textId="337ED0CA" w:rsidR="00D17FE3" w:rsidRPr="00B9624F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B9624F">
        <w:rPr>
          <w:b/>
          <w:bCs/>
        </w:rPr>
        <w:t>M25c:</w:t>
      </w:r>
      <w:r w:rsidRPr="00B9624F">
        <w:t xml:space="preserve"> Moderationskarten 4 mit Thesen zu „Pluralismus“</w:t>
      </w:r>
      <w:r w:rsidR="00B9624F">
        <w:t>.</w:t>
      </w:r>
      <w:r w:rsidRPr="00B9624F">
        <w:t xml:space="preserve"> </w:t>
      </w:r>
    </w:p>
    <w:p w14:paraId="29DDF292" w14:textId="231C9B98" w:rsidR="00D17FE3" w:rsidRPr="00B9624F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B9624F">
        <w:rPr>
          <w:b/>
          <w:bCs/>
        </w:rPr>
        <w:t>M25d:</w:t>
      </w:r>
      <w:r w:rsidRPr="00B9624F">
        <w:t xml:space="preserve"> Moderationskarten 5 mit Thesen zu „Positioneller Pluralismus“</w:t>
      </w:r>
      <w:r w:rsidR="00B9624F">
        <w:t>.</w:t>
      </w:r>
    </w:p>
    <w:p w14:paraId="42AF9BBD" w14:textId="77777777" w:rsidR="00D17FE3" w:rsidRPr="00B9624F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B9624F">
        <w:rPr>
          <w:b/>
          <w:bCs/>
        </w:rPr>
        <w:t>M25e:</w:t>
      </w:r>
      <w:r w:rsidRPr="00B9624F">
        <w:t xml:space="preserve"> TA mit den aufgehängten Moderationskarten</w:t>
      </w:r>
    </w:p>
    <w:p w14:paraId="65F66D30" w14:textId="77777777" w:rsidR="00D17FE3" w:rsidRPr="00B9624F" w:rsidRDefault="00D17FE3" w:rsidP="00D17FE3">
      <w:pPr>
        <w:pStyle w:val="Listenabsatz"/>
        <w:spacing w:before="0" w:after="0"/>
        <w:ind w:firstLine="0"/>
      </w:pPr>
      <w:r w:rsidRPr="00B9624F">
        <w:t xml:space="preserve">Alle Moderationskarten inhaltlich gestaltet nach: Unterrichtsideen Religion 9./10. Schuljahr 1. </w:t>
      </w:r>
      <w:proofErr w:type="spellStart"/>
      <w:r w:rsidRPr="00B9624F">
        <w:t>Halbband</w:t>
      </w:r>
      <w:proofErr w:type="spellEnd"/>
      <w:r w:rsidRPr="00B9624F">
        <w:t>. Hrsg. im Auftrag der Religionspädagogischen Projektentwicklung in Baden und Württemberg (RPE) von Stefan Hermann und Hartmut Rupp. Stuttgart: Calwer-Verlag 2013. S. 229/M47.</w:t>
      </w:r>
    </w:p>
    <w:p w14:paraId="39C7A7E0" w14:textId="01B1E811" w:rsidR="00D17FE3" w:rsidRPr="00E700FC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E700FC">
        <w:rPr>
          <w:b/>
          <w:bCs/>
        </w:rPr>
        <w:t>M26:</w:t>
      </w:r>
      <w:r w:rsidRPr="00E700FC">
        <w:t xml:space="preserve"> </w:t>
      </w:r>
      <w:proofErr w:type="spellStart"/>
      <w:r w:rsidRPr="00E700FC">
        <w:t>pptx</w:t>
      </w:r>
      <w:proofErr w:type="spellEnd"/>
      <w:r w:rsidRPr="00E700FC">
        <w:t>-Folien mit Einführung und A</w:t>
      </w:r>
      <w:r w:rsidR="00D27DC0">
        <w:t xml:space="preserve">rbeitsauftrag </w:t>
      </w:r>
      <w:r w:rsidRPr="00E700FC">
        <w:t>für S</w:t>
      </w:r>
      <w:r w:rsidR="00D27DC0">
        <w:t xml:space="preserve">chüler*innen </w:t>
      </w:r>
      <w:r w:rsidRPr="00E700FC">
        <w:t xml:space="preserve">zu „Nostra </w:t>
      </w:r>
      <w:proofErr w:type="spellStart"/>
      <w:r w:rsidRPr="00E700FC">
        <w:t>aetate</w:t>
      </w:r>
      <w:proofErr w:type="spellEnd"/>
      <w:r w:rsidRPr="00E700FC">
        <w:t>“</w:t>
      </w:r>
    </w:p>
    <w:p w14:paraId="32A8EDD6" w14:textId="2B3237B4" w:rsidR="00B9624F" w:rsidRDefault="00D17FE3" w:rsidP="00B9624F">
      <w:pPr>
        <w:pStyle w:val="Listenabsatz"/>
        <w:numPr>
          <w:ilvl w:val="0"/>
          <w:numId w:val="7"/>
        </w:numPr>
        <w:spacing w:before="0" w:after="0"/>
      </w:pPr>
      <w:r w:rsidRPr="00B9624F">
        <w:rPr>
          <w:b/>
          <w:bCs/>
        </w:rPr>
        <w:t>M27:</w:t>
      </w:r>
      <w:r w:rsidRPr="00B9624F">
        <w:t xml:space="preserve"> A</w:t>
      </w:r>
      <w:r w:rsidR="00E700FC">
        <w:t xml:space="preserve">rbeitsblatt </w:t>
      </w:r>
      <w:r w:rsidRPr="00B9624F">
        <w:t xml:space="preserve">mit Text zu „Nostra </w:t>
      </w:r>
      <w:proofErr w:type="spellStart"/>
      <w:r w:rsidRPr="00B9624F">
        <w:t>aetate</w:t>
      </w:r>
      <w:proofErr w:type="spellEnd"/>
      <w:r w:rsidRPr="00B9624F">
        <w:t>“</w:t>
      </w:r>
      <w:r w:rsidR="00B9624F">
        <w:t xml:space="preserve">; </w:t>
      </w:r>
      <w:r w:rsidR="00D27DC0">
        <w:t>online-</w:t>
      </w:r>
      <w:r w:rsidRPr="00B9624F">
        <w:t>Vorlage</w:t>
      </w:r>
      <w:r w:rsidR="00B9624F">
        <w:t xml:space="preserve"> siehe: </w:t>
      </w:r>
    </w:p>
    <w:p w14:paraId="6842E08E" w14:textId="66D36187" w:rsidR="00B9624F" w:rsidRPr="00B9624F" w:rsidRDefault="002450D0" w:rsidP="00B9624F">
      <w:pPr>
        <w:pStyle w:val="Listenabsatz"/>
        <w:spacing w:before="0" w:after="0"/>
        <w:ind w:firstLine="0"/>
      </w:pPr>
      <w:hyperlink r:id="rId11" w:history="1">
        <w:r w:rsidR="00B9624F" w:rsidRPr="00B92300">
          <w:rPr>
            <w:rStyle w:val="Hyperlink"/>
          </w:rPr>
          <w:t>https://weltkirche.katholisch.de/Portals/0/Dokumente/Zweites_Vatikanisches_Konzil_-_Nostra_aetate.pdf</w:t>
        </w:r>
      </w:hyperlink>
      <w:r w:rsidR="00B9624F">
        <w:t xml:space="preserve"> </w:t>
      </w:r>
    </w:p>
    <w:p w14:paraId="3909CE5F" w14:textId="3B411DF2" w:rsidR="00D17FE3" w:rsidRPr="00B9624F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B9624F">
        <w:rPr>
          <w:b/>
          <w:bCs/>
        </w:rPr>
        <w:t>M27a:</w:t>
      </w:r>
      <w:r w:rsidRPr="00B9624F">
        <w:t xml:space="preserve"> Musterlösung zum A</w:t>
      </w:r>
      <w:r w:rsidR="00D27DC0">
        <w:t xml:space="preserve">rbeitsauftrag </w:t>
      </w:r>
      <w:r w:rsidRPr="00B9624F">
        <w:t>für die Bearbeitung von N</w:t>
      </w:r>
      <w:r w:rsidR="00D27DC0">
        <w:t xml:space="preserve">ostra </w:t>
      </w:r>
      <w:proofErr w:type="spellStart"/>
      <w:proofErr w:type="gramStart"/>
      <w:r w:rsidR="00D27DC0">
        <w:t>Aetate</w:t>
      </w:r>
      <w:proofErr w:type="spellEnd"/>
      <w:r w:rsidR="00D27DC0">
        <w:t xml:space="preserve"> .</w:t>
      </w:r>
      <w:proofErr w:type="gramEnd"/>
    </w:p>
    <w:p w14:paraId="5CF4DEF6" w14:textId="36A9C0CE" w:rsidR="00D17FE3" w:rsidRPr="00B9624F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B9624F">
        <w:rPr>
          <w:b/>
          <w:bCs/>
        </w:rPr>
        <w:t>M28:</w:t>
      </w:r>
      <w:r w:rsidRPr="00B9624F">
        <w:t xml:space="preserve"> </w:t>
      </w:r>
      <w:r w:rsidR="000D615B" w:rsidRPr="00B9624F">
        <w:t xml:space="preserve">Bild zu: </w:t>
      </w:r>
      <w:r w:rsidRPr="00B9624F">
        <w:t>Interreligiöses Weltgebetstreffen in Assisi, 2011; Quelle: Sensus Religion. Vom Glaubenssinn und Sinn des Glaubens. Hrsg. v. R</w:t>
      </w:r>
      <w:r w:rsidR="00B9624F">
        <w:t>ita</w:t>
      </w:r>
      <w:r w:rsidRPr="00B9624F">
        <w:t xml:space="preserve"> </w:t>
      </w:r>
      <w:proofErr w:type="spellStart"/>
      <w:r w:rsidRPr="00B9624F">
        <w:t>Burrichter</w:t>
      </w:r>
      <w:proofErr w:type="spellEnd"/>
      <w:r w:rsidRPr="00B9624F">
        <w:t xml:space="preserve"> und J</w:t>
      </w:r>
      <w:r w:rsidR="00B9624F">
        <w:t>osef</w:t>
      </w:r>
      <w:r w:rsidRPr="00B9624F">
        <w:t xml:space="preserve"> Epping. Erarbeitet von R</w:t>
      </w:r>
      <w:r w:rsidR="00E700FC">
        <w:t>ita</w:t>
      </w:r>
      <w:r w:rsidRPr="00B9624F">
        <w:t xml:space="preserve"> </w:t>
      </w:r>
      <w:proofErr w:type="spellStart"/>
      <w:r w:rsidRPr="00B9624F">
        <w:t>Burrichter</w:t>
      </w:r>
      <w:proofErr w:type="spellEnd"/>
      <w:r w:rsidRPr="00B9624F">
        <w:t xml:space="preserve"> u.a. München: Kösel-Verlag 2013. S. 34.</w:t>
      </w:r>
    </w:p>
    <w:p w14:paraId="7D3720E0" w14:textId="014F7A01" w:rsidR="00D17FE3" w:rsidRPr="00B9624F" w:rsidRDefault="00D17FE3">
      <w:pPr>
        <w:rPr>
          <w:bCs/>
        </w:rPr>
      </w:pPr>
    </w:p>
    <w:p w14:paraId="0B38CD51" w14:textId="77777777" w:rsidR="00D17FE3" w:rsidRDefault="00D17FE3" w:rsidP="00D17FE3">
      <w:pPr>
        <w:spacing w:after="0"/>
        <w:rPr>
          <w:b/>
          <w:bCs/>
          <w:sz w:val="20"/>
          <w:szCs w:val="20"/>
        </w:rPr>
      </w:pPr>
      <w:r w:rsidRPr="00D17FE3">
        <w:rPr>
          <w:b/>
          <w:bCs/>
          <w:sz w:val="20"/>
          <w:szCs w:val="20"/>
          <w:highlight w:val="lightGray"/>
        </w:rPr>
        <w:t>17./18. Stunde: Wahrheit – (Religions-) Freiheit</w:t>
      </w:r>
    </w:p>
    <w:p w14:paraId="002BC116" w14:textId="77777777" w:rsidR="00D17FE3" w:rsidRPr="00AE573E" w:rsidRDefault="00D17FE3" w:rsidP="00D17FE3">
      <w:pPr>
        <w:pStyle w:val="Listenabsatz"/>
        <w:numPr>
          <w:ilvl w:val="0"/>
          <w:numId w:val="7"/>
        </w:numPr>
        <w:spacing w:before="0" w:after="0"/>
      </w:pPr>
      <w:r w:rsidRPr="00AE573E">
        <w:rPr>
          <w:b/>
          <w:bCs/>
        </w:rPr>
        <w:t>M29:</w:t>
      </w:r>
      <w:r w:rsidRPr="00AE573E">
        <w:t xml:space="preserve"> </w:t>
      </w:r>
      <w:proofErr w:type="spellStart"/>
      <w:r w:rsidRPr="00AE573E">
        <w:t>pptx</w:t>
      </w:r>
      <w:proofErr w:type="spellEnd"/>
      <w:r w:rsidRPr="00AE573E">
        <w:t xml:space="preserve">-Folien </w:t>
      </w:r>
    </w:p>
    <w:p w14:paraId="299B23F7" w14:textId="77777777" w:rsidR="00D17FE3" w:rsidRPr="00AE573E" w:rsidRDefault="00D17FE3" w:rsidP="00D17FE3">
      <w:pPr>
        <w:pStyle w:val="Listenabsatz"/>
        <w:spacing w:before="0" w:after="0"/>
        <w:ind w:firstLine="0"/>
      </w:pPr>
      <w:r w:rsidRPr="00AE573E">
        <w:t xml:space="preserve">Folie 1 Zitat des bosnischen, muslimischen Schriftstellers D. Karahasan </w:t>
      </w:r>
    </w:p>
    <w:p w14:paraId="3FBF77D5" w14:textId="77777777" w:rsidR="00D17FE3" w:rsidRPr="00AE573E" w:rsidRDefault="00D17FE3" w:rsidP="00D17FE3">
      <w:pPr>
        <w:pStyle w:val="Listenabsatz"/>
        <w:spacing w:before="0" w:after="0"/>
        <w:ind w:firstLine="0"/>
      </w:pPr>
      <w:r w:rsidRPr="00AE573E">
        <w:t xml:space="preserve">Folie 2: Merkmale einer Freundschaft über Religionen hinweg </w:t>
      </w:r>
    </w:p>
    <w:p w14:paraId="2F650431" w14:textId="77777777" w:rsidR="00D17FE3" w:rsidRPr="00AE573E" w:rsidRDefault="00D17FE3" w:rsidP="00D17FE3">
      <w:pPr>
        <w:pStyle w:val="Listenabsatz"/>
        <w:spacing w:before="0" w:after="0"/>
        <w:ind w:firstLine="0"/>
      </w:pPr>
      <w:r w:rsidRPr="00AE573E">
        <w:t xml:space="preserve">Folie 3: Tabelle über religiöse Aspekte, die in einer muslimisch-christlichen Freundschaft Respekt vor dem je anderen Bekenntnis verlangen </w:t>
      </w:r>
    </w:p>
    <w:p w14:paraId="515E8F29" w14:textId="256993F4" w:rsidR="00D17FE3" w:rsidRPr="00AE573E" w:rsidRDefault="00D17FE3" w:rsidP="00D17FE3">
      <w:pPr>
        <w:pStyle w:val="Listenabsatz"/>
        <w:spacing w:before="0" w:after="0"/>
        <w:ind w:firstLine="0"/>
      </w:pPr>
      <w:r w:rsidRPr="00AE573E">
        <w:t>Folie 4: Strukturskizze zu Text „Toleranz - ein Lernprozess“</w:t>
      </w:r>
    </w:p>
    <w:p w14:paraId="5DFC426C" w14:textId="52F9290B" w:rsidR="00AE573E" w:rsidRPr="00AE573E" w:rsidRDefault="00D17FE3" w:rsidP="00AE573E">
      <w:pPr>
        <w:pStyle w:val="Listenabsatz"/>
        <w:numPr>
          <w:ilvl w:val="0"/>
          <w:numId w:val="7"/>
        </w:numPr>
        <w:spacing w:after="0"/>
      </w:pPr>
      <w:r w:rsidRPr="00AE573E">
        <w:rPr>
          <w:b/>
          <w:bCs/>
        </w:rPr>
        <w:t>M30:</w:t>
      </w:r>
      <w:r w:rsidRPr="00AE573E">
        <w:t xml:space="preserve"> A</w:t>
      </w:r>
      <w:r w:rsidR="00D27DC0">
        <w:t xml:space="preserve">rbeitsblatt </w:t>
      </w:r>
      <w:r w:rsidRPr="00AE573E">
        <w:t>„Toleranz - ein Lernprozess“</w:t>
      </w:r>
      <w:r w:rsidR="00AE573E" w:rsidRPr="00AE573E">
        <w:t xml:space="preserve">; Text leicht verändert zusammengestellt aus: Sensus Religion. Vom Glaubenssinn und Sinn des Glaubens. Hrsg. v. Rita. </w:t>
      </w:r>
      <w:proofErr w:type="spellStart"/>
      <w:r w:rsidR="00AE573E" w:rsidRPr="00AE573E">
        <w:t>Burrichter</w:t>
      </w:r>
      <w:proofErr w:type="spellEnd"/>
      <w:r w:rsidR="00AE573E" w:rsidRPr="00AE573E">
        <w:t xml:space="preserve"> und Josef Epping. Erarbeitet von Rita </w:t>
      </w:r>
      <w:proofErr w:type="spellStart"/>
      <w:r w:rsidR="00AE573E" w:rsidRPr="00AE573E">
        <w:t>Burrichter</w:t>
      </w:r>
      <w:proofErr w:type="spellEnd"/>
      <w:r w:rsidR="00AE573E" w:rsidRPr="00AE573E">
        <w:t xml:space="preserve"> u.a. München: Kösel-Verlag 2013. S. 220 u. S. 34.</w:t>
      </w:r>
    </w:p>
    <w:p w14:paraId="33A6FD0C" w14:textId="318D1C8D" w:rsidR="00D17FE3" w:rsidRPr="00AE573E" w:rsidRDefault="00D17FE3" w:rsidP="00AE573E">
      <w:pPr>
        <w:pStyle w:val="Listenabsatz"/>
        <w:spacing w:before="0" w:after="0"/>
        <w:ind w:firstLine="0"/>
        <w:rPr>
          <w:highlight w:val="yellow"/>
        </w:rPr>
      </w:pPr>
    </w:p>
    <w:p w14:paraId="48C93D83" w14:textId="48F4279F" w:rsidR="008D7046" w:rsidRDefault="008D7046" w:rsidP="00D17FE3">
      <w:pPr>
        <w:spacing w:after="0"/>
      </w:pPr>
    </w:p>
    <w:p w14:paraId="59A0E82F" w14:textId="77777777" w:rsidR="000D615B" w:rsidRPr="00D17FE3" w:rsidRDefault="000D615B" w:rsidP="00D17FE3">
      <w:pPr>
        <w:spacing w:after="0"/>
      </w:pPr>
    </w:p>
    <w:p w14:paraId="4B1FD734" w14:textId="24A9BA51" w:rsidR="008D7046" w:rsidRDefault="008D7046" w:rsidP="008D7046">
      <w:pPr>
        <w:spacing w:after="0"/>
      </w:pPr>
    </w:p>
    <w:sectPr w:rsidR="008D7046" w:rsidSect="00493D21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945"/>
    <w:multiLevelType w:val="hybridMultilevel"/>
    <w:tmpl w:val="2B56C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1085"/>
    <w:multiLevelType w:val="hybridMultilevel"/>
    <w:tmpl w:val="5DD2B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16CF"/>
    <w:multiLevelType w:val="hybridMultilevel"/>
    <w:tmpl w:val="4B882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317A8"/>
    <w:multiLevelType w:val="hybridMultilevel"/>
    <w:tmpl w:val="46AC8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2BD9"/>
    <w:multiLevelType w:val="hybridMultilevel"/>
    <w:tmpl w:val="EA72D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B69DD"/>
    <w:multiLevelType w:val="hybridMultilevel"/>
    <w:tmpl w:val="2DE2B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6B6E"/>
    <w:multiLevelType w:val="hybridMultilevel"/>
    <w:tmpl w:val="BFB4C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F74D9"/>
    <w:multiLevelType w:val="hybridMultilevel"/>
    <w:tmpl w:val="5852A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46A0B"/>
    <w:multiLevelType w:val="hybridMultilevel"/>
    <w:tmpl w:val="CE8C6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7C"/>
    <w:rsid w:val="000D615B"/>
    <w:rsid w:val="002450D0"/>
    <w:rsid w:val="0029147C"/>
    <w:rsid w:val="00493D21"/>
    <w:rsid w:val="006F106C"/>
    <w:rsid w:val="00740499"/>
    <w:rsid w:val="007836B9"/>
    <w:rsid w:val="00783A0B"/>
    <w:rsid w:val="008D7046"/>
    <w:rsid w:val="00975B25"/>
    <w:rsid w:val="00AA7F83"/>
    <w:rsid w:val="00AE573E"/>
    <w:rsid w:val="00B9624F"/>
    <w:rsid w:val="00C05ED0"/>
    <w:rsid w:val="00CA02C7"/>
    <w:rsid w:val="00CC4BA7"/>
    <w:rsid w:val="00CD6F0B"/>
    <w:rsid w:val="00D17FE3"/>
    <w:rsid w:val="00D27DC0"/>
    <w:rsid w:val="00E700FC"/>
    <w:rsid w:val="00F15637"/>
    <w:rsid w:val="00F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579B"/>
  <w15:chartTrackingRefBased/>
  <w15:docId w15:val="{07565D62-5132-4810-8E17-51BA71DE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D21"/>
    <w:pPr>
      <w:spacing w:before="60" w:after="60" w:line="276" w:lineRule="auto"/>
      <w:ind w:left="720" w:hanging="357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93D21"/>
    <w:pPr>
      <w:tabs>
        <w:tab w:val="center" w:pos="4536"/>
        <w:tab w:val="right" w:pos="9072"/>
      </w:tabs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493D21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93D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F0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gtexte.com/songtext/u2/i-still-havent-found-what-im-looking-for-4bd7ab8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vvNxhlP1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7nEKrG63M" TargetMode="External"/><Relationship Id="rId11" Type="http://schemas.openxmlformats.org/officeDocument/2006/relationships/hyperlink" Target="https://weltkirche.katholisch.de/Portals/0/Dokumente/Zweites_Vatikanisches_Konzil_-_Nostra_aetate.pdf" TargetMode="External"/><Relationship Id="rId5" Type="http://schemas.openxmlformats.org/officeDocument/2006/relationships/hyperlink" Target="https://www.youtube.com/watch?v=J4-Wk3aCcY8" TargetMode="External"/><Relationship Id="rId10" Type="http://schemas.openxmlformats.org/officeDocument/2006/relationships/hyperlink" Target="https://www.medienzentralen.de/medium11157/Weltreligio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gtexte.com/uebersetzung/u2/i-still-havent-found-what-im-looking-for-deutsch-3bd6b408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Baßler-Schipperges</dc:creator>
  <cp:keywords/>
  <dc:description/>
  <cp:lastModifiedBy>Judith Baßler-Schipperges</cp:lastModifiedBy>
  <cp:revision>5</cp:revision>
  <dcterms:created xsi:type="dcterms:W3CDTF">2021-02-14T17:13:00Z</dcterms:created>
  <dcterms:modified xsi:type="dcterms:W3CDTF">2021-02-15T10:16:00Z</dcterms:modified>
</cp:coreProperties>
</file>