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4854D5" w14:textId="77777777" w:rsidR="00511F0C" w:rsidRDefault="00703C1F">
      <w:pPr>
        <w:pStyle w:val="berschrift1"/>
        <w:numPr>
          <w:ilvl w:val="0"/>
          <w:numId w:val="2"/>
        </w:numPr>
        <w:ind w:left="0" w:firstLine="0"/>
      </w:pPr>
      <w:bookmarkStart w:id="0" w:name="_GoBack"/>
      <w:bookmarkEnd w:id="0"/>
      <w:r>
        <w:t xml:space="preserve">Unterrichtsgang </w:t>
      </w:r>
      <w:r w:rsidR="000F6575">
        <w:t xml:space="preserve">Hormone der </w:t>
      </w:r>
      <w:r>
        <w:t>Schilddrüse</w:t>
      </w:r>
    </w:p>
    <w:p w14:paraId="06EB3058" w14:textId="77777777" w:rsidR="00511F0C" w:rsidRDefault="00703C1F">
      <w:pPr>
        <w:pStyle w:val="berschrift2"/>
        <w:numPr>
          <w:ilvl w:val="1"/>
          <w:numId w:val="2"/>
        </w:numPr>
        <w:ind w:left="0" w:firstLine="0"/>
      </w:pPr>
      <w:r>
        <w:t>Vorbemerkungen</w:t>
      </w:r>
    </w:p>
    <w:p w14:paraId="07AA65F5" w14:textId="77777777" w:rsidR="00691330" w:rsidRDefault="00691330" w:rsidP="00691330">
      <w:pPr>
        <w:pStyle w:val="Textkrper"/>
        <w:numPr>
          <w:ilvl w:val="1"/>
          <w:numId w:val="2"/>
        </w:numPr>
        <w:spacing w:after="0"/>
      </w:pPr>
      <w:r>
        <w:t>Der Unterrichtsgang deckt die Standards der inhaltsbezogenen Kompetenzen zum Hormonsystem</w:t>
      </w:r>
      <w:r w:rsidRPr="00302796">
        <w:rPr>
          <w:vertAlign w:val="superscript"/>
        </w:rPr>
        <w:t xml:space="preserve"> </w:t>
      </w:r>
      <w:r>
        <w:t>ab.</w:t>
      </w:r>
    </w:p>
    <w:p w14:paraId="2F160E25" w14:textId="0C745C50" w:rsidR="002C1B88" w:rsidRPr="00373171" w:rsidRDefault="00FB5BFE" w:rsidP="00FB5BFE">
      <w:pPr>
        <w:pStyle w:val="Textkrper"/>
        <w:numPr>
          <w:ilvl w:val="1"/>
          <w:numId w:val="2"/>
        </w:numPr>
        <w:ind w:left="0" w:firstLine="0"/>
      </w:pPr>
      <w:r>
        <w:t>Am Beispiel eines</w:t>
      </w:r>
      <w:r w:rsidR="00691330">
        <w:t xml:space="preserve"> </w:t>
      </w:r>
      <w:proofErr w:type="spellStart"/>
      <w:r w:rsidR="00691330">
        <w:t>Strumapatient</w:t>
      </w:r>
      <w:r>
        <w:t>en</w:t>
      </w:r>
      <w:proofErr w:type="spellEnd"/>
      <w:r>
        <w:t xml:space="preserve"> erarbeiten sich die Schülerinnen und Schüler i</w:t>
      </w:r>
      <w:r w:rsidR="00691330">
        <w:t>n fünf aufeinander aufbauenden Gruppenarbeiten das Fachwissen</w:t>
      </w:r>
      <w:r w:rsidR="00272CD6">
        <w:t>,</w:t>
      </w:r>
      <w:r w:rsidR="00691330">
        <w:t xml:space="preserve"> das für </w:t>
      </w:r>
      <w:r w:rsidR="0030634E">
        <w:t>ein</w:t>
      </w:r>
      <w:r w:rsidR="00B03932">
        <w:t>e</w:t>
      </w:r>
      <w:r w:rsidR="00691330">
        <w:t xml:space="preserve"> abschließende Diagnose notwendig ist.</w:t>
      </w:r>
      <w:r>
        <w:t xml:space="preserve"> Im Mittelpunkt </w:t>
      </w:r>
      <w:r w:rsidR="00222342">
        <w:t xml:space="preserve">der Problematisierung </w:t>
      </w:r>
      <w:r>
        <w:t>stehen di</w:t>
      </w:r>
      <w:r w:rsidR="002110C3">
        <w:t>e vermeintliche</w:t>
      </w:r>
      <w:r>
        <w:t>n</w:t>
      </w:r>
      <w:r w:rsidR="002110C3">
        <w:t xml:space="preserve"> Widerspr</w:t>
      </w:r>
      <w:r>
        <w:t>ü</w:t>
      </w:r>
      <w:r w:rsidR="002110C3">
        <w:t>ch</w:t>
      </w:r>
      <w:r>
        <w:t>e</w:t>
      </w:r>
      <w:r w:rsidR="002110C3">
        <w:t xml:space="preserve">, dass sowohl Hyper- als auch Hypothyreose mit </w:t>
      </w:r>
      <w:proofErr w:type="spellStart"/>
      <w:r w:rsidR="002110C3">
        <w:t>Strumabildung</w:t>
      </w:r>
      <w:proofErr w:type="spellEnd"/>
      <w:r w:rsidR="002110C3">
        <w:t xml:space="preserve"> einhergehen</w:t>
      </w:r>
      <w:r>
        <w:t xml:space="preserve"> </w:t>
      </w:r>
      <w:proofErr w:type="gramStart"/>
      <w:r>
        <w:t>können</w:t>
      </w:r>
      <w:r w:rsidR="00AA1DA4">
        <w:t>,</w:t>
      </w:r>
      <w:proofErr w:type="gramEnd"/>
      <w:r w:rsidR="002110C3">
        <w:t xml:space="preserve"> </w:t>
      </w:r>
      <w:r w:rsidR="002C1B88">
        <w:t>als auch</w:t>
      </w:r>
      <w:r>
        <w:t xml:space="preserve"> </w:t>
      </w:r>
      <w:r w:rsidR="002110C3">
        <w:t xml:space="preserve">Jodmangel und </w:t>
      </w:r>
      <w:r>
        <w:t>Jodü</w:t>
      </w:r>
      <w:r w:rsidR="002110C3">
        <w:t xml:space="preserve">berschuss mit der </w:t>
      </w:r>
      <w:proofErr w:type="spellStart"/>
      <w:r w:rsidR="002110C3">
        <w:t>Strumaentstehung</w:t>
      </w:r>
      <w:proofErr w:type="spellEnd"/>
      <w:r w:rsidR="002110C3">
        <w:t xml:space="preserve"> in Verbindung gebracht werden</w:t>
      </w:r>
      <w:r>
        <w:t>.</w:t>
      </w:r>
    </w:p>
    <w:p w14:paraId="7C29665F" w14:textId="77777777" w:rsidR="00FB5BFE" w:rsidRPr="009955AD" w:rsidRDefault="00FB5BFE" w:rsidP="00FB5BFE">
      <w:pPr>
        <w:keepNext/>
        <w:numPr>
          <w:ilvl w:val="1"/>
          <w:numId w:val="2"/>
        </w:numPr>
        <w:spacing w:before="200" w:after="120"/>
        <w:ind w:left="0" w:firstLine="0"/>
        <w:outlineLvl w:val="1"/>
        <w:rPr>
          <w:b/>
          <w:sz w:val="24"/>
        </w:rPr>
      </w:pPr>
      <w:r w:rsidRPr="009955AD">
        <w:rPr>
          <w:b/>
          <w:sz w:val="24"/>
        </w:rPr>
        <w:t>Sachanalyse</w:t>
      </w:r>
      <w:r>
        <w:rPr>
          <w:b/>
          <w:sz w:val="24"/>
        </w:rPr>
        <w:t xml:space="preserve"> und didaktische Reduktion</w:t>
      </w:r>
    </w:p>
    <w:p w14:paraId="5B494EE9" w14:textId="77777777" w:rsidR="00F23A79" w:rsidRPr="00AB5762" w:rsidRDefault="00F23A79" w:rsidP="00F23A79">
      <w:pPr>
        <w:spacing w:after="140" w:line="276" w:lineRule="auto"/>
        <w:jc w:val="both"/>
        <w:rPr>
          <w:b/>
          <w:bCs/>
        </w:rPr>
      </w:pPr>
      <w:r w:rsidRPr="00AB5762">
        <w:rPr>
          <w:b/>
          <w:bCs/>
        </w:rPr>
        <w:t>Schilddrüsenhormone</w:t>
      </w:r>
    </w:p>
    <w:p w14:paraId="266518FD" w14:textId="77777777" w:rsidR="00F23A79" w:rsidRDefault="00F23A79" w:rsidP="00F23A79">
      <w:pPr>
        <w:spacing w:after="140" w:line="276" w:lineRule="auto"/>
        <w:jc w:val="both"/>
      </w:pPr>
      <w:r w:rsidRPr="00AB5762">
        <w:t xml:space="preserve">Die Schilddrüse (Glandula </w:t>
      </w:r>
      <w:proofErr w:type="spellStart"/>
      <w:r w:rsidRPr="00AB5762">
        <w:t>thyeoidea</w:t>
      </w:r>
      <w:proofErr w:type="spellEnd"/>
      <w:r w:rsidRPr="00AB5762">
        <w:t>) ist die größte endokrine Drüse des Menschen. Sie produziert unter Verwendung von Jodid die Hormone Thyroxin (T4) und Trijodthyronin (T3). Die Schilddrüsenzellen produzieren vorwiegend das langlebigere T4 (Halbwertszeit bis 7 Tage), welches in den Zielzellen zum kurzlebigeren T3 (Halbwertszeit bis 18 Stunden) umgewandelt (</w:t>
      </w:r>
      <w:proofErr w:type="spellStart"/>
      <w:r w:rsidRPr="00AB5762">
        <w:t>dejodiert</w:t>
      </w:r>
      <w:proofErr w:type="spellEnd"/>
      <w:r w:rsidRPr="00AB5762">
        <w:t xml:space="preserve">) wird. Im Blutserum sind sie größtenteils an das Thyroxin-bindende Globulin (TBG) und weitere Transportproteine gebunden. Thyroxin (T4) und Trijodthyronin (T3) spielen eine wichtige Rolle bei der Regulation von Stoffwechsel, Wachstum und Herzfunktion. Im Gegensatz zu anderen Hormonen (bspw. Insulin), die als extrazelluläre Liganden von Rezeptoren in der Zellmembran wirken, passieren T4 und T3 die Zell- und Kernmembran und binden im Zellkern an ihren spezifischen Rezeptor. Ohne Bindung des Hormons binden diese Rezeptoren an die DNA und unterbinden dadurch die Expression ihrer </w:t>
      </w:r>
      <w:proofErr w:type="spellStart"/>
      <w:r w:rsidRPr="00AB5762">
        <w:t>Zielgene</w:t>
      </w:r>
      <w:proofErr w:type="spellEnd"/>
      <w:r w:rsidRPr="00AB5762">
        <w:t xml:space="preserve">. Diese Hemmung wird durch Hormonbindung aufgehoben. </w:t>
      </w:r>
      <w:r w:rsidRPr="00F23A79">
        <w:t>T3 ist hierbei um ein Vielfaches wirksamer als T4.</w:t>
      </w:r>
      <w:r w:rsidRPr="00AB5762">
        <w:t xml:space="preserve"> Obwohl die eukaryotische Genregulation über die Bildungsstandards nicht abgedeckt ist (lediglich die Behandlung prokaryotischer Genregulation) wird die Hemmung und Aktivierung der Transkription durch Transkriptionsfaktoren zum vollständigen Verständnis der Hormonwirkungsmechanismen im Material modellhaft aufgegriffen.</w:t>
      </w:r>
    </w:p>
    <w:p w14:paraId="0F7C5B4F" w14:textId="77777777" w:rsidR="00F23A79" w:rsidRPr="0037339D" w:rsidRDefault="00F23A79" w:rsidP="00F23A79">
      <w:pPr>
        <w:spacing w:after="140" w:line="276" w:lineRule="auto"/>
        <w:jc w:val="both"/>
        <w:rPr>
          <w:b/>
          <w:bCs/>
        </w:rPr>
      </w:pPr>
      <w:r w:rsidRPr="00AB5762">
        <w:rPr>
          <w:b/>
          <w:bCs/>
        </w:rPr>
        <w:t>Schilddrüsenhormone im Hypothalamus-Hypophysen-System</w:t>
      </w:r>
    </w:p>
    <w:p w14:paraId="30C79E6C" w14:textId="0C55DF5F" w:rsidR="00F23A79" w:rsidRDefault="00F23A79" w:rsidP="00F23A79">
      <w:pPr>
        <w:spacing w:after="140" w:line="276" w:lineRule="auto"/>
        <w:jc w:val="both"/>
      </w:pPr>
      <w:r>
        <w:t xml:space="preserve">Das hypothalamisch-hypophysäre System ist die zentrale Kontrollinstanz und bestimmt in einem Feedbackmechanismus (negative Rückkopplung) die Konzentration der Hormone im Blut. Hierbei induziert der Hypothalamus über die Freisetzung des </w:t>
      </w:r>
      <w:proofErr w:type="spellStart"/>
      <w:r>
        <w:t>Thyreotopin</w:t>
      </w:r>
      <w:proofErr w:type="spellEnd"/>
      <w:r>
        <w:t>-</w:t>
      </w:r>
      <w:proofErr w:type="spellStart"/>
      <w:r>
        <w:t>releasing</w:t>
      </w:r>
      <w:proofErr w:type="spellEnd"/>
      <w:r>
        <w:t xml:space="preserve">-Hormons (TRH) die Freisetzung des </w:t>
      </w:r>
      <w:proofErr w:type="spellStart"/>
      <w:r>
        <w:t>thyreoideastimulierenden</w:t>
      </w:r>
      <w:proofErr w:type="spellEnd"/>
      <w:r>
        <w:t xml:space="preserve"> Hormons (TSH) aus der Adenohypophyse. Dieses stimuliert die Sekretion der Schilddrüsenhormone. Dabei bewirkt TRH über einen G-Protein-gekoppelten Rezeptor an den thyreotropen Zellen der Hypophyse über Stimulation von </w:t>
      </w:r>
      <w:proofErr w:type="spellStart"/>
      <w:r>
        <w:t>Phosph</w:t>
      </w:r>
      <w:r w:rsidR="00AA1DA4">
        <w:t>o</w:t>
      </w:r>
      <w:r>
        <w:t>lipase</w:t>
      </w:r>
      <w:proofErr w:type="spellEnd"/>
      <w:r>
        <w:t xml:space="preserve"> C und Protein-Kinase-C eine vermehrte Transkription und Translation von TSH. Dieses wiederum aktiviert den membranständigen G- Protein-gekoppelten Rezeptor auf den Epithelzellen des Schilddrüsenfollikels und stimuliert über die Bildung von cAMP und der Proteinkinase-A die Synthese und Freisetzung von T4 und T3. Die Schilddrüse erhält</w:t>
      </w:r>
      <w:r w:rsidR="00AA1DA4">
        <w:t>,</w:t>
      </w:r>
      <w:r>
        <w:t xml:space="preserve"> im Gegensatz zur Freisetzung von Insulin</w:t>
      </w:r>
      <w:r w:rsidR="00AA1DA4">
        <w:t>,</w:t>
      </w:r>
      <w:r>
        <w:t xml:space="preserve"> keine Signale aus dem vegetativen peripheren Nervensystem.</w:t>
      </w:r>
    </w:p>
    <w:p w14:paraId="75155BF7" w14:textId="77777777" w:rsidR="00F23A79" w:rsidRDefault="00F23A79" w:rsidP="00F23A79">
      <w:pPr>
        <w:spacing w:after="140" w:line="276" w:lineRule="auto"/>
        <w:jc w:val="both"/>
      </w:pPr>
      <w:r>
        <w:t>Z</w:t>
      </w:r>
      <w:r w:rsidRPr="000A755F">
        <w:t xml:space="preserve">ur didaktischen Reduktion </w:t>
      </w:r>
      <w:r>
        <w:t xml:space="preserve">wurden </w:t>
      </w:r>
      <w:r w:rsidRPr="000A755F">
        <w:t xml:space="preserve">im Material einige Vereinfachungen vorgenommen, die vor allem den Zustand </w:t>
      </w:r>
      <w:r>
        <w:t>von T3 und T4 im Blut und</w:t>
      </w:r>
      <w:r w:rsidRPr="000A755F">
        <w:t xml:space="preserve"> im Cytoplasma und die Prozesse nach Bindung am Rezeptor betreffen</w:t>
      </w:r>
      <w:r>
        <w:t>. Weitere Details dazu finden sich in den Hintergrundinformationen in den Materialien der Gruppenarbeiten.</w:t>
      </w:r>
    </w:p>
    <w:p w14:paraId="4F75FE8D" w14:textId="77777777" w:rsidR="009955AD" w:rsidRDefault="003D3F07" w:rsidP="009955AD">
      <w:pPr>
        <w:pStyle w:val="berschrift2"/>
        <w:numPr>
          <w:ilvl w:val="1"/>
          <w:numId w:val="2"/>
        </w:numPr>
        <w:ind w:left="0" w:firstLine="0"/>
      </w:pPr>
      <w:r>
        <w:t>Didaktisch</w:t>
      </w:r>
      <w:r w:rsidR="00F6127E">
        <w:t>-methodische</w:t>
      </w:r>
      <w:r w:rsidR="009955AD">
        <w:t xml:space="preserve"> Schwerpunkte</w:t>
      </w:r>
    </w:p>
    <w:p w14:paraId="7CB34FBF" w14:textId="31E8EF97" w:rsidR="007A5B1E" w:rsidRDefault="0099627E" w:rsidP="007A5B1E">
      <w:pPr>
        <w:pStyle w:val="Textkrper"/>
      </w:pPr>
      <w:r w:rsidRPr="0099627E">
        <w:rPr>
          <w:b/>
          <w:bCs/>
        </w:rPr>
        <w:t>Induktive, k</w:t>
      </w:r>
      <w:r w:rsidR="0056038A" w:rsidRPr="0099627E">
        <w:rPr>
          <w:b/>
          <w:bCs/>
        </w:rPr>
        <w:t>ompetenz-</w:t>
      </w:r>
      <w:r w:rsidR="00C17A49" w:rsidRPr="0099627E">
        <w:rPr>
          <w:b/>
          <w:bCs/>
        </w:rPr>
        <w:t xml:space="preserve"> und</w:t>
      </w:r>
      <w:r w:rsidR="0056038A" w:rsidRPr="0099627E">
        <w:rPr>
          <w:b/>
          <w:bCs/>
        </w:rPr>
        <w:t xml:space="preserve"> </w:t>
      </w:r>
      <w:r w:rsidR="002110C3" w:rsidRPr="0099627E">
        <w:rPr>
          <w:b/>
          <w:bCs/>
        </w:rPr>
        <w:t>problemorientierte</w:t>
      </w:r>
      <w:r w:rsidR="0056038A" w:rsidRPr="0099627E">
        <w:rPr>
          <w:b/>
          <w:bCs/>
        </w:rPr>
        <w:t xml:space="preserve"> </w:t>
      </w:r>
      <w:r w:rsidR="002110C3" w:rsidRPr="0099627E">
        <w:rPr>
          <w:b/>
          <w:bCs/>
        </w:rPr>
        <w:t>Vorgehensweise</w:t>
      </w:r>
      <w:r>
        <w:rPr>
          <w:b/>
          <w:bCs/>
        </w:rPr>
        <w:br/>
      </w:r>
      <w:r>
        <w:t>D</w:t>
      </w:r>
      <w:r w:rsidR="002110C3">
        <w:t xml:space="preserve">ie Arbeit in den möglichst </w:t>
      </w:r>
      <w:r w:rsidR="002145CC">
        <w:t xml:space="preserve">durchgängig </w:t>
      </w:r>
      <w:r w:rsidR="002110C3">
        <w:t xml:space="preserve">gleichen Dreiergruppen </w:t>
      </w:r>
      <w:r>
        <w:t>fördert</w:t>
      </w:r>
      <w:r w:rsidR="0056038A">
        <w:t xml:space="preserve"> eigenverantwortliche</w:t>
      </w:r>
      <w:r>
        <w:t>s</w:t>
      </w:r>
      <w:r w:rsidR="0056038A">
        <w:t>, sorgfältige</w:t>
      </w:r>
      <w:r>
        <w:t>s</w:t>
      </w:r>
      <w:r w:rsidR="0056038A">
        <w:t xml:space="preserve"> und konsequente</w:t>
      </w:r>
      <w:r>
        <w:t>s</w:t>
      </w:r>
      <w:r w:rsidR="0056038A">
        <w:t xml:space="preserve"> Denken und Arbeiten</w:t>
      </w:r>
      <w:r w:rsidR="002145CC">
        <w:t xml:space="preserve"> im Team</w:t>
      </w:r>
      <w:r w:rsidR="0056038A">
        <w:t xml:space="preserve">. </w:t>
      </w:r>
      <w:r w:rsidR="00C17A49">
        <w:t>Das kleinschrittige Vorgehen ermöglicht d</w:t>
      </w:r>
      <w:r>
        <w:t>adurch</w:t>
      </w:r>
      <w:r w:rsidR="00AA1DA4">
        <w:t>,</w:t>
      </w:r>
      <w:r>
        <w:t xml:space="preserve"> dass</w:t>
      </w:r>
      <w:r w:rsidR="00C17A49">
        <w:t xml:space="preserve"> nach und nach zur Erkenntnis geführt wird, </w:t>
      </w:r>
      <w:r w:rsidR="00F57806">
        <w:t>komplexe P</w:t>
      </w:r>
      <w:r w:rsidR="00C17A49">
        <w:t>rozess</w:t>
      </w:r>
      <w:r w:rsidR="00F57806">
        <w:t>e und Zusammenhänge</w:t>
      </w:r>
      <w:r w:rsidR="00C17A49">
        <w:t xml:space="preserve"> </w:t>
      </w:r>
      <w:r w:rsidR="00C17A49">
        <w:lastRenderedPageBreak/>
        <w:t>selbst zu vollziehen, den Stoff zu durchdringen und sich einzuprägen</w:t>
      </w:r>
      <w:r>
        <w:t xml:space="preserve">. </w:t>
      </w:r>
      <w:r w:rsidR="007A5B1E" w:rsidRPr="007A5B1E">
        <w:t>Ergebnisse aus vorhergehenden Gruppenarbeiten dienen in den folgenden Gruppenarbeiten als Hilfen</w:t>
      </w:r>
      <w:r w:rsidR="007A5B1E">
        <w:t>, wodurch die Eigenverantwortlichkeit für sorgfältige Ergebnissicherung eingefordert wird</w:t>
      </w:r>
      <w:r w:rsidR="007A5B1E" w:rsidRPr="007A5B1E">
        <w:t>.</w:t>
      </w:r>
    </w:p>
    <w:p w14:paraId="06073B24" w14:textId="77777777" w:rsidR="009955AD" w:rsidRPr="0099627E" w:rsidRDefault="0099627E" w:rsidP="009955AD">
      <w:pPr>
        <w:pStyle w:val="Textkrper"/>
        <w:rPr>
          <w:b/>
          <w:bCs/>
        </w:rPr>
      </w:pPr>
      <w:r w:rsidRPr="0099627E">
        <w:rPr>
          <w:b/>
          <w:bCs/>
        </w:rPr>
        <w:t>Kooperatives Lernen</w:t>
      </w:r>
      <w:r>
        <w:rPr>
          <w:b/>
          <w:bCs/>
        </w:rPr>
        <w:br/>
      </w:r>
      <w:r w:rsidR="00CE5752">
        <w:t>E</w:t>
      </w:r>
      <w:r w:rsidR="0056038A">
        <w:t>inzelarbeitsphasen zu Beginn jeder Gruppenarbeit übergeben die Verantwortung an jede</w:t>
      </w:r>
      <w:r w:rsidR="00F57806">
        <w:t>s</w:t>
      </w:r>
      <w:r w:rsidR="0056038A">
        <w:t xml:space="preserve"> </w:t>
      </w:r>
      <w:r w:rsidR="00F57806">
        <w:t>e</w:t>
      </w:r>
      <w:r w:rsidR="0056038A">
        <w:t>inzelne Gruppe</w:t>
      </w:r>
      <w:r w:rsidR="00EF23A6">
        <w:t>n</w:t>
      </w:r>
      <w:r w:rsidR="00F57806">
        <w:t>mitglied</w:t>
      </w:r>
      <w:r w:rsidR="0056038A">
        <w:t xml:space="preserve">, da nur durch </w:t>
      </w:r>
      <w:r w:rsidR="00EF23A6">
        <w:t xml:space="preserve">das </w:t>
      </w:r>
      <w:r w:rsidR="0056038A">
        <w:t xml:space="preserve">Zusammenfügen aller Einzelergebnisse die Aufgaben der sich anschließenden Gruppenarbeitsphase erfolgreich </w:t>
      </w:r>
      <w:r w:rsidR="009955AD">
        <w:t>zu lösen sind</w:t>
      </w:r>
      <w:r w:rsidR="0056038A">
        <w:t xml:space="preserve">. </w:t>
      </w:r>
      <w:r w:rsidR="00F57806">
        <w:t>Die</w:t>
      </w:r>
      <w:r w:rsidR="0056038A">
        <w:t xml:space="preserve"> Gruppenarbeitsaufgaben </w:t>
      </w:r>
      <w:r w:rsidR="009955AD">
        <w:t xml:space="preserve">verdeutlichen den Schülerinnen und Schülern, dass komplexe Vorgänge </w:t>
      </w:r>
      <w:r w:rsidR="0056038A">
        <w:t xml:space="preserve">im Team </w:t>
      </w:r>
      <w:r w:rsidR="009955AD">
        <w:t xml:space="preserve">oft </w:t>
      </w:r>
      <w:r w:rsidR="0056038A">
        <w:t xml:space="preserve">leichter </w:t>
      </w:r>
      <w:r w:rsidR="009955AD">
        <w:t xml:space="preserve">zu </w:t>
      </w:r>
      <w:r w:rsidR="00EF23A6">
        <w:t xml:space="preserve">erarbeiten und damit auch zu </w:t>
      </w:r>
      <w:r w:rsidR="009955AD">
        <w:t>verstehen sind</w:t>
      </w:r>
      <w:r w:rsidR="0056038A">
        <w:t xml:space="preserve">. </w:t>
      </w:r>
      <w:r w:rsidR="00F57806">
        <w:t>Das Teilen der Materialien und das gemeinsame Erstellen der Ergebnisse, die dann kopiert jedem Gruppenmitglied zur Verfügung gestellt werden, erhöhen den Teamcharakter und die gemeinsame Verantwortung.</w:t>
      </w:r>
    </w:p>
    <w:p w14:paraId="5E748528" w14:textId="6E673F0E" w:rsidR="007A5B1E" w:rsidRDefault="00C17A49" w:rsidP="009955AD">
      <w:pPr>
        <w:pStyle w:val="Textkrper"/>
      </w:pPr>
      <w:r w:rsidRPr="007A5B1E">
        <w:rPr>
          <w:b/>
          <w:bCs/>
        </w:rPr>
        <w:t>Differenzierung</w:t>
      </w:r>
      <w:r w:rsidR="007A5B1E" w:rsidRPr="007A5B1E">
        <w:rPr>
          <w:b/>
          <w:bCs/>
        </w:rPr>
        <w:br/>
      </w:r>
      <w:r w:rsidR="007A5B1E">
        <w:t>F</w:t>
      </w:r>
      <w:r>
        <w:t xml:space="preserve">ür schnelle Gruppen </w:t>
      </w:r>
      <w:r w:rsidR="007A5B1E">
        <w:t>stehen Aufgaben zur Verfügung, die weitere Aspekte</w:t>
      </w:r>
      <w:r w:rsidR="00DC524C">
        <w:t xml:space="preserve"> der Themen</w:t>
      </w:r>
      <w:r>
        <w:t xml:space="preserve"> </w:t>
      </w:r>
      <w:r w:rsidR="007A5B1E">
        <w:t>h</w:t>
      </w:r>
      <w:r>
        <w:t>interfragen</w:t>
      </w:r>
      <w:r w:rsidR="007A5B1E">
        <w:t xml:space="preserve"> oder v</w:t>
      </w:r>
      <w:r>
        <w:t>ertief</w:t>
      </w:r>
      <w:r w:rsidR="007A5B1E">
        <w:t>en</w:t>
      </w:r>
      <w:r>
        <w:t xml:space="preserve"> </w:t>
      </w:r>
      <w:r w:rsidR="007A5B1E">
        <w:t>oder das bereits erworbene Wissen zur Unterstützung anderer Gruppen anwenden.</w:t>
      </w:r>
      <w:r w:rsidR="00AC1F6D">
        <w:br/>
        <w:t xml:space="preserve">Zur Lösung komplexer </w:t>
      </w:r>
      <w:r w:rsidR="00F57806">
        <w:t>Aufgaben</w:t>
      </w:r>
      <w:r w:rsidR="00AC1F6D">
        <w:t xml:space="preserve"> stehen </w:t>
      </w:r>
      <w:r w:rsidR="00E377F2">
        <w:t>Tipps</w:t>
      </w:r>
      <w:r w:rsidR="00AC1F6D">
        <w:t xml:space="preserve"> zur </w:t>
      </w:r>
      <w:r w:rsidR="00DC524C">
        <w:t>V</w:t>
      </w:r>
      <w:r w:rsidR="00AC1F6D">
        <w:t>erfügung.</w:t>
      </w:r>
      <w:r w:rsidR="000F6575">
        <w:t xml:space="preserve"> Die Aufgabenvorschläge Text in Bild können auch in Bild in Text Umsetzungen umgestaltet werden und binnendifferenziert eingesetzt werden.</w:t>
      </w:r>
    </w:p>
    <w:p w14:paraId="37252866" w14:textId="77777777" w:rsidR="009B383F" w:rsidRDefault="009B383F" w:rsidP="009955AD">
      <w:pPr>
        <w:pStyle w:val="Textkrper"/>
        <w:rPr>
          <w:b/>
          <w:bCs/>
        </w:rPr>
      </w:pPr>
      <w:r w:rsidRPr="009B383F">
        <w:rPr>
          <w:b/>
          <w:bCs/>
        </w:rPr>
        <w:t xml:space="preserve">Umgang mit unterschiedlichen Darstellungsformen </w:t>
      </w:r>
    </w:p>
    <w:p w14:paraId="278B94DE" w14:textId="77777777" w:rsidR="009955AD" w:rsidRPr="009B383F" w:rsidRDefault="002145CC" w:rsidP="00282BDE">
      <w:pPr>
        <w:suppressAutoHyphens w:val="0"/>
        <w:overflowPunct/>
        <w:rPr>
          <w:rFonts w:cs="Arial"/>
          <w:szCs w:val="21"/>
          <w:lang w:eastAsia="de-DE"/>
        </w:rPr>
      </w:pPr>
      <w:bookmarkStart w:id="1" w:name="_Hlk44846636"/>
      <w:r w:rsidRPr="009B383F">
        <w:t xml:space="preserve">Der Umgang mit unterschiedlichen </w:t>
      </w:r>
      <w:bookmarkEnd w:id="1"/>
      <w:r w:rsidRPr="009B383F">
        <w:t xml:space="preserve">Darstellungsformen ist eine zentrale Fähigkeit im naturwissenschaftlichen Unterricht. Das Zusammenführen von Informationen aus unterschiedlichen </w:t>
      </w:r>
      <w:r w:rsidR="00491E96">
        <w:t>Darstellungsformen</w:t>
      </w:r>
      <w:r w:rsidRPr="009B383F">
        <w:t xml:space="preserve"> in eine neue</w:t>
      </w:r>
      <w:r w:rsidR="00491E96">
        <w:t xml:space="preserve"> Darstellungsform</w:t>
      </w:r>
      <w:r w:rsidR="009B383F">
        <w:t xml:space="preserve"> wird im Unterricht vorrangig </w:t>
      </w:r>
      <w:r w:rsidR="009B383F" w:rsidRPr="008C112F">
        <w:t xml:space="preserve">durch </w:t>
      </w:r>
      <w:r w:rsidR="008C112F" w:rsidRPr="008C112F">
        <w:t>Entnahme</w:t>
      </w:r>
      <w:r w:rsidR="009B383F" w:rsidRPr="008C112F">
        <w:t xml:space="preserve"> </w:t>
      </w:r>
      <w:r w:rsidR="008C112F">
        <w:t xml:space="preserve">von Informationen aus </w:t>
      </w:r>
      <w:r w:rsidR="009B383F" w:rsidRPr="009B383F">
        <w:t xml:space="preserve">beispielsweise </w:t>
      </w:r>
      <w:r w:rsidR="009B383F">
        <w:t>Tabellen, Diagrammen und Graphiken</w:t>
      </w:r>
      <w:r w:rsidR="009B383F" w:rsidRPr="009B383F">
        <w:t xml:space="preserve"> mit textbasierter Antwort</w:t>
      </w:r>
      <w:r w:rsidR="009B383F">
        <w:t xml:space="preserve"> </w:t>
      </w:r>
      <w:r w:rsidR="008C112F">
        <w:t>oder durch Zusammenfassungen von Texten in Flussdiagrammen</w:t>
      </w:r>
      <w:r w:rsidR="009B383F">
        <w:t xml:space="preserve"> </w:t>
      </w:r>
      <w:r w:rsidR="008C112F">
        <w:t xml:space="preserve">geübt. </w:t>
      </w:r>
      <w:r w:rsidR="00282BDE">
        <w:t xml:space="preserve">In diesem Unterrichtsgang </w:t>
      </w:r>
      <w:r w:rsidR="008C112F">
        <w:t>werden zusätzlich auch</w:t>
      </w:r>
      <w:r w:rsidR="009B383F" w:rsidRPr="009B383F">
        <w:t xml:space="preserve"> </w:t>
      </w:r>
      <w:r w:rsidR="008C112F">
        <w:t xml:space="preserve">die Darstellung von Textinformationen in komplexeren </w:t>
      </w:r>
      <w:r w:rsidR="009B383F" w:rsidRPr="009B383F">
        <w:t>Bilder</w:t>
      </w:r>
      <w:r w:rsidR="008C112F">
        <w:t>n zur Verbesserung von Textverständnis, Erschließen komplexer Zusammenhänge und Verwenden von Fachbegriffen geübt</w:t>
      </w:r>
      <w:r w:rsidR="00282BDE">
        <w:t xml:space="preserve">. </w:t>
      </w:r>
    </w:p>
    <w:p w14:paraId="30DACAE3" w14:textId="77777777" w:rsidR="00703C1F" w:rsidRDefault="00703C1F" w:rsidP="00E47D49">
      <w:pPr>
        <w:pStyle w:val="berschrift2"/>
        <w:numPr>
          <w:ilvl w:val="1"/>
          <w:numId w:val="2"/>
        </w:numPr>
        <w:ind w:left="0" w:firstLine="0"/>
      </w:pPr>
      <w:r>
        <w:t>Materialien</w:t>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7" w:type="dxa"/>
          <w:bottom w:w="55" w:type="dxa"/>
          <w:right w:w="55" w:type="dxa"/>
        </w:tblCellMar>
        <w:tblLook w:val="0000" w:firstRow="0" w:lastRow="0" w:firstColumn="0" w:lastColumn="0" w:noHBand="0" w:noVBand="0"/>
      </w:tblPr>
      <w:tblGrid>
        <w:gridCol w:w="5626"/>
        <w:gridCol w:w="4012"/>
      </w:tblGrid>
      <w:tr w:rsidR="00C30F2E" w14:paraId="4585A02C" w14:textId="77777777" w:rsidTr="007376CB">
        <w:tc>
          <w:tcPr>
            <w:tcW w:w="4896" w:type="dxa"/>
            <w:tcBorders>
              <w:top w:val="single" w:sz="2" w:space="0" w:color="000000"/>
              <w:left w:val="single" w:sz="2" w:space="0" w:color="000000"/>
              <w:bottom w:val="single" w:sz="4" w:space="0" w:color="000000"/>
            </w:tcBorders>
            <w:shd w:val="clear" w:color="auto" w:fill="A6A6A6"/>
          </w:tcPr>
          <w:p w14:paraId="54A62FD2" w14:textId="77777777" w:rsidR="00C30F2E" w:rsidRDefault="00C30F2E" w:rsidP="009A6DBF">
            <w:pPr>
              <w:pStyle w:val="Textkrper"/>
              <w:numPr>
                <w:ilvl w:val="0"/>
                <w:numId w:val="2"/>
              </w:numPr>
            </w:pPr>
            <w:r>
              <w:rPr>
                <w:b/>
                <w:bCs/>
              </w:rPr>
              <w:t>Material</w:t>
            </w:r>
          </w:p>
        </w:tc>
        <w:tc>
          <w:tcPr>
            <w:tcW w:w="4742" w:type="dxa"/>
            <w:tcBorders>
              <w:top w:val="single" w:sz="2" w:space="0" w:color="000000"/>
              <w:left w:val="single" w:sz="2" w:space="0" w:color="000000"/>
              <w:bottom w:val="single" w:sz="4" w:space="0" w:color="000000"/>
              <w:right w:val="single" w:sz="2" w:space="0" w:color="000000"/>
            </w:tcBorders>
            <w:shd w:val="clear" w:color="auto" w:fill="A6A6A6"/>
          </w:tcPr>
          <w:p w14:paraId="06855E77" w14:textId="77777777" w:rsidR="00C30F2E" w:rsidRDefault="00C30F2E" w:rsidP="009A6DBF">
            <w:pPr>
              <w:pStyle w:val="Textkrper"/>
              <w:rPr>
                <w:b/>
                <w:bCs/>
              </w:rPr>
            </w:pPr>
            <w:r>
              <w:rPr>
                <w:b/>
                <w:bCs/>
              </w:rPr>
              <w:t>Anmerkungen</w:t>
            </w:r>
          </w:p>
        </w:tc>
      </w:tr>
      <w:tr w:rsidR="00C30F2E" w14:paraId="6E751B32" w14:textId="77777777" w:rsidTr="009A6DBF">
        <w:tblPrEx>
          <w:tblBorders>
            <w:right w:val="single" w:sz="2" w:space="0" w:color="000000"/>
            <w:insideV w:val="single" w:sz="2" w:space="0" w:color="000000"/>
          </w:tblBorders>
        </w:tblPrEx>
        <w:tc>
          <w:tcPr>
            <w:tcW w:w="9638" w:type="dxa"/>
            <w:gridSpan w:val="2"/>
            <w:tcBorders>
              <w:top w:val="single" w:sz="2" w:space="0" w:color="000000"/>
              <w:left w:val="single" w:sz="2" w:space="0" w:color="000000"/>
              <w:bottom w:val="single" w:sz="4" w:space="0" w:color="000000"/>
              <w:right w:val="single" w:sz="2" w:space="0" w:color="000000"/>
            </w:tcBorders>
            <w:shd w:val="clear" w:color="auto" w:fill="CCCCCC"/>
          </w:tcPr>
          <w:p w14:paraId="325E8084" w14:textId="77777777" w:rsidR="00C30F2E" w:rsidRDefault="00C30F2E" w:rsidP="009A6DBF">
            <w:pPr>
              <w:pStyle w:val="Textkrper"/>
            </w:pPr>
            <w:r>
              <w:t xml:space="preserve">Materialordner: </w:t>
            </w:r>
            <w:r w:rsidR="007376CB" w:rsidRPr="007376CB">
              <w:t>30200_hormone_schilddruese</w:t>
            </w:r>
          </w:p>
        </w:tc>
      </w:tr>
      <w:tr w:rsidR="0048081F" w14:paraId="3CF8AA77" w14:textId="77777777" w:rsidTr="007376CB">
        <w:tblPrEx>
          <w:tblBorders>
            <w:right w:val="single" w:sz="2" w:space="0" w:color="000000"/>
            <w:insideV w:val="single" w:sz="2" w:space="0" w:color="000000"/>
          </w:tblBorders>
        </w:tblPrEx>
        <w:tc>
          <w:tcPr>
            <w:tcW w:w="4896" w:type="dxa"/>
            <w:tcBorders>
              <w:top w:val="single" w:sz="4" w:space="0" w:color="000000"/>
              <w:left w:val="single" w:sz="2" w:space="0" w:color="000000"/>
              <w:bottom w:val="single" w:sz="4" w:space="0" w:color="000000"/>
              <w:right w:val="single" w:sz="2" w:space="0" w:color="000000"/>
            </w:tcBorders>
            <w:shd w:val="clear" w:color="auto" w:fill="auto"/>
          </w:tcPr>
          <w:p w14:paraId="1DA145CD" w14:textId="77777777" w:rsidR="0048081F" w:rsidRPr="0048081F" w:rsidRDefault="007376CB" w:rsidP="009A6DBF">
            <w:pPr>
              <w:pStyle w:val="Textkrper"/>
              <w:rPr>
                <w:i/>
                <w:iCs/>
                <w:sz w:val="18"/>
                <w:szCs w:val="18"/>
                <w:highlight w:val="yellow"/>
              </w:rPr>
            </w:pPr>
            <w:r>
              <w:rPr>
                <w:i/>
                <w:iCs/>
                <w:sz w:val="18"/>
                <w:szCs w:val="18"/>
              </w:rPr>
              <w:t>30</w:t>
            </w:r>
            <w:r w:rsidR="00B03932">
              <w:rPr>
                <w:i/>
                <w:iCs/>
                <w:sz w:val="18"/>
                <w:szCs w:val="18"/>
              </w:rPr>
              <w:t>2</w:t>
            </w:r>
            <w:r>
              <w:rPr>
                <w:i/>
                <w:iCs/>
                <w:sz w:val="18"/>
                <w:szCs w:val="18"/>
              </w:rPr>
              <w:t>0</w:t>
            </w:r>
            <w:r w:rsidR="00204590">
              <w:rPr>
                <w:i/>
                <w:iCs/>
                <w:sz w:val="18"/>
                <w:szCs w:val="18"/>
              </w:rPr>
              <w:t>0</w:t>
            </w:r>
            <w:r>
              <w:rPr>
                <w:i/>
                <w:iCs/>
                <w:sz w:val="18"/>
                <w:szCs w:val="18"/>
              </w:rPr>
              <w:t>_</w:t>
            </w:r>
            <w:r w:rsidRPr="00534B09">
              <w:rPr>
                <w:i/>
                <w:iCs/>
                <w:sz w:val="18"/>
                <w:szCs w:val="18"/>
              </w:rPr>
              <w:t>dok_</w:t>
            </w:r>
            <w:r>
              <w:rPr>
                <w:i/>
                <w:iCs/>
                <w:sz w:val="18"/>
                <w:szCs w:val="18"/>
              </w:rPr>
              <w:t>u</w:t>
            </w:r>
            <w:r w:rsidRPr="00534B09">
              <w:rPr>
                <w:i/>
                <w:iCs/>
                <w:sz w:val="18"/>
                <w:szCs w:val="18"/>
              </w:rPr>
              <w:t>nterrichtsgang_hormone_schilddr</w:t>
            </w:r>
            <w:r>
              <w:rPr>
                <w:i/>
                <w:iCs/>
                <w:sz w:val="18"/>
                <w:szCs w:val="18"/>
              </w:rPr>
              <w:t>ue</w:t>
            </w:r>
            <w:r w:rsidRPr="00534B09">
              <w:rPr>
                <w:i/>
                <w:iCs/>
                <w:sz w:val="18"/>
                <w:szCs w:val="18"/>
              </w:rPr>
              <w:t>se</w:t>
            </w:r>
          </w:p>
        </w:tc>
        <w:tc>
          <w:tcPr>
            <w:tcW w:w="4742" w:type="dxa"/>
            <w:tcBorders>
              <w:top w:val="single" w:sz="4" w:space="0" w:color="000000"/>
              <w:left w:val="single" w:sz="2" w:space="0" w:color="000000"/>
              <w:bottom w:val="single" w:sz="4" w:space="0" w:color="000000"/>
              <w:right w:val="single" w:sz="2" w:space="0" w:color="000000"/>
            </w:tcBorders>
            <w:shd w:val="clear" w:color="auto" w:fill="auto"/>
          </w:tcPr>
          <w:p w14:paraId="4EFF8E08" w14:textId="77777777" w:rsidR="0048081F" w:rsidRDefault="007376CB" w:rsidP="002354EA">
            <w:pPr>
              <w:pStyle w:val="Textkrper"/>
              <w:spacing w:after="0"/>
            </w:pPr>
            <w:r w:rsidRPr="006F1C9A">
              <w:t xml:space="preserve">Vorbemerkungen zu den Materialien „Hormone der </w:t>
            </w:r>
            <w:r>
              <w:t>Schild</w:t>
            </w:r>
            <w:r w:rsidRPr="006F1C9A">
              <w:t>drüse“</w:t>
            </w:r>
          </w:p>
        </w:tc>
      </w:tr>
      <w:tr w:rsidR="007376CB" w14:paraId="314EE637" w14:textId="77777777" w:rsidTr="007376CB">
        <w:tblPrEx>
          <w:tblBorders>
            <w:right w:val="single" w:sz="2" w:space="0" w:color="000000"/>
            <w:insideV w:val="single" w:sz="2" w:space="0" w:color="000000"/>
          </w:tblBorders>
        </w:tblPrEx>
        <w:tc>
          <w:tcPr>
            <w:tcW w:w="4896" w:type="dxa"/>
            <w:tcBorders>
              <w:top w:val="single" w:sz="4" w:space="0" w:color="000000"/>
              <w:left w:val="single" w:sz="2" w:space="0" w:color="000000"/>
              <w:bottom w:val="single" w:sz="4" w:space="0" w:color="000000"/>
              <w:right w:val="single" w:sz="2" w:space="0" w:color="000000"/>
            </w:tcBorders>
            <w:shd w:val="clear" w:color="auto" w:fill="auto"/>
          </w:tcPr>
          <w:p w14:paraId="2AB05DBD" w14:textId="77777777" w:rsidR="007376CB" w:rsidRPr="006D7AF2" w:rsidRDefault="007376CB" w:rsidP="008362D0">
            <w:pPr>
              <w:pStyle w:val="Textkrper"/>
              <w:rPr>
                <w:highlight w:val="yellow"/>
              </w:rPr>
            </w:pPr>
            <w:r w:rsidRPr="007376CB">
              <w:rPr>
                <w:i/>
                <w:iCs/>
                <w:sz w:val="18"/>
                <w:szCs w:val="18"/>
              </w:rPr>
              <w:t>30</w:t>
            </w:r>
            <w:r w:rsidR="00B03932">
              <w:rPr>
                <w:i/>
                <w:iCs/>
                <w:sz w:val="18"/>
                <w:szCs w:val="18"/>
              </w:rPr>
              <w:t>2</w:t>
            </w:r>
            <w:r w:rsidRPr="007376CB">
              <w:rPr>
                <w:i/>
                <w:iCs/>
                <w:sz w:val="18"/>
                <w:szCs w:val="18"/>
              </w:rPr>
              <w:t>0</w:t>
            </w:r>
            <w:r w:rsidR="00204590">
              <w:rPr>
                <w:i/>
                <w:iCs/>
                <w:sz w:val="18"/>
                <w:szCs w:val="18"/>
              </w:rPr>
              <w:t>1</w:t>
            </w:r>
            <w:r w:rsidRPr="007376CB">
              <w:rPr>
                <w:i/>
                <w:iCs/>
                <w:sz w:val="18"/>
                <w:szCs w:val="18"/>
              </w:rPr>
              <w:t>_p_</w:t>
            </w:r>
            <w:r w:rsidR="00204590">
              <w:rPr>
                <w:i/>
                <w:iCs/>
                <w:sz w:val="18"/>
                <w:szCs w:val="18"/>
              </w:rPr>
              <w:t>begleitung_unterricht</w:t>
            </w:r>
            <w:r w:rsidRPr="007376CB">
              <w:rPr>
                <w:i/>
                <w:iCs/>
                <w:sz w:val="18"/>
                <w:szCs w:val="18"/>
              </w:rPr>
              <w:t>_hormone_schilddruese</w:t>
            </w:r>
          </w:p>
        </w:tc>
        <w:tc>
          <w:tcPr>
            <w:tcW w:w="4742" w:type="dxa"/>
            <w:tcBorders>
              <w:top w:val="single" w:sz="4" w:space="0" w:color="000000"/>
              <w:left w:val="single" w:sz="2" w:space="0" w:color="000000"/>
              <w:bottom w:val="single" w:sz="4" w:space="0" w:color="000000"/>
              <w:right w:val="single" w:sz="2" w:space="0" w:color="000000"/>
            </w:tcBorders>
            <w:shd w:val="clear" w:color="auto" w:fill="auto"/>
          </w:tcPr>
          <w:p w14:paraId="4B08F294" w14:textId="77777777" w:rsidR="007376CB" w:rsidRPr="001D3E5B" w:rsidRDefault="007376CB" w:rsidP="008362D0">
            <w:r>
              <w:t>Begleitende Präsentation zu den fünf Gruppenarbeiten</w:t>
            </w:r>
          </w:p>
        </w:tc>
      </w:tr>
      <w:tr w:rsidR="008362D0" w14:paraId="6AEA6CCE" w14:textId="77777777" w:rsidTr="007376CB">
        <w:tblPrEx>
          <w:tblBorders>
            <w:right w:val="single" w:sz="2" w:space="0" w:color="000000"/>
            <w:insideV w:val="single" w:sz="2" w:space="0" w:color="000000"/>
          </w:tblBorders>
        </w:tblPrEx>
        <w:tc>
          <w:tcPr>
            <w:tcW w:w="4896" w:type="dxa"/>
            <w:tcBorders>
              <w:top w:val="single" w:sz="4" w:space="0" w:color="000000"/>
              <w:left w:val="single" w:sz="2" w:space="0" w:color="000000"/>
              <w:bottom w:val="single" w:sz="4" w:space="0" w:color="000000"/>
              <w:right w:val="single" w:sz="2" w:space="0" w:color="000000"/>
            </w:tcBorders>
            <w:shd w:val="clear" w:color="auto" w:fill="auto"/>
          </w:tcPr>
          <w:p w14:paraId="3AE2ACA3" w14:textId="77777777" w:rsidR="008362D0" w:rsidRDefault="007376CB" w:rsidP="008362D0">
            <w:pPr>
              <w:pStyle w:val="Textkrper"/>
            </w:pPr>
            <w:r w:rsidRPr="007376CB">
              <w:rPr>
                <w:i/>
                <w:iCs/>
                <w:sz w:val="18"/>
                <w:szCs w:val="18"/>
              </w:rPr>
              <w:t>30</w:t>
            </w:r>
            <w:r w:rsidR="00B03932">
              <w:rPr>
                <w:i/>
                <w:iCs/>
                <w:sz w:val="18"/>
                <w:szCs w:val="18"/>
              </w:rPr>
              <w:t>2</w:t>
            </w:r>
            <w:r w:rsidRPr="007376CB">
              <w:rPr>
                <w:i/>
                <w:iCs/>
                <w:sz w:val="18"/>
                <w:szCs w:val="18"/>
              </w:rPr>
              <w:t>0</w:t>
            </w:r>
            <w:r w:rsidR="00204590">
              <w:rPr>
                <w:i/>
                <w:iCs/>
                <w:sz w:val="18"/>
                <w:szCs w:val="18"/>
              </w:rPr>
              <w:t>2</w:t>
            </w:r>
            <w:r w:rsidRPr="007376CB">
              <w:rPr>
                <w:i/>
                <w:iCs/>
                <w:sz w:val="18"/>
                <w:szCs w:val="18"/>
              </w:rPr>
              <w:t>_dok_material_ga1_kropfentstehung</w:t>
            </w:r>
          </w:p>
        </w:tc>
        <w:tc>
          <w:tcPr>
            <w:tcW w:w="4742" w:type="dxa"/>
            <w:tcBorders>
              <w:top w:val="single" w:sz="4" w:space="0" w:color="000000"/>
              <w:left w:val="single" w:sz="2" w:space="0" w:color="000000"/>
              <w:bottom w:val="single" w:sz="4" w:space="0" w:color="000000"/>
              <w:right w:val="single" w:sz="2" w:space="0" w:color="000000"/>
            </w:tcBorders>
            <w:shd w:val="clear" w:color="auto" w:fill="auto"/>
          </w:tcPr>
          <w:p w14:paraId="2505CF32" w14:textId="30444EEC" w:rsidR="008362D0" w:rsidRPr="001D3E5B" w:rsidRDefault="008362D0" w:rsidP="008362D0">
            <w:r w:rsidRPr="001D3E5B">
              <w:t xml:space="preserve">Aufgabenblatt, Informationstexte 1-3, </w:t>
            </w:r>
            <w:r w:rsidR="00E377F2">
              <w:t>Tipps</w:t>
            </w:r>
            <w:r w:rsidRPr="001D3E5B">
              <w:t xml:space="preserve"> 1-2, Lösungen, Hintergrundinformationen</w:t>
            </w:r>
          </w:p>
        </w:tc>
      </w:tr>
      <w:tr w:rsidR="008362D0" w14:paraId="160E58C7" w14:textId="77777777" w:rsidTr="007376CB">
        <w:tblPrEx>
          <w:tblBorders>
            <w:right w:val="single" w:sz="2" w:space="0" w:color="000000"/>
            <w:insideV w:val="single" w:sz="2" w:space="0" w:color="000000"/>
          </w:tblBorders>
        </w:tblPrEx>
        <w:tc>
          <w:tcPr>
            <w:tcW w:w="4896" w:type="dxa"/>
            <w:tcBorders>
              <w:top w:val="single" w:sz="4" w:space="0" w:color="000000"/>
              <w:left w:val="single" w:sz="2" w:space="0" w:color="000000"/>
              <w:bottom w:val="single" w:sz="4" w:space="0" w:color="000000"/>
              <w:right w:val="single" w:sz="2" w:space="0" w:color="000000"/>
            </w:tcBorders>
            <w:shd w:val="clear" w:color="auto" w:fill="auto"/>
          </w:tcPr>
          <w:p w14:paraId="3E5D0B27" w14:textId="77777777" w:rsidR="008362D0" w:rsidRDefault="007376CB" w:rsidP="008362D0">
            <w:pPr>
              <w:pStyle w:val="Textkrper"/>
            </w:pPr>
            <w:r>
              <w:rPr>
                <w:i/>
                <w:iCs/>
                <w:sz w:val="18"/>
                <w:szCs w:val="18"/>
              </w:rPr>
              <w:t>30</w:t>
            </w:r>
            <w:r w:rsidR="00B03932">
              <w:rPr>
                <w:i/>
                <w:iCs/>
                <w:sz w:val="18"/>
                <w:szCs w:val="18"/>
              </w:rPr>
              <w:t>2</w:t>
            </w:r>
            <w:r>
              <w:rPr>
                <w:i/>
                <w:iCs/>
                <w:sz w:val="18"/>
                <w:szCs w:val="18"/>
              </w:rPr>
              <w:t>0</w:t>
            </w:r>
            <w:r w:rsidR="00204590">
              <w:rPr>
                <w:i/>
                <w:iCs/>
                <w:sz w:val="18"/>
                <w:szCs w:val="18"/>
              </w:rPr>
              <w:t>3</w:t>
            </w:r>
            <w:r>
              <w:rPr>
                <w:i/>
                <w:iCs/>
                <w:sz w:val="18"/>
                <w:szCs w:val="18"/>
              </w:rPr>
              <w:t>_</w:t>
            </w:r>
            <w:r w:rsidRPr="00534B09">
              <w:rPr>
                <w:i/>
                <w:iCs/>
                <w:sz w:val="18"/>
                <w:szCs w:val="18"/>
              </w:rPr>
              <w:t>dok_</w:t>
            </w:r>
            <w:r>
              <w:rPr>
                <w:i/>
                <w:iCs/>
                <w:sz w:val="18"/>
                <w:szCs w:val="18"/>
              </w:rPr>
              <w:t>m</w:t>
            </w:r>
            <w:r w:rsidRPr="00534B09">
              <w:rPr>
                <w:i/>
                <w:iCs/>
                <w:sz w:val="18"/>
                <w:szCs w:val="18"/>
              </w:rPr>
              <w:t>aterial_</w:t>
            </w:r>
            <w:r>
              <w:rPr>
                <w:i/>
                <w:iCs/>
                <w:sz w:val="18"/>
                <w:szCs w:val="18"/>
              </w:rPr>
              <w:t>ga</w:t>
            </w:r>
            <w:r w:rsidRPr="00534B09">
              <w:rPr>
                <w:i/>
                <w:iCs/>
                <w:sz w:val="18"/>
                <w:szCs w:val="18"/>
              </w:rPr>
              <w:t>2_</w:t>
            </w:r>
            <w:r>
              <w:rPr>
                <w:i/>
                <w:iCs/>
                <w:sz w:val="18"/>
                <w:szCs w:val="18"/>
              </w:rPr>
              <w:t>thyroxinregelung_und_symptome</w:t>
            </w:r>
          </w:p>
        </w:tc>
        <w:tc>
          <w:tcPr>
            <w:tcW w:w="4742" w:type="dxa"/>
            <w:tcBorders>
              <w:top w:val="single" w:sz="4" w:space="0" w:color="000000"/>
              <w:left w:val="single" w:sz="2" w:space="0" w:color="000000"/>
              <w:bottom w:val="single" w:sz="4" w:space="0" w:color="000000"/>
              <w:right w:val="single" w:sz="2" w:space="0" w:color="000000"/>
            </w:tcBorders>
            <w:shd w:val="clear" w:color="auto" w:fill="auto"/>
          </w:tcPr>
          <w:p w14:paraId="1281BBCD" w14:textId="4190CE97" w:rsidR="008362D0" w:rsidRPr="001D3E5B" w:rsidRDefault="008362D0" w:rsidP="008362D0">
            <w:r w:rsidRPr="001D3E5B">
              <w:t>Aufgabenblatt, Material 1-</w:t>
            </w:r>
            <w:r w:rsidR="00432BF7">
              <w:t>6</w:t>
            </w:r>
            <w:r w:rsidRPr="001D3E5B">
              <w:t xml:space="preserve">, </w:t>
            </w:r>
            <w:r w:rsidR="00E377F2">
              <w:t>Tipps</w:t>
            </w:r>
            <w:r w:rsidRPr="001D3E5B">
              <w:t xml:space="preserve"> 1-3, Lösungen, Hintergrundinformationen</w:t>
            </w:r>
          </w:p>
        </w:tc>
      </w:tr>
      <w:tr w:rsidR="007376CB" w14:paraId="7626C477" w14:textId="77777777" w:rsidTr="007376CB">
        <w:tblPrEx>
          <w:tblBorders>
            <w:right w:val="single" w:sz="2" w:space="0" w:color="000000"/>
            <w:insideV w:val="single" w:sz="2" w:space="0" w:color="000000"/>
          </w:tblBorders>
        </w:tblPrEx>
        <w:tc>
          <w:tcPr>
            <w:tcW w:w="4896" w:type="dxa"/>
            <w:tcBorders>
              <w:top w:val="single" w:sz="4" w:space="0" w:color="000000"/>
              <w:left w:val="single" w:sz="2" w:space="0" w:color="000000"/>
              <w:bottom w:val="single" w:sz="4" w:space="0" w:color="000000"/>
              <w:right w:val="single" w:sz="2" w:space="0" w:color="000000"/>
            </w:tcBorders>
            <w:shd w:val="clear" w:color="auto" w:fill="auto"/>
          </w:tcPr>
          <w:p w14:paraId="3F7091B3" w14:textId="77777777" w:rsidR="007376CB" w:rsidRPr="00534B09" w:rsidRDefault="007376CB" w:rsidP="007376CB">
            <w:pPr>
              <w:pStyle w:val="Textkrper"/>
              <w:spacing w:after="0"/>
              <w:rPr>
                <w:i/>
                <w:iCs/>
                <w:sz w:val="18"/>
                <w:szCs w:val="18"/>
                <w:highlight w:val="yellow"/>
              </w:rPr>
            </w:pPr>
            <w:r>
              <w:rPr>
                <w:i/>
                <w:iCs/>
                <w:sz w:val="18"/>
                <w:szCs w:val="18"/>
              </w:rPr>
              <w:t>30</w:t>
            </w:r>
            <w:r w:rsidR="00B03932">
              <w:rPr>
                <w:i/>
                <w:iCs/>
                <w:sz w:val="18"/>
                <w:szCs w:val="18"/>
              </w:rPr>
              <w:t>2</w:t>
            </w:r>
            <w:r>
              <w:rPr>
                <w:i/>
                <w:iCs/>
                <w:sz w:val="18"/>
                <w:szCs w:val="18"/>
              </w:rPr>
              <w:t>0</w:t>
            </w:r>
            <w:r w:rsidR="00204590">
              <w:rPr>
                <w:i/>
                <w:iCs/>
                <w:sz w:val="18"/>
                <w:szCs w:val="18"/>
              </w:rPr>
              <w:t>4</w:t>
            </w:r>
            <w:r>
              <w:rPr>
                <w:i/>
                <w:iCs/>
                <w:sz w:val="18"/>
                <w:szCs w:val="18"/>
              </w:rPr>
              <w:t>_</w:t>
            </w:r>
            <w:r w:rsidRPr="00534B09">
              <w:rPr>
                <w:i/>
                <w:iCs/>
                <w:sz w:val="18"/>
                <w:szCs w:val="18"/>
              </w:rPr>
              <w:t>dok_</w:t>
            </w:r>
            <w:r>
              <w:rPr>
                <w:i/>
                <w:iCs/>
                <w:sz w:val="18"/>
                <w:szCs w:val="18"/>
              </w:rPr>
              <w:t>m</w:t>
            </w:r>
            <w:r w:rsidRPr="00534B09">
              <w:rPr>
                <w:i/>
                <w:iCs/>
                <w:sz w:val="18"/>
                <w:szCs w:val="18"/>
              </w:rPr>
              <w:t>aterial_</w:t>
            </w:r>
            <w:r>
              <w:rPr>
                <w:i/>
                <w:iCs/>
                <w:sz w:val="18"/>
                <w:szCs w:val="18"/>
              </w:rPr>
              <w:t>ga3</w:t>
            </w:r>
            <w:r w:rsidRPr="00534B09">
              <w:rPr>
                <w:i/>
                <w:iCs/>
                <w:sz w:val="18"/>
                <w:szCs w:val="18"/>
              </w:rPr>
              <w:t>_</w:t>
            </w:r>
            <w:r>
              <w:rPr>
                <w:i/>
                <w:iCs/>
                <w:sz w:val="18"/>
                <w:szCs w:val="18"/>
              </w:rPr>
              <w:t>wirkungsmechanismen</w:t>
            </w:r>
          </w:p>
        </w:tc>
        <w:tc>
          <w:tcPr>
            <w:tcW w:w="4742" w:type="dxa"/>
            <w:tcBorders>
              <w:top w:val="single" w:sz="4" w:space="0" w:color="000000"/>
              <w:left w:val="single" w:sz="2" w:space="0" w:color="000000"/>
              <w:bottom w:val="single" w:sz="4" w:space="0" w:color="000000"/>
              <w:right w:val="single" w:sz="2" w:space="0" w:color="000000"/>
            </w:tcBorders>
            <w:shd w:val="clear" w:color="auto" w:fill="auto"/>
          </w:tcPr>
          <w:p w14:paraId="5C925DD6" w14:textId="1B56DAB8" w:rsidR="007376CB" w:rsidRPr="001D3E5B" w:rsidRDefault="007376CB" w:rsidP="007376CB">
            <w:r w:rsidRPr="001D3E5B">
              <w:t>Aufgabenblatt, Material 1</w:t>
            </w:r>
            <w:r w:rsidR="00BB2F43">
              <w:t>+2</w:t>
            </w:r>
            <w:r w:rsidRPr="001D3E5B">
              <w:t xml:space="preserve">, </w:t>
            </w:r>
            <w:r w:rsidR="00E377F2">
              <w:t>Tipps</w:t>
            </w:r>
            <w:r w:rsidRPr="001D3E5B">
              <w:t xml:space="preserve"> 1</w:t>
            </w:r>
            <w:r w:rsidR="00BB2F43">
              <w:t>+</w:t>
            </w:r>
            <w:r w:rsidRPr="001D3E5B">
              <w:t>2, Lösungen, Hintergrundinformationen</w:t>
            </w:r>
          </w:p>
        </w:tc>
      </w:tr>
      <w:tr w:rsidR="007376CB" w14:paraId="700A553C" w14:textId="77777777" w:rsidTr="007376CB">
        <w:tblPrEx>
          <w:tblBorders>
            <w:right w:val="single" w:sz="2" w:space="0" w:color="000000"/>
            <w:insideV w:val="single" w:sz="2" w:space="0" w:color="000000"/>
          </w:tblBorders>
        </w:tblPrEx>
        <w:tc>
          <w:tcPr>
            <w:tcW w:w="4896" w:type="dxa"/>
            <w:tcBorders>
              <w:top w:val="single" w:sz="4" w:space="0" w:color="000000"/>
              <w:left w:val="single" w:sz="2" w:space="0" w:color="000000"/>
              <w:bottom w:val="single" w:sz="4" w:space="0" w:color="000000"/>
              <w:right w:val="single" w:sz="2" w:space="0" w:color="000000"/>
            </w:tcBorders>
            <w:shd w:val="clear" w:color="auto" w:fill="auto"/>
          </w:tcPr>
          <w:p w14:paraId="484BEE62" w14:textId="77777777" w:rsidR="007376CB" w:rsidRDefault="007376CB" w:rsidP="007376CB">
            <w:r>
              <w:rPr>
                <w:i/>
                <w:iCs/>
                <w:sz w:val="18"/>
                <w:szCs w:val="18"/>
              </w:rPr>
              <w:t>30</w:t>
            </w:r>
            <w:r w:rsidR="00B03932">
              <w:rPr>
                <w:i/>
                <w:iCs/>
                <w:sz w:val="18"/>
                <w:szCs w:val="18"/>
              </w:rPr>
              <w:t>2</w:t>
            </w:r>
            <w:r>
              <w:rPr>
                <w:i/>
                <w:iCs/>
                <w:sz w:val="18"/>
                <w:szCs w:val="18"/>
              </w:rPr>
              <w:t>0</w:t>
            </w:r>
            <w:r w:rsidR="00204590">
              <w:rPr>
                <w:i/>
                <w:iCs/>
                <w:sz w:val="18"/>
                <w:szCs w:val="18"/>
              </w:rPr>
              <w:t>6</w:t>
            </w:r>
            <w:r>
              <w:rPr>
                <w:i/>
                <w:iCs/>
                <w:sz w:val="18"/>
                <w:szCs w:val="18"/>
              </w:rPr>
              <w:t>_</w:t>
            </w:r>
            <w:r w:rsidRPr="00534B09">
              <w:rPr>
                <w:i/>
                <w:iCs/>
                <w:sz w:val="18"/>
                <w:szCs w:val="18"/>
              </w:rPr>
              <w:t>dok_</w:t>
            </w:r>
            <w:r>
              <w:rPr>
                <w:i/>
                <w:iCs/>
                <w:sz w:val="18"/>
                <w:szCs w:val="18"/>
              </w:rPr>
              <w:t>m</w:t>
            </w:r>
            <w:r w:rsidRPr="00534B09">
              <w:rPr>
                <w:i/>
                <w:iCs/>
                <w:sz w:val="18"/>
                <w:szCs w:val="18"/>
              </w:rPr>
              <w:t>aterial_</w:t>
            </w:r>
            <w:r>
              <w:rPr>
                <w:i/>
                <w:iCs/>
                <w:sz w:val="18"/>
                <w:szCs w:val="18"/>
              </w:rPr>
              <w:t>ga4</w:t>
            </w:r>
            <w:r w:rsidRPr="00534B09">
              <w:rPr>
                <w:i/>
                <w:iCs/>
                <w:sz w:val="18"/>
                <w:szCs w:val="18"/>
              </w:rPr>
              <w:t>_</w:t>
            </w:r>
            <w:r>
              <w:rPr>
                <w:i/>
                <w:iCs/>
                <w:sz w:val="18"/>
                <w:szCs w:val="18"/>
              </w:rPr>
              <w:t>blutwerte_bei_schilddruesendysfunktionen</w:t>
            </w:r>
          </w:p>
        </w:tc>
        <w:tc>
          <w:tcPr>
            <w:tcW w:w="4742" w:type="dxa"/>
            <w:tcBorders>
              <w:top w:val="single" w:sz="4" w:space="0" w:color="000000"/>
              <w:left w:val="single" w:sz="2" w:space="0" w:color="000000"/>
              <w:bottom w:val="single" w:sz="4" w:space="0" w:color="000000"/>
              <w:right w:val="single" w:sz="2" w:space="0" w:color="000000"/>
            </w:tcBorders>
            <w:shd w:val="clear" w:color="auto" w:fill="auto"/>
          </w:tcPr>
          <w:p w14:paraId="240507D6" w14:textId="5E924857" w:rsidR="007376CB" w:rsidRPr="001D3E5B" w:rsidRDefault="007376CB" w:rsidP="007376CB">
            <w:r w:rsidRPr="001D3E5B">
              <w:t xml:space="preserve">Aufgabenblatt, Material 1-4, </w:t>
            </w:r>
            <w:r w:rsidR="00E377F2">
              <w:t>Tipps</w:t>
            </w:r>
            <w:r w:rsidRPr="001D3E5B">
              <w:t xml:space="preserve"> 1-2, Lösungen, Hintergrundinformationen</w:t>
            </w:r>
          </w:p>
        </w:tc>
      </w:tr>
      <w:tr w:rsidR="007376CB" w14:paraId="30306A27" w14:textId="77777777" w:rsidTr="007376CB">
        <w:tblPrEx>
          <w:tblBorders>
            <w:right w:val="single" w:sz="2" w:space="0" w:color="000000"/>
            <w:insideV w:val="single" w:sz="2" w:space="0" w:color="000000"/>
          </w:tblBorders>
        </w:tblPrEx>
        <w:tc>
          <w:tcPr>
            <w:tcW w:w="4896" w:type="dxa"/>
            <w:tcBorders>
              <w:top w:val="single" w:sz="4" w:space="0" w:color="000000"/>
              <w:left w:val="single" w:sz="2" w:space="0" w:color="000000"/>
              <w:bottom w:val="single" w:sz="4" w:space="0" w:color="000000"/>
              <w:right w:val="single" w:sz="2" w:space="0" w:color="000000"/>
            </w:tcBorders>
            <w:shd w:val="clear" w:color="auto" w:fill="auto"/>
          </w:tcPr>
          <w:p w14:paraId="5774DD5A" w14:textId="77777777" w:rsidR="007376CB" w:rsidRPr="006D7AF2" w:rsidRDefault="007376CB" w:rsidP="007376CB">
            <w:pPr>
              <w:pStyle w:val="Textkrper"/>
              <w:rPr>
                <w:highlight w:val="yellow"/>
              </w:rPr>
            </w:pPr>
            <w:r>
              <w:rPr>
                <w:i/>
                <w:iCs/>
                <w:sz w:val="18"/>
                <w:szCs w:val="18"/>
              </w:rPr>
              <w:t>30</w:t>
            </w:r>
            <w:r w:rsidR="00B03932">
              <w:rPr>
                <w:i/>
                <w:iCs/>
                <w:sz w:val="18"/>
                <w:szCs w:val="18"/>
              </w:rPr>
              <w:t>2</w:t>
            </w:r>
            <w:r>
              <w:rPr>
                <w:i/>
                <w:iCs/>
                <w:sz w:val="18"/>
                <w:szCs w:val="18"/>
              </w:rPr>
              <w:t>0</w:t>
            </w:r>
            <w:r w:rsidR="00204590">
              <w:rPr>
                <w:i/>
                <w:iCs/>
                <w:sz w:val="18"/>
                <w:szCs w:val="18"/>
              </w:rPr>
              <w:t>6</w:t>
            </w:r>
            <w:r>
              <w:rPr>
                <w:i/>
                <w:iCs/>
                <w:sz w:val="18"/>
                <w:szCs w:val="18"/>
              </w:rPr>
              <w:t>_</w:t>
            </w:r>
            <w:r w:rsidRPr="00534B09">
              <w:rPr>
                <w:i/>
                <w:iCs/>
                <w:sz w:val="18"/>
                <w:szCs w:val="18"/>
              </w:rPr>
              <w:t>dok_</w:t>
            </w:r>
            <w:r>
              <w:rPr>
                <w:i/>
                <w:iCs/>
                <w:sz w:val="18"/>
                <w:szCs w:val="18"/>
              </w:rPr>
              <w:t>m</w:t>
            </w:r>
            <w:r w:rsidRPr="00534B09">
              <w:rPr>
                <w:i/>
                <w:iCs/>
                <w:sz w:val="18"/>
                <w:szCs w:val="18"/>
              </w:rPr>
              <w:t>aterial_</w:t>
            </w:r>
            <w:r>
              <w:rPr>
                <w:i/>
                <w:iCs/>
                <w:sz w:val="18"/>
                <w:szCs w:val="18"/>
              </w:rPr>
              <w:t>ga</w:t>
            </w:r>
            <w:r w:rsidRPr="00534B09">
              <w:rPr>
                <w:i/>
                <w:iCs/>
                <w:sz w:val="18"/>
                <w:szCs w:val="18"/>
              </w:rPr>
              <w:t>5_</w:t>
            </w:r>
            <w:r>
              <w:rPr>
                <w:i/>
                <w:iCs/>
                <w:sz w:val="18"/>
                <w:szCs w:val="18"/>
              </w:rPr>
              <w:t>patientenanalyse</w:t>
            </w:r>
          </w:p>
        </w:tc>
        <w:tc>
          <w:tcPr>
            <w:tcW w:w="4742" w:type="dxa"/>
            <w:tcBorders>
              <w:top w:val="single" w:sz="4" w:space="0" w:color="000000"/>
              <w:left w:val="single" w:sz="2" w:space="0" w:color="000000"/>
              <w:bottom w:val="single" w:sz="4" w:space="0" w:color="000000"/>
              <w:right w:val="single" w:sz="2" w:space="0" w:color="000000"/>
            </w:tcBorders>
            <w:shd w:val="clear" w:color="auto" w:fill="auto"/>
          </w:tcPr>
          <w:p w14:paraId="395C9798" w14:textId="77777777" w:rsidR="007376CB" w:rsidRDefault="007376CB" w:rsidP="007376CB">
            <w:r w:rsidRPr="001D3E5B">
              <w:t>Aufgabenblatt, Material 1-2, Lösungen, Hintergrundinformationen</w:t>
            </w:r>
          </w:p>
        </w:tc>
      </w:tr>
    </w:tbl>
    <w:p w14:paraId="4C651C08" w14:textId="77777777" w:rsidR="00D6707F" w:rsidRDefault="00D1726F" w:rsidP="00D6707F">
      <w:pPr>
        <w:pStyle w:val="berschrift2"/>
        <w:numPr>
          <w:ilvl w:val="1"/>
          <w:numId w:val="2"/>
        </w:numPr>
        <w:ind w:left="0" w:firstLine="0"/>
      </w:pPr>
      <w:r>
        <w:lastRenderedPageBreak/>
        <w:t>Unterrichtsgang-</w:t>
      </w:r>
      <w:r w:rsidR="000F6575">
        <w:t>Hormone der S</w:t>
      </w:r>
      <w:r w:rsidR="00053239">
        <w:t>childdrüse</w:t>
      </w:r>
    </w:p>
    <w:p w14:paraId="5DF12BC8" w14:textId="77777777" w:rsidR="00B82B02" w:rsidRDefault="0088116C" w:rsidP="0088116C">
      <w:pPr>
        <w:pStyle w:val="Listenabsatz"/>
        <w:numPr>
          <w:ilvl w:val="0"/>
          <w:numId w:val="15"/>
        </w:numPr>
      </w:pPr>
      <w:r w:rsidRPr="0088116C">
        <w:t xml:space="preserve">Der gesamte </w:t>
      </w:r>
      <w:r>
        <w:t xml:space="preserve">Unterrichtgang kann durch die begleitende Präsentation </w:t>
      </w:r>
      <w:r w:rsidR="00B82B02">
        <w:t>(</w:t>
      </w:r>
      <w:r w:rsidR="00BE44E7" w:rsidRPr="00B82B02">
        <w:rPr>
          <w:rFonts w:cs="Arial"/>
          <w:bCs/>
          <w:i/>
          <w:iCs/>
          <w:sz w:val="18"/>
          <w:szCs w:val="18"/>
        </w:rPr>
        <w:t>30202_p_unterrichtsgang_hormone_schilddruese</w:t>
      </w:r>
      <w:r w:rsidR="00B82B02" w:rsidRPr="00B82B02">
        <w:rPr>
          <w:rFonts w:cs="Arial"/>
          <w:bCs/>
          <w:i/>
          <w:iCs/>
          <w:sz w:val="18"/>
          <w:szCs w:val="18"/>
        </w:rPr>
        <w:t>)</w:t>
      </w:r>
      <w:r w:rsidR="00BE44E7">
        <w:t xml:space="preserve"> </w:t>
      </w:r>
      <w:r>
        <w:t xml:space="preserve">unterstützt und </w:t>
      </w:r>
      <w:r w:rsidR="002354EA">
        <w:t xml:space="preserve">durch </w:t>
      </w:r>
      <w:r w:rsidR="00222342">
        <w:t xml:space="preserve">die </w:t>
      </w:r>
      <w:r w:rsidR="00634150">
        <w:t xml:space="preserve">darin enthaltenen </w:t>
      </w:r>
      <w:r w:rsidR="00222342">
        <w:t xml:space="preserve">problemorientierten Impulse </w:t>
      </w:r>
      <w:r>
        <w:t>strukturiert werden.</w:t>
      </w:r>
    </w:p>
    <w:p w14:paraId="08297F70" w14:textId="0C3C44B0" w:rsidR="00B82B02" w:rsidRDefault="008643A7" w:rsidP="0088116C">
      <w:pPr>
        <w:pStyle w:val="Listenabsatz"/>
        <w:numPr>
          <w:ilvl w:val="0"/>
          <w:numId w:val="15"/>
        </w:numPr>
      </w:pPr>
      <w:r>
        <w:t xml:space="preserve">Die </w:t>
      </w:r>
      <w:r w:rsidR="00222342">
        <w:t xml:space="preserve">Inhalte der </w:t>
      </w:r>
      <w:r>
        <w:t xml:space="preserve">fünf Gruppenarbeiten </w:t>
      </w:r>
      <w:r w:rsidR="00222342">
        <w:t>b</w:t>
      </w:r>
      <w:r>
        <w:t>au</w:t>
      </w:r>
      <w:r w:rsidR="00222342">
        <w:t>en auf</w:t>
      </w:r>
      <w:r>
        <w:t>einander auf</w:t>
      </w:r>
      <w:r w:rsidR="00222342">
        <w:t xml:space="preserve">, Ergebnisse aus den vorherigen Arbeiten werden in den folgenden unmittelbar zur Lösung oder als </w:t>
      </w:r>
      <w:r w:rsidR="00E377F2">
        <w:t>Tipps</w:t>
      </w:r>
      <w:r w:rsidR="00222342">
        <w:t xml:space="preserve"> benötigt</w:t>
      </w:r>
      <w:r>
        <w:t>.</w:t>
      </w:r>
      <w:r w:rsidRPr="008643A7">
        <w:t xml:space="preserve"> </w:t>
      </w:r>
    </w:p>
    <w:p w14:paraId="3B0A8EC1" w14:textId="54177730" w:rsidR="00B82B02" w:rsidRDefault="008643A7" w:rsidP="0088116C">
      <w:pPr>
        <w:pStyle w:val="Listenabsatz"/>
        <w:numPr>
          <w:ilvl w:val="0"/>
          <w:numId w:val="15"/>
        </w:numPr>
      </w:pPr>
      <w:r>
        <w:t xml:space="preserve">Im hier vorgeschlagenen Ablauf </w:t>
      </w:r>
      <w:r w:rsidR="00741434">
        <w:t xml:space="preserve">des Unterrichtsgangs </w:t>
      </w:r>
      <w:r>
        <w:t xml:space="preserve">werden die Gruppenarbeiten </w:t>
      </w:r>
      <w:r w:rsidR="002354EA">
        <w:t xml:space="preserve">3 </w:t>
      </w:r>
      <w:r>
        <w:t xml:space="preserve">Doppel- </w:t>
      </w:r>
      <w:r w:rsidR="002354EA">
        <w:t xml:space="preserve">und </w:t>
      </w:r>
      <w:r w:rsidR="0097111D">
        <w:t>2</w:t>
      </w:r>
      <w:r>
        <w:t xml:space="preserve"> Einzelstunde</w:t>
      </w:r>
      <w:r w:rsidR="0097111D">
        <w:t>n</w:t>
      </w:r>
      <w:r>
        <w:t xml:space="preserve"> zugeordnet. </w:t>
      </w:r>
      <w:r w:rsidR="0088116C">
        <w:t xml:space="preserve">Der Zeitbedarf für die einzelnen </w:t>
      </w:r>
      <w:r>
        <w:t>Erarbeitungsphasen</w:t>
      </w:r>
      <w:r w:rsidR="0088116C">
        <w:t xml:space="preserve"> kann</w:t>
      </w:r>
      <w:r>
        <w:t xml:space="preserve"> </w:t>
      </w:r>
      <w:r w:rsidR="00741434">
        <w:t>jedoch</w:t>
      </w:r>
      <w:r w:rsidR="00AA1DA4">
        <w:t>,</w:t>
      </w:r>
      <w:r w:rsidR="00741434">
        <w:t xml:space="preserve"> </w:t>
      </w:r>
      <w:r>
        <w:t xml:space="preserve">je nach Leistungsstand und Kompetenzen der </w:t>
      </w:r>
      <w:r w:rsidR="002354EA">
        <w:t>Gruppe</w:t>
      </w:r>
      <w:r w:rsidR="00AA1DA4">
        <w:t>,</w:t>
      </w:r>
      <w:r w:rsidR="0088116C">
        <w:t xml:space="preserve"> stark variieren</w:t>
      </w:r>
      <w:r>
        <w:t xml:space="preserve">, der </w:t>
      </w:r>
      <w:r w:rsidR="00491E96">
        <w:t xml:space="preserve">Zeitbedarf </w:t>
      </w:r>
      <w:r>
        <w:t>für die Sicherungsphasen</w:t>
      </w:r>
      <w:r w:rsidR="00AA1DA4">
        <w:t>,</w:t>
      </w:r>
      <w:r>
        <w:t xml:space="preserve"> je nach Ver</w:t>
      </w:r>
      <w:r w:rsidR="00BC18B8">
        <w:t>tiefung mit</w:t>
      </w:r>
      <w:r>
        <w:t xml:space="preserve"> zusätzliche</w:t>
      </w:r>
      <w:r w:rsidR="00BC18B8">
        <w:t>n</w:t>
      </w:r>
      <w:r>
        <w:t xml:space="preserve"> Materialien und Medien durch die Lehrkraft</w:t>
      </w:r>
      <w:r w:rsidR="00AA1DA4">
        <w:t>,</w:t>
      </w:r>
      <w:r w:rsidR="00491E96">
        <w:t xml:space="preserve"> auch</w:t>
      </w:r>
      <w:r w:rsidR="0088116C">
        <w:t>.</w:t>
      </w:r>
    </w:p>
    <w:p w14:paraId="1F135C41" w14:textId="77777777" w:rsidR="00B82B02" w:rsidRDefault="008643A7" w:rsidP="0088116C">
      <w:pPr>
        <w:pStyle w:val="Listenabsatz"/>
        <w:numPr>
          <w:ilvl w:val="0"/>
          <w:numId w:val="15"/>
        </w:numPr>
      </w:pPr>
      <w:r>
        <w:t xml:space="preserve">Die Gruppenarbeiten sind so aufgebaut, dass nach jeder Sicherungsphase </w:t>
      </w:r>
      <w:r w:rsidR="00741434">
        <w:t xml:space="preserve">ein Stundenende </w:t>
      </w:r>
      <w:r w:rsidR="00634150">
        <w:t>stattfinden könnte</w:t>
      </w:r>
      <w:r>
        <w:t xml:space="preserve">. </w:t>
      </w:r>
      <w:r w:rsidR="00741434">
        <w:t>Somit kann</w:t>
      </w:r>
      <w:r w:rsidR="00BC18B8">
        <w:t xml:space="preserve"> der Verlauf</w:t>
      </w:r>
      <w:r w:rsidR="00741434">
        <w:t xml:space="preserve"> auch</w:t>
      </w:r>
      <w:r w:rsidR="00BC18B8">
        <w:t xml:space="preserve"> auf mehrere</w:t>
      </w:r>
      <w:r w:rsidR="00741434">
        <w:t xml:space="preserve"> Einzelstunden </w:t>
      </w:r>
      <w:r w:rsidR="00BC18B8">
        <w:t>verteilt werde</w:t>
      </w:r>
      <w:r w:rsidR="00741434">
        <w:t xml:space="preserve">n. </w:t>
      </w:r>
      <w:r w:rsidR="0088116C">
        <w:t>Einzelarbeitsaufträge</w:t>
      </w:r>
      <w:r w:rsidR="00741434">
        <w:t xml:space="preserve"> der nächsten Gruppenarbeit können auch unmittelbar an die vorherige Gruppenarbeit angeschlossen werden, wenn noch Zeit in </w:t>
      </w:r>
      <w:r w:rsidR="00BC18B8">
        <w:t>ein</w:t>
      </w:r>
      <w:r w:rsidR="00741434">
        <w:t>er Doppelstunde zur Verfügung steht. Auch</w:t>
      </w:r>
      <w:r w:rsidR="0088116C">
        <w:t xml:space="preserve"> können </w:t>
      </w:r>
      <w:r w:rsidR="00741434">
        <w:t xml:space="preserve">sie </w:t>
      </w:r>
      <w:r w:rsidR="0088116C">
        <w:t xml:space="preserve">als Hausaufgaben aus dem eigentlichen Unterrichtsgeschehen ausgelagert werden. </w:t>
      </w:r>
    </w:p>
    <w:p w14:paraId="44C6F0CC" w14:textId="77777777" w:rsidR="00B82B02" w:rsidRDefault="00F57806" w:rsidP="0088116C">
      <w:pPr>
        <w:pStyle w:val="Listenabsatz"/>
        <w:numPr>
          <w:ilvl w:val="0"/>
          <w:numId w:val="15"/>
        </w:numPr>
      </w:pPr>
      <w:r w:rsidRPr="0099627E">
        <w:t>Das Material kann auch</w:t>
      </w:r>
      <w:r w:rsidRPr="00B82B02">
        <w:rPr>
          <w:b/>
          <w:bCs/>
        </w:rPr>
        <w:t xml:space="preserve"> </w:t>
      </w:r>
      <w:r w:rsidR="00634150" w:rsidRPr="00634150">
        <w:t>relativ unaufw</w:t>
      </w:r>
      <w:r w:rsidR="00491E96">
        <w:t>ä</w:t>
      </w:r>
      <w:r w:rsidR="00634150" w:rsidRPr="00634150">
        <w:t>ndig</w:t>
      </w:r>
      <w:r w:rsidR="00634150" w:rsidRPr="00B82B02">
        <w:rPr>
          <w:b/>
          <w:bCs/>
        </w:rPr>
        <w:t xml:space="preserve"> </w:t>
      </w:r>
      <w:r w:rsidRPr="00F57806">
        <w:t>zur</w:t>
      </w:r>
      <w:r>
        <w:t xml:space="preserve"> Stamm- und Expertengruppenarbeit umgestaltet werden.</w:t>
      </w:r>
    </w:p>
    <w:p w14:paraId="1F108B04" w14:textId="77777777" w:rsidR="00B82B02" w:rsidRDefault="006F20F3" w:rsidP="0088116C">
      <w:pPr>
        <w:pStyle w:val="Listenabsatz"/>
        <w:numPr>
          <w:ilvl w:val="0"/>
          <w:numId w:val="15"/>
        </w:numPr>
      </w:pPr>
      <w:r>
        <w:t>In d</w:t>
      </w:r>
      <w:r w:rsidR="00B82B02">
        <w:t>i</w:t>
      </w:r>
      <w:r w:rsidR="00F8792A">
        <w:t>e</w:t>
      </w:r>
      <w:r>
        <w:t xml:space="preserve"> Sicherungsphasen können zusätzliche Materialien</w:t>
      </w:r>
      <w:r w:rsidR="00FD4B41">
        <w:t xml:space="preserve">, </w:t>
      </w:r>
      <w:r>
        <w:t>Modelle, Abbildungen</w:t>
      </w:r>
      <w:r w:rsidR="00FD4B41">
        <w:t xml:space="preserve"> oder </w:t>
      </w:r>
      <w:r>
        <w:t xml:space="preserve">Graphiken </w:t>
      </w:r>
      <w:r w:rsidR="00F8792A">
        <w:t xml:space="preserve">aus den Sammlungen und Fachschaften </w:t>
      </w:r>
      <w:r w:rsidR="00FD4B41">
        <w:t xml:space="preserve">zur Veranschaulichung und Vertiefung </w:t>
      </w:r>
      <w:r w:rsidR="00F8792A">
        <w:t>hinzugenommen</w:t>
      </w:r>
      <w:r>
        <w:t xml:space="preserve"> werden</w:t>
      </w:r>
      <w:r w:rsidR="00FD4B41">
        <w:t>.</w:t>
      </w:r>
      <w:r w:rsidR="00491E96">
        <w:t xml:space="preserve"> </w:t>
      </w:r>
      <w:r w:rsidR="00491E96" w:rsidRPr="000F6575">
        <w:t>Vorschläge dazu finden sich</w:t>
      </w:r>
      <w:r w:rsidR="000F6575">
        <w:t xml:space="preserve"> in den Hintergrundinformationen bei den Materialien der fünf Gruppenarbeiten</w:t>
      </w:r>
      <w:r w:rsidR="0097111D">
        <w:t xml:space="preserve">, </w:t>
      </w:r>
      <w:r w:rsidR="00B03932">
        <w:t xml:space="preserve">sie </w:t>
      </w:r>
      <w:r w:rsidR="0097111D">
        <w:t>sind diesem Material jedoch nicht</w:t>
      </w:r>
      <w:r w:rsidR="00517FA2">
        <w:t xml:space="preserve"> als Dateien</w:t>
      </w:r>
      <w:r w:rsidR="0097111D">
        <w:t xml:space="preserve"> zugefügt.</w:t>
      </w:r>
    </w:p>
    <w:p w14:paraId="58B1E82D" w14:textId="77777777" w:rsidR="00770729" w:rsidRDefault="00F8792A" w:rsidP="0088116C">
      <w:pPr>
        <w:pStyle w:val="Listenabsatz"/>
        <w:numPr>
          <w:ilvl w:val="0"/>
          <w:numId w:val="15"/>
        </w:numPr>
      </w:pPr>
      <w:r>
        <w:t xml:space="preserve">Die Lösungen </w:t>
      </w:r>
      <w:r w:rsidR="00517FA2">
        <w:t xml:space="preserve">zu den Aufgaben </w:t>
      </w:r>
      <w:r>
        <w:t>können</w:t>
      </w:r>
      <w:r w:rsidR="0097111D">
        <w:t xml:space="preserve"> den </w:t>
      </w:r>
      <w:proofErr w:type="spellStart"/>
      <w:r w:rsidR="0097111D">
        <w:t>SuS</w:t>
      </w:r>
      <w:proofErr w:type="spellEnd"/>
      <w:r w:rsidR="0097111D">
        <w:t xml:space="preserve"> </w:t>
      </w:r>
      <w:r>
        <w:t xml:space="preserve">zur selbständigen Kontrolle und Verbesserung </w:t>
      </w:r>
      <w:r w:rsidR="0097111D">
        <w:t xml:space="preserve">jeweils vor dem Plenum </w:t>
      </w:r>
      <w:r>
        <w:t>bereitgestellt werden</w:t>
      </w:r>
      <w:r w:rsidR="00634150">
        <w:t xml:space="preserve"> und d</w:t>
      </w:r>
      <w:r>
        <w:t xml:space="preserve">ie Hilfen teilweise </w:t>
      </w:r>
      <w:r w:rsidR="0097111D">
        <w:t xml:space="preserve">auch </w:t>
      </w:r>
      <w:r>
        <w:t>alternativ als „Arbeitsblätter“ für alle eingesetzt werden.</w:t>
      </w:r>
    </w:p>
    <w:p w14:paraId="3C24EA61" w14:textId="77777777" w:rsidR="00770729" w:rsidRDefault="00770729" w:rsidP="0088116C"/>
    <w:tbl>
      <w:tblPr>
        <w:tblW w:w="9526" w:type="dxa"/>
        <w:tblInd w:w="108" w:type="dxa"/>
        <w:tblLayout w:type="fixed"/>
        <w:tblLook w:val="0000" w:firstRow="0" w:lastRow="0" w:firstColumn="0" w:lastColumn="0" w:noHBand="0" w:noVBand="0"/>
      </w:tblPr>
      <w:tblGrid>
        <w:gridCol w:w="2014"/>
        <w:gridCol w:w="6095"/>
        <w:gridCol w:w="1417"/>
      </w:tblGrid>
      <w:tr w:rsidR="00D1726F" w:rsidRPr="00D1726F" w14:paraId="3417EFF1" w14:textId="77777777" w:rsidTr="001072B3">
        <w:tc>
          <w:tcPr>
            <w:tcW w:w="2014" w:type="dxa"/>
            <w:tcBorders>
              <w:top w:val="single" w:sz="4" w:space="0" w:color="000000"/>
              <w:left w:val="single" w:sz="4" w:space="0" w:color="000000"/>
              <w:bottom w:val="single" w:sz="4" w:space="0" w:color="000000"/>
            </w:tcBorders>
            <w:shd w:val="clear" w:color="auto" w:fill="BFBFBF"/>
            <w:vAlign w:val="center"/>
          </w:tcPr>
          <w:p w14:paraId="6F405185" w14:textId="77777777" w:rsidR="00D1726F" w:rsidRPr="00E47D49" w:rsidRDefault="001072B3" w:rsidP="00C9532D">
            <w:pPr>
              <w:overflowPunct/>
              <w:snapToGrid w:val="0"/>
              <w:rPr>
                <w:rFonts w:cs="Arial"/>
                <w:szCs w:val="21"/>
              </w:rPr>
            </w:pPr>
            <w:r>
              <w:rPr>
                <w:rFonts w:cs="Arial"/>
                <w:b/>
                <w:szCs w:val="21"/>
              </w:rPr>
              <w:t>Phase</w:t>
            </w:r>
          </w:p>
        </w:tc>
        <w:tc>
          <w:tcPr>
            <w:tcW w:w="6095" w:type="dxa"/>
            <w:tcBorders>
              <w:top w:val="single" w:sz="4" w:space="0" w:color="000000"/>
              <w:left w:val="single" w:sz="4" w:space="0" w:color="000000"/>
              <w:bottom w:val="single" w:sz="4" w:space="0" w:color="000000"/>
            </w:tcBorders>
            <w:shd w:val="clear" w:color="auto" w:fill="BFBFBF"/>
            <w:vAlign w:val="center"/>
          </w:tcPr>
          <w:p w14:paraId="118443B2" w14:textId="77777777" w:rsidR="00D1726F" w:rsidRPr="00E47D49" w:rsidRDefault="001072B3" w:rsidP="00C9532D">
            <w:pPr>
              <w:overflowPunct/>
              <w:snapToGrid w:val="0"/>
              <w:rPr>
                <w:rFonts w:cs="Arial"/>
                <w:szCs w:val="21"/>
              </w:rPr>
            </w:pPr>
            <w:r>
              <w:rPr>
                <w:rFonts w:cs="Arial"/>
                <w:b/>
                <w:szCs w:val="21"/>
              </w:rPr>
              <w:t>Inhalte</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25B831" w14:textId="77777777" w:rsidR="00D1726F" w:rsidRPr="00E47D49" w:rsidRDefault="002725E2" w:rsidP="00C9532D">
            <w:pPr>
              <w:overflowPunct/>
              <w:snapToGrid w:val="0"/>
              <w:rPr>
                <w:rFonts w:cs="Arial"/>
                <w:szCs w:val="21"/>
              </w:rPr>
            </w:pPr>
            <w:r>
              <w:rPr>
                <w:rFonts w:cs="Arial"/>
                <w:b/>
                <w:szCs w:val="21"/>
              </w:rPr>
              <w:t>Sozialform,</w:t>
            </w:r>
            <w:r w:rsidR="00D1726F" w:rsidRPr="00E47D49">
              <w:rPr>
                <w:rFonts w:cs="Arial"/>
                <w:b/>
                <w:szCs w:val="21"/>
              </w:rPr>
              <w:t xml:space="preserve"> Medien</w:t>
            </w:r>
          </w:p>
        </w:tc>
      </w:tr>
      <w:tr w:rsidR="00E651B5" w:rsidRPr="00D1726F" w14:paraId="58D49A06" w14:textId="77777777" w:rsidTr="00DA5C1A">
        <w:tc>
          <w:tcPr>
            <w:tcW w:w="952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155CB69D" w14:textId="77777777" w:rsidR="00D81339" w:rsidRDefault="00D81339" w:rsidP="00386C71">
            <w:pPr>
              <w:overflowPunct/>
              <w:snapToGrid w:val="0"/>
              <w:jc w:val="center"/>
              <w:rPr>
                <w:rFonts w:cs="Arial"/>
                <w:b/>
                <w:szCs w:val="21"/>
              </w:rPr>
            </w:pPr>
          </w:p>
          <w:p w14:paraId="20D65225" w14:textId="77777777" w:rsidR="00204590" w:rsidRDefault="007A0446" w:rsidP="00386C71">
            <w:pPr>
              <w:overflowPunct/>
              <w:snapToGrid w:val="0"/>
              <w:jc w:val="center"/>
              <w:rPr>
                <w:rFonts w:cs="Arial"/>
                <w:b/>
                <w:szCs w:val="21"/>
              </w:rPr>
            </w:pPr>
            <w:r>
              <w:rPr>
                <w:rFonts w:cs="Arial"/>
                <w:b/>
                <w:szCs w:val="21"/>
              </w:rPr>
              <w:t>S</w:t>
            </w:r>
            <w:r w:rsidR="00880DFF">
              <w:rPr>
                <w:rFonts w:cs="Arial"/>
                <w:b/>
                <w:szCs w:val="21"/>
              </w:rPr>
              <w:t>tunde</w:t>
            </w:r>
            <w:r>
              <w:rPr>
                <w:rFonts w:cs="Arial"/>
                <w:b/>
                <w:szCs w:val="21"/>
              </w:rPr>
              <w:t>n</w:t>
            </w:r>
            <w:r w:rsidR="00ED0E05">
              <w:rPr>
                <w:rFonts w:cs="Arial"/>
                <w:b/>
                <w:szCs w:val="21"/>
              </w:rPr>
              <w:t xml:space="preserve"> 1</w:t>
            </w:r>
            <w:r>
              <w:rPr>
                <w:rFonts w:cs="Arial"/>
                <w:b/>
                <w:szCs w:val="21"/>
              </w:rPr>
              <w:t>+2</w:t>
            </w:r>
            <w:r w:rsidR="00ED0E05">
              <w:rPr>
                <w:rFonts w:cs="Arial"/>
                <w:b/>
                <w:szCs w:val="21"/>
              </w:rPr>
              <w:t xml:space="preserve">: </w:t>
            </w:r>
            <w:r w:rsidR="002F2015">
              <w:rPr>
                <w:rFonts w:cs="Arial"/>
                <w:b/>
                <w:szCs w:val="21"/>
              </w:rPr>
              <w:t>GA1 Kropfentstehung</w:t>
            </w:r>
            <w:r w:rsidR="00D3481A">
              <w:rPr>
                <w:rFonts w:cs="Arial"/>
                <w:b/>
                <w:szCs w:val="21"/>
              </w:rPr>
              <w:t xml:space="preserve"> </w:t>
            </w:r>
          </w:p>
          <w:p w14:paraId="591A1641" w14:textId="77777777" w:rsidR="00D81339" w:rsidRPr="00204590" w:rsidRDefault="00D3481A" w:rsidP="00204590">
            <w:pPr>
              <w:overflowPunct/>
              <w:snapToGrid w:val="0"/>
              <w:jc w:val="center"/>
              <w:rPr>
                <w:rFonts w:cs="Arial"/>
                <w:bCs/>
                <w:sz w:val="18"/>
                <w:szCs w:val="18"/>
              </w:rPr>
            </w:pPr>
            <w:r w:rsidRPr="00204590">
              <w:rPr>
                <w:rFonts w:cs="Arial"/>
                <w:bCs/>
                <w:i/>
                <w:iCs/>
                <w:sz w:val="18"/>
                <w:szCs w:val="18"/>
              </w:rPr>
              <w:t>(Folien 1-16</w:t>
            </w:r>
            <w:r w:rsidR="00204590" w:rsidRPr="00204590">
              <w:rPr>
                <w:rFonts w:cs="Arial"/>
                <w:bCs/>
                <w:sz w:val="18"/>
                <w:szCs w:val="18"/>
              </w:rPr>
              <w:t xml:space="preserve">, </w:t>
            </w:r>
            <w:r w:rsidR="00204590" w:rsidRPr="00204590">
              <w:rPr>
                <w:bCs/>
                <w:i/>
                <w:iCs/>
                <w:sz w:val="18"/>
                <w:szCs w:val="18"/>
              </w:rPr>
              <w:t>30201</w:t>
            </w:r>
            <w:r w:rsidR="00204590" w:rsidRPr="007376CB">
              <w:rPr>
                <w:i/>
                <w:iCs/>
                <w:sz w:val="18"/>
                <w:szCs w:val="18"/>
              </w:rPr>
              <w:t>_p_</w:t>
            </w:r>
            <w:r w:rsidR="00204590">
              <w:rPr>
                <w:i/>
                <w:iCs/>
                <w:sz w:val="18"/>
                <w:szCs w:val="18"/>
              </w:rPr>
              <w:t>begleitung_unterricht</w:t>
            </w:r>
            <w:r w:rsidR="00204590" w:rsidRPr="007376CB">
              <w:rPr>
                <w:i/>
                <w:iCs/>
                <w:sz w:val="18"/>
                <w:szCs w:val="18"/>
              </w:rPr>
              <w:t>_hormone_schilddruese</w:t>
            </w:r>
            <w:r w:rsidR="00204590">
              <w:rPr>
                <w:rFonts w:cs="Arial"/>
                <w:bCs/>
                <w:sz w:val="18"/>
                <w:szCs w:val="18"/>
              </w:rPr>
              <w:t>)</w:t>
            </w:r>
          </w:p>
        </w:tc>
      </w:tr>
      <w:tr w:rsidR="00D1726F" w:rsidRPr="00D1726F" w14:paraId="1F2D7EB5" w14:textId="77777777" w:rsidTr="00DA5C1A">
        <w:tc>
          <w:tcPr>
            <w:tcW w:w="2014" w:type="dxa"/>
            <w:tcBorders>
              <w:top w:val="single" w:sz="4" w:space="0" w:color="000000"/>
              <w:left w:val="single" w:sz="4" w:space="0" w:color="000000"/>
              <w:bottom w:val="single" w:sz="4" w:space="0" w:color="000000"/>
            </w:tcBorders>
            <w:shd w:val="clear" w:color="auto" w:fill="FFFFFF" w:themeFill="background1"/>
          </w:tcPr>
          <w:p w14:paraId="6F25ACEC" w14:textId="77777777" w:rsidR="00D1726F" w:rsidRDefault="00D1726F" w:rsidP="00D1726F">
            <w:pPr>
              <w:overflowPunct/>
              <w:rPr>
                <w:rFonts w:cs="Arial"/>
                <w:szCs w:val="21"/>
              </w:rPr>
            </w:pPr>
            <w:r w:rsidRPr="002725E2">
              <w:rPr>
                <w:rFonts w:cs="Arial"/>
                <w:szCs w:val="21"/>
              </w:rPr>
              <w:t>Einstieg</w:t>
            </w:r>
          </w:p>
          <w:p w14:paraId="1367C449" w14:textId="77777777" w:rsidR="001072B3" w:rsidRPr="00E47D49" w:rsidRDefault="008D2F20" w:rsidP="00D1726F">
            <w:pPr>
              <w:overflowPunct/>
              <w:rPr>
                <w:rFonts w:cs="Arial"/>
                <w:szCs w:val="21"/>
              </w:rPr>
            </w:pPr>
            <w:r>
              <w:rPr>
                <w:rFonts w:cs="Arial"/>
                <w:szCs w:val="21"/>
              </w:rPr>
              <w:t>5</w:t>
            </w:r>
            <w:r w:rsidR="001072B3">
              <w:rPr>
                <w:rFonts w:cs="Arial"/>
                <w:szCs w:val="21"/>
              </w:rPr>
              <w:t>´</w:t>
            </w:r>
          </w:p>
        </w:tc>
        <w:tc>
          <w:tcPr>
            <w:tcW w:w="6095" w:type="dxa"/>
            <w:tcBorders>
              <w:top w:val="single" w:sz="4" w:space="0" w:color="000000"/>
              <w:left w:val="single" w:sz="4" w:space="0" w:color="000000"/>
              <w:bottom w:val="single" w:sz="4" w:space="0" w:color="000000"/>
            </w:tcBorders>
            <w:shd w:val="clear" w:color="auto" w:fill="FFFFFF" w:themeFill="background1"/>
          </w:tcPr>
          <w:p w14:paraId="0EE1E363" w14:textId="77777777" w:rsidR="00156F90" w:rsidRDefault="00ED0E05" w:rsidP="00D1726F">
            <w:pPr>
              <w:numPr>
                <w:ilvl w:val="0"/>
                <w:numId w:val="4"/>
              </w:numPr>
              <w:overflowPunct/>
              <w:rPr>
                <w:rFonts w:cs="Arial"/>
                <w:szCs w:val="21"/>
              </w:rPr>
            </w:pPr>
            <w:r>
              <w:rPr>
                <w:rFonts w:cs="Arial"/>
                <w:szCs w:val="21"/>
              </w:rPr>
              <w:t xml:space="preserve">Vorstellung </w:t>
            </w:r>
            <w:proofErr w:type="spellStart"/>
            <w:r w:rsidR="00D1726F" w:rsidRPr="00E47D49">
              <w:rPr>
                <w:rFonts w:cs="Arial"/>
                <w:szCs w:val="21"/>
              </w:rPr>
              <w:t>Strumapatient</w:t>
            </w:r>
            <w:proofErr w:type="spellEnd"/>
          </w:p>
          <w:p w14:paraId="0ADD0FA8" w14:textId="77777777" w:rsidR="00D1726F" w:rsidRPr="00E47D49" w:rsidRDefault="00D1726F" w:rsidP="00D1726F">
            <w:pPr>
              <w:numPr>
                <w:ilvl w:val="0"/>
                <w:numId w:val="4"/>
              </w:numPr>
              <w:overflowPunct/>
              <w:rPr>
                <w:rFonts w:cs="Arial"/>
                <w:szCs w:val="21"/>
              </w:rPr>
            </w:pPr>
            <w:r w:rsidRPr="00E47D49">
              <w:rPr>
                <w:rFonts w:cs="Arial"/>
                <w:szCs w:val="21"/>
              </w:rPr>
              <w:t>Gedanken, Kommentare? (→ sammeln)</w:t>
            </w:r>
          </w:p>
          <w:p w14:paraId="5DAE4678" w14:textId="77777777" w:rsidR="00D1726F" w:rsidRPr="00E47D49" w:rsidRDefault="00D1726F" w:rsidP="00D1726F">
            <w:pPr>
              <w:numPr>
                <w:ilvl w:val="0"/>
                <w:numId w:val="4"/>
              </w:numPr>
              <w:overflowPunct/>
              <w:rPr>
                <w:rFonts w:cs="Arial"/>
                <w:szCs w:val="21"/>
              </w:rPr>
            </w:pPr>
            <w:r w:rsidRPr="00E47D49">
              <w:rPr>
                <w:rFonts w:cs="Arial"/>
                <w:szCs w:val="21"/>
              </w:rPr>
              <w:t>Aktivierung Vorwissen Hormone, Schilddrüse,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D24A68" w14:textId="77777777" w:rsidR="00D1726F" w:rsidRPr="008D2F20" w:rsidRDefault="00D1726F" w:rsidP="00D1726F">
            <w:pPr>
              <w:overflowPunct/>
              <w:rPr>
                <w:rFonts w:cs="Arial"/>
                <w:sz w:val="16"/>
                <w:szCs w:val="16"/>
              </w:rPr>
            </w:pPr>
            <w:r w:rsidRPr="008D2F20">
              <w:rPr>
                <w:rFonts w:cs="Arial"/>
                <w:sz w:val="16"/>
                <w:szCs w:val="16"/>
              </w:rPr>
              <w:t>UG,</w:t>
            </w:r>
            <w:r w:rsidR="008D2F20" w:rsidRPr="008D2F20">
              <w:rPr>
                <w:rFonts w:cs="Arial"/>
                <w:sz w:val="16"/>
                <w:szCs w:val="16"/>
              </w:rPr>
              <w:t xml:space="preserve"> TA</w:t>
            </w:r>
          </w:p>
          <w:p w14:paraId="7B7D1EF7" w14:textId="77777777" w:rsidR="00D1726F" w:rsidRPr="008D2F20" w:rsidRDefault="00D1726F" w:rsidP="00D1726F">
            <w:pPr>
              <w:overflowPunct/>
              <w:snapToGrid w:val="0"/>
              <w:rPr>
                <w:rFonts w:cs="Arial"/>
                <w:sz w:val="16"/>
                <w:szCs w:val="16"/>
              </w:rPr>
            </w:pPr>
          </w:p>
          <w:p w14:paraId="0A19E9DD" w14:textId="77777777" w:rsidR="00D1726F" w:rsidRPr="008D2F20" w:rsidRDefault="00D1726F" w:rsidP="00D1726F">
            <w:pPr>
              <w:overflowPunct/>
              <w:snapToGrid w:val="0"/>
              <w:rPr>
                <w:rFonts w:cs="Arial"/>
                <w:sz w:val="16"/>
                <w:szCs w:val="16"/>
              </w:rPr>
            </w:pPr>
          </w:p>
        </w:tc>
      </w:tr>
      <w:tr w:rsidR="00D1726F" w:rsidRPr="00D1726F" w14:paraId="705AD25E" w14:textId="77777777" w:rsidTr="00E651B5">
        <w:tc>
          <w:tcPr>
            <w:tcW w:w="2014" w:type="dxa"/>
            <w:tcBorders>
              <w:left w:val="single" w:sz="4" w:space="0" w:color="000000"/>
              <w:bottom w:val="single" w:sz="4" w:space="0" w:color="000000"/>
            </w:tcBorders>
            <w:shd w:val="clear" w:color="auto" w:fill="auto"/>
          </w:tcPr>
          <w:p w14:paraId="2F629ACE" w14:textId="77777777" w:rsidR="00D1726F" w:rsidRDefault="00D1726F" w:rsidP="00D1726F">
            <w:pPr>
              <w:overflowPunct/>
              <w:rPr>
                <w:rFonts w:cs="Arial"/>
                <w:szCs w:val="21"/>
              </w:rPr>
            </w:pPr>
            <w:r w:rsidRPr="00E47D49">
              <w:rPr>
                <w:rFonts w:cs="Arial"/>
                <w:szCs w:val="21"/>
              </w:rPr>
              <w:t>Erarbeitung</w:t>
            </w:r>
            <w:r w:rsidR="00156F90">
              <w:rPr>
                <w:rFonts w:cs="Arial"/>
                <w:szCs w:val="21"/>
              </w:rPr>
              <w:t xml:space="preserve"> 1</w:t>
            </w:r>
          </w:p>
          <w:p w14:paraId="74D99B63" w14:textId="77777777" w:rsidR="00880DFF" w:rsidRPr="00E47D49" w:rsidRDefault="00880DFF" w:rsidP="00D1726F">
            <w:pPr>
              <w:overflowPunct/>
              <w:rPr>
                <w:rFonts w:cs="Arial"/>
                <w:szCs w:val="21"/>
              </w:rPr>
            </w:pPr>
            <w:r>
              <w:rPr>
                <w:rFonts w:cs="Arial"/>
                <w:szCs w:val="21"/>
              </w:rPr>
              <w:t>30´</w:t>
            </w:r>
          </w:p>
        </w:tc>
        <w:tc>
          <w:tcPr>
            <w:tcW w:w="6095" w:type="dxa"/>
            <w:tcBorders>
              <w:left w:val="single" w:sz="4" w:space="0" w:color="000000"/>
              <w:bottom w:val="single" w:sz="4" w:space="0" w:color="000000"/>
            </w:tcBorders>
            <w:shd w:val="clear" w:color="auto" w:fill="auto"/>
          </w:tcPr>
          <w:p w14:paraId="5B2B1AE7" w14:textId="77777777" w:rsidR="00D1726F" w:rsidRDefault="00D3481A" w:rsidP="00F06702">
            <w:pPr>
              <w:numPr>
                <w:ilvl w:val="0"/>
                <w:numId w:val="5"/>
              </w:numPr>
              <w:overflowPunct/>
              <w:snapToGrid w:val="0"/>
              <w:rPr>
                <w:rFonts w:cs="Arial"/>
                <w:szCs w:val="21"/>
              </w:rPr>
            </w:pPr>
            <w:r>
              <w:rPr>
                <w:rFonts w:cs="Arial"/>
                <w:szCs w:val="21"/>
              </w:rPr>
              <w:t xml:space="preserve">3 Möglichkeiten </w:t>
            </w:r>
            <w:r w:rsidR="00386C71">
              <w:rPr>
                <w:rFonts w:cs="Arial"/>
                <w:szCs w:val="21"/>
              </w:rPr>
              <w:t xml:space="preserve">der </w:t>
            </w:r>
            <w:r w:rsidR="001F5558" w:rsidRPr="00E47D49">
              <w:rPr>
                <w:rFonts w:cs="Arial"/>
                <w:szCs w:val="21"/>
              </w:rPr>
              <w:t>Kropfentstehung</w:t>
            </w:r>
            <w:r w:rsidR="00156F90">
              <w:rPr>
                <w:rFonts w:cs="Arial"/>
                <w:szCs w:val="21"/>
              </w:rPr>
              <w:t xml:space="preserve"> </w:t>
            </w:r>
            <w:r w:rsidR="009F68BC">
              <w:rPr>
                <w:rFonts w:cs="Arial"/>
                <w:szCs w:val="21"/>
              </w:rPr>
              <w:t>(</w:t>
            </w:r>
            <w:r w:rsidR="00156F90">
              <w:rPr>
                <w:rFonts w:cs="Arial"/>
                <w:szCs w:val="21"/>
              </w:rPr>
              <w:t>Aufgaben 1-6</w:t>
            </w:r>
            <w:r w:rsidR="009F68BC">
              <w:rPr>
                <w:rFonts w:cs="Arial"/>
                <w:szCs w:val="21"/>
              </w:rPr>
              <w:t>)</w:t>
            </w:r>
          </w:p>
          <w:p w14:paraId="1FB3E62A" w14:textId="77777777" w:rsidR="00156F90" w:rsidRPr="00E47D49" w:rsidRDefault="00156F90" w:rsidP="00156F90">
            <w:pPr>
              <w:numPr>
                <w:ilvl w:val="0"/>
                <w:numId w:val="5"/>
              </w:numPr>
              <w:overflowPunct/>
              <w:snapToGrid w:val="0"/>
              <w:rPr>
                <w:rFonts w:cs="Arial"/>
                <w:szCs w:val="21"/>
              </w:rPr>
            </w:pPr>
            <w:r>
              <w:rPr>
                <w:rFonts w:cs="Arial"/>
                <w:szCs w:val="21"/>
              </w:rPr>
              <w:t xml:space="preserve">Ursachen und Folgen </w:t>
            </w:r>
            <w:proofErr w:type="spellStart"/>
            <w:r>
              <w:rPr>
                <w:rFonts w:cs="Arial"/>
                <w:szCs w:val="21"/>
              </w:rPr>
              <w:t>Jodmangelstruma</w:t>
            </w:r>
            <w:proofErr w:type="spellEnd"/>
            <w:r>
              <w:rPr>
                <w:rFonts w:cs="Arial"/>
                <w:szCs w:val="21"/>
              </w:rPr>
              <w:t xml:space="preserve">, </w:t>
            </w:r>
            <w:r w:rsidRPr="00156F90">
              <w:rPr>
                <w:rFonts w:cs="Arial"/>
                <w:szCs w:val="21"/>
              </w:rPr>
              <w:t>Hashimoto</w:t>
            </w:r>
            <w:r>
              <w:rPr>
                <w:rFonts w:cs="Arial"/>
                <w:szCs w:val="21"/>
              </w:rPr>
              <w:t xml:space="preserve"> Thyreoiditis, Morbus Basedow</w:t>
            </w:r>
          </w:p>
        </w:tc>
        <w:tc>
          <w:tcPr>
            <w:tcW w:w="1417" w:type="dxa"/>
            <w:tcBorders>
              <w:left w:val="single" w:sz="4" w:space="0" w:color="000000"/>
              <w:bottom w:val="single" w:sz="4" w:space="0" w:color="000000"/>
              <w:right w:val="single" w:sz="4" w:space="0" w:color="000000"/>
            </w:tcBorders>
            <w:shd w:val="clear" w:color="auto" w:fill="auto"/>
          </w:tcPr>
          <w:p w14:paraId="53918F5B" w14:textId="77777777" w:rsidR="00CE5752" w:rsidRPr="008D2F20" w:rsidRDefault="00CE5752" w:rsidP="007A21EC">
            <w:pPr>
              <w:overflowPunct/>
              <w:rPr>
                <w:rFonts w:cs="Arial"/>
                <w:sz w:val="16"/>
                <w:szCs w:val="16"/>
              </w:rPr>
            </w:pPr>
            <w:r w:rsidRPr="008D2F20">
              <w:rPr>
                <w:rFonts w:cs="Arial"/>
                <w:sz w:val="16"/>
                <w:szCs w:val="16"/>
              </w:rPr>
              <w:t>EA</w:t>
            </w:r>
            <w:r w:rsidR="008D2F20" w:rsidRPr="008D2F20">
              <w:rPr>
                <w:rFonts w:cs="Arial"/>
                <w:sz w:val="16"/>
                <w:szCs w:val="16"/>
              </w:rPr>
              <w:t>, GA</w:t>
            </w:r>
            <w:r w:rsidRPr="008D2F20">
              <w:rPr>
                <w:rFonts w:cs="Arial"/>
                <w:sz w:val="16"/>
                <w:szCs w:val="16"/>
              </w:rPr>
              <w:t>, TA</w:t>
            </w:r>
          </w:p>
          <w:p w14:paraId="12357572" w14:textId="77777777" w:rsidR="008D2F20" w:rsidRDefault="008D2F20" w:rsidP="007A21EC">
            <w:pPr>
              <w:overflowPunct/>
              <w:rPr>
                <w:rFonts w:cs="Arial"/>
                <w:sz w:val="16"/>
                <w:szCs w:val="16"/>
              </w:rPr>
            </w:pPr>
            <w:r w:rsidRPr="008D2F20">
              <w:rPr>
                <w:rFonts w:cs="Arial"/>
                <w:sz w:val="16"/>
                <w:szCs w:val="16"/>
              </w:rPr>
              <w:t>Aufgabenblatt</w:t>
            </w:r>
            <w:r>
              <w:rPr>
                <w:rFonts w:cs="Arial"/>
                <w:sz w:val="16"/>
                <w:szCs w:val="16"/>
              </w:rPr>
              <w:t xml:space="preserve"> </w:t>
            </w:r>
          </w:p>
          <w:p w14:paraId="27E752A9" w14:textId="77777777" w:rsidR="00DB3F94" w:rsidRPr="008D2F20" w:rsidRDefault="00DB3F94" w:rsidP="007A21EC">
            <w:pPr>
              <w:overflowPunct/>
              <w:rPr>
                <w:rFonts w:cs="Arial"/>
                <w:sz w:val="16"/>
                <w:szCs w:val="16"/>
              </w:rPr>
            </w:pPr>
            <w:r>
              <w:rPr>
                <w:rFonts w:cs="Arial"/>
                <w:sz w:val="16"/>
                <w:szCs w:val="16"/>
              </w:rPr>
              <w:t>Informations-texte</w:t>
            </w:r>
            <w:r w:rsidR="00864C7C">
              <w:rPr>
                <w:rFonts w:cs="Arial"/>
                <w:sz w:val="16"/>
                <w:szCs w:val="16"/>
              </w:rPr>
              <w:t xml:space="preserve"> </w:t>
            </w:r>
            <w:r>
              <w:rPr>
                <w:rFonts w:cs="Arial"/>
                <w:sz w:val="16"/>
                <w:szCs w:val="16"/>
              </w:rPr>
              <w:t>1-3</w:t>
            </w:r>
            <w:r w:rsidR="00864C7C">
              <w:rPr>
                <w:rFonts w:cs="Arial"/>
                <w:sz w:val="16"/>
                <w:szCs w:val="16"/>
              </w:rPr>
              <w:t xml:space="preserve">, </w:t>
            </w:r>
            <w:r w:rsidR="00D6707F">
              <w:rPr>
                <w:rFonts w:cs="Arial"/>
                <w:sz w:val="16"/>
                <w:szCs w:val="16"/>
              </w:rPr>
              <w:t>H</w:t>
            </w:r>
            <w:r w:rsidR="006F20F3">
              <w:rPr>
                <w:rFonts w:cs="Arial"/>
                <w:sz w:val="16"/>
                <w:szCs w:val="16"/>
              </w:rPr>
              <w:t>i</w:t>
            </w:r>
            <w:r w:rsidR="00D6707F">
              <w:rPr>
                <w:rFonts w:cs="Arial"/>
                <w:sz w:val="16"/>
                <w:szCs w:val="16"/>
              </w:rPr>
              <w:t>lfe 1</w:t>
            </w:r>
          </w:p>
        </w:tc>
      </w:tr>
      <w:tr w:rsidR="00D1726F" w:rsidRPr="00D1726F" w14:paraId="2C5E28FA" w14:textId="77777777" w:rsidTr="00E651B5">
        <w:tc>
          <w:tcPr>
            <w:tcW w:w="2014" w:type="dxa"/>
            <w:tcBorders>
              <w:top w:val="single" w:sz="4" w:space="0" w:color="000000"/>
              <w:left w:val="single" w:sz="4" w:space="0" w:color="000000"/>
              <w:bottom w:val="single" w:sz="4" w:space="0" w:color="000000"/>
            </w:tcBorders>
            <w:shd w:val="clear" w:color="auto" w:fill="auto"/>
          </w:tcPr>
          <w:p w14:paraId="67454A18" w14:textId="77777777" w:rsidR="00D1726F" w:rsidRDefault="00156F90" w:rsidP="00D1726F">
            <w:pPr>
              <w:overflowPunct/>
              <w:rPr>
                <w:rFonts w:cs="Arial"/>
                <w:szCs w:val="21"/>
              </w:rPr>
            </w:pPr>
            <w:r>
              <w:rPr>
                <w:rFonts w:cs="Arial"/>
                <w:szCs w:val="21"/>
              </w:rPr>
              <w:t>Sicherung 1</w:t>
            </w:r>
          </w:p>
          <w:p w14:paraId="683874ED" w14:textId="77777777" w:rsidR="00880DFF" w:rsidRPr="00E47D49" w:rsidRDefault="00880DFF" w:rsidP="00D1726F">
            <w:pPr>
              <w:overflowPunct/>
              <w:rPr>
                <w:rFonts w:cs="Arial"/>
                <w:szCs w:val="21"/>
              </w:rPr>
            </w:pPr>
            <w:r>
              <w:rPr>
                <w:rFonts w:cs="Arial"/>
                <w:szCs w:val="21"/>
              </w:rPr>
              <w:t>15´</w:t>
            </w:r>
          </w:p>
        </w:tc>
        <w:tc>
          <w:tcPr>
            <w:tcW w:w="6095" w:type="dxa"/>
            <w:tcBorders>
              <w:top w:val="single" w:sz="4" w:space="0" w:color="000000"/>
              <w:left w:val="single" w:sz="4" w:space="0" w:color="000000"/>
              <w:bottom w:val="single" w:sz="4" w:space="0" w:color="000000"/>
            </w:tcBorders>
            <w:shd w:val="clear" w:color="auto" w:fill="auto"/>
          </w:tcPr>
          <w:p w14:paraId="58EA8BC0" w14:textId="77777777" w:rsidR="00F06702" w:rsidRDefault="009E5E48" w:rsidP="00156F90">
            <w:pPr>
              <w:numPr>
                <w:ilvl w:val="0"/>
                <w:numId w:val="6"/>
              </w:numPr>
              <w:overflowPunct/>
              <w:snapToGrid w:val="0"/>
              <w:rPr>
                <w:rFonts w:cs="Arial"/>
                <w:szCs w:val="21"/>
              </w:rPr>
            </w:pPr>
            <w:r w:rsidRPr="00E47D49">
              <w:rPr>
                <w:rFonts w:cs="Arial"/>
                <w:szCs w:val="21"/>
              </w:rPr>
              <w:t xml:space="preserve">Ergebnisse </w:t>
            </w:r>
            <w:r w:rsidR="00D3481A">
              <w:rPr>
                <w:rFonts w:cs="Arial"/>
                <w:szCs w:val="21"/>
              </w:rPr>
              <w:t xml:space="preserve">(Aufgaben </w:t>
            </w:r>
            <w:r w:rsidR="008E278D" w:rsidRPr="00E47D49">
              <w:rPr>
                <w:rFonts w:cs="Arial"/>
                <w:szCs w:val="21"/>
              </w:rPr>
              <w:t>1-5</w:t>
            </w:r>
            <w:r w:rsidR="00D3481A">
              <w:rPr>
                <w:rFonts w:cs="Arial"/>
                <w:szCs w:val="21"/>
              </w:rPr>
              <w:t>)</w:t>
            </w:r>
          </w:p>
          <w:p w14:paraId="390034EB" w14:textId="77777777" w:rsidR="00D3481A" w:rsidRDefault="00D3481A" w:rsidP="00156F90">
            <w:pPr>
              <w:numPr>
                <w:ilvl w:val="0"/>
                <w:numId w:val="6"/>
              </w:numPr>
              <w:overflowPunct/>
              <w:snapToGrid w:val="0"/>
              <w:rPr>
                <w:rFonts w:cs="Arial"/>
                <w:szCs w:val="21"/>
              </w:rPr>
            </w:pPr>
            <w:r>
              <w:rPr>
                <w:rFonts w:cs="Arial"/>
                <w:szCs w:val="21"/>
              </w:rPr>
              <w:t>Kropf bei Hyper- und Hypothyreose</w:t>
            </w:r>
          </w:p>
          <w:p w14:paraId="57FAF1FD" w14:textId="77777777" w:rsidR="00D3481A" w:rsidRPr="00156F90" w:rsidRDefault="00D3481A" w:rsidP="00156F90">
            <w:pPr>
              <w:numPr>
                <w:ilvl w:val="0"/>
                <w:numId w:val="6"/>
              </w:numPr>
              <w:overflowPunct/>
              <w:snapToGrid w:val="0"/>
              <w:rPr>
                <w:rFonts w:cs="Arial"/>
                <w:szCs w:val="21"/>
              </w:rPr>
            </w:pPr>
            <w:r>
              <w:rPr>
                <w:rFonts w:cs="Arial"/>
                <w:szCs w:val="21"/>
              </w:rPr>
              <w:t>Kropf bei Jodmangel und Jodüberschuss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224FD9" w14:textId="77777777" w:rsidR="00D1726F" w:rsidRPr="008D2F20" w:rsidRDefault="00D1726F" w:rsidP="00D1726F">
            <w:pPr>
              <w:overflowPunct/>
              <w:rPr>
                <w:rFonts w:cs="Arial"/>
                <w:sz w:val="16"/>
                <w:szCs w:val="16"/>
              </w:rPr>
            </w:pPr>
            <w:r w:rsidRPr="008D2F20">
              <w:rPr>
                <w:rFonts w:cs="Arial"/>
                <w:sz w:val="16"/>
                <w:szCs w:val="16"/>
              </w:rPr>
              <w:t>UG</w:t>
            </w:r>
            <w:r w:rsidR="009E5E48" w:rsidRPr="008D2F20">
              <w:rPr>
                <w:rFonts w:cs="Arial"/>
                <w:sz w:val="16"/>
                <w:szCs w:val="16"/>
              </w:rPr>
              <w:t>,</w:t>
            </w:r>
            <w:r w:rsidR="00D6707F">
              <w:rPr>
                <w:rFonts w:cs="Arial"/>
                <w:sz w:val="16"/>
                <w:szCs w:val="16"/>
              </w:rPr>
              <w:t xml:space="preserve"> </w:t>
            </w:r>
            <w:r w:rsidR="00880DFF">
              <w:rPr>
                <w:rFonts w:cs="Arial"/>
                <w:sz w:val="16"/>
                <w:szCs w:val="16"/>
              </w:rPr>
              <w:t xml:space="preserve">TA, </w:t>
            </w:r>
            <w:r w:rsidR="00D6707F">
              <w:rPr>
                <w:rFonts w:cs="Arial"/>
                <w:sz w:val="16"/>
                <w:szCs w:val="16"/>
              </w:rPr>
              <w:t>Dokumenten-kamera</w:t>
            </w:r>
          </w:p>
        </w:tc>
      </w:tr>
      <w:tr w:rsidR="008E278D" w:rsidRPr="00D1726F" w14:paraId="33EFF228" w14:textId="77777777" w:rsidTr="00E651B5">
        <w:tc>
          <w:tcPr>
            <w:tcW w:w="2014" w:type="dxa"/>
            <w:tcBorders>
              <w:top w:val="single" w:sz="4" w:space="0" w:color="000000"/>
              <w:left w:val="single" w:sz="4" w:space="0" w:color="000000"/>
              <w:bottom w:val="single" w:sz="4" w:space="0" w:color="000000"/>
            </w:tcBorders>
            <w:shd w:val="clear" w:color="auto" w:fill="auto"/>
          </w:tcPr>
          <w:p w14:paraId="3356BCF0" w14:textId="77777777" w:rsidR="008E278D" w:rsidRDefault="00557F95" w:rsidP="000B05D8">
            <w:pPr>
              <w:overflowPunct/>
              <w:rPr>
                <w:rFonts w:cs="Arial"/>
                <w:szCs w:val="21"/>
              </w:rPr>
            </w:pPr>
            <w:r w:rsidRPr="00E47D49">
              <w:rPr>
                <w:rFonts w:cs="Arial"/>
                <w:szCs w:val="21"/>
              </w:rPr>
              <w:t>Erarbeitung</w:t>
            </w:r>
            <w:r w:rsidR="00156F90">
              <w:rPr>
                <w:rFonts w:cs="Arial"/>
                <w:szCs w:val="21"/>
              </w:rPr>
              <w:t xml:space="preserve"> 2</w:t>
            </w:r>
            <w:r w:rsidR="000B05D8">
              <w:rPr>
                <w:rFonts w:cs="Arial"/>
                <w:szCs w:val="21"/>
              </w:rPr>
              <w:t xml:space="preserve"> </w:t>
            </w:r>
          </w:p>
          <w:p w14:paraId="219B0CEB" w14:textId="77777777" w:rsidR="00880DFF" w:rsidRPr="00E47D49" w:rsidRDefault="00880DFF" w:rsidP="000B05D8">
            <w:pPr>
              <w:overflowPunct/>
              <w:rPr>
                <w:rFonts w:cs="Arial"/>
                <w:szCs w:val="21"/>
              </w:rPr>
            </w:pPr>
            <w:r>
              <w:rPr>
                <w:rFonts w:cs="Arial"/>
                <w:szCs w:val="21"/>
              </w:rPr>
              <w:t>20´</w:t>
            </w:r>
          </w:p>
        </w:tc>
        <w:tc>
          <w:tcPr>
            <w:tcW w:w="6095" w:type="dxa"/>
            <w:tcBorders>
              <w:top w:val="single" w:sz="4" w:space="0" w:color="000000"/>
              <w:left w:val="single" w:sz="4" w:space="0" w:color="000000"/>
              <w:bottom w:val="single" w:sz="4" w:space="0" w:color="000000"/>
            </w:tcBorders>
            <w:shd w:val="clear" w:color="auto" w:fill="auto"/>
          </w:tcPr>
          <w:p w14:paraId="544B6305" w14:textId="77777777" w:rsidR="008E278D" w:rsidRPr="00E47D49" w:rsidRDefault="00D3481A" w:rsidP="008E278D">
            <w:pPr>
              <w:numPr>
                <w:ilvl w:val="0"/>
                <w:numId w:val="6"/>
              </w:numPr>
              <w:overflowPunct/>
              <w:snapToGrid w:val="0"/>
              <w:rPr>
                <w:rFonts w:cs="Arial"/>
                <w:szCs w:val="21"/>
              </w:rPr>
            </w:pPr>
            <w:r>
              <w:rPr>
                <w:rFonts w:cs="Arial"/>
                <w:szCs w:val="21"/>
              </w:rPr>
              <w:t xml:space="preserve">Details </w:t>
            </w:r>
            <w:r w:rsidR="00880DFF">
              <w:rPr>
                <w:rFonts w:cs="Arial"/>
                <w:szCs w:val="21"/>
              </w:rPr>
              <w:t>Schilddrüsenhormonsystem</w:t>
            </w:r>
            <w:r w:rsidR="00F8541D" w:rsidRPr="00E47D49">
              <w:rPr>
                <w:rFonts w:cs="Arial"/>
                <w:szCs w:val="21"/>
              </w:rPr>
              <w:t xml:space="preserve"> </w:t>
            </w:r>
            <w:r w:rsidR="009F68BC">
              <w:rPr>
                <w:rFonts w:cs="Arial"/>
                <w:szCs w:val="21"/>
              </w:rPr>
              <w:t>(</w:t>
            </w:r>
            <w:r w:rsidR="001F5558" w:rsidRPr="00E47D49">
              <w:rPr>
                <w:rFonts w:cs="Arial"/>
                <w:szCs w:val="21"/>
              </w:rPr>
              <w:t>Aufgabe</w:t>
            </w:r>
            <w:r w:rsidR="009F68BC">
              <w:rPr>
                <w:rFonts w:cs="Arial"/>
                <w:szCs w:val="21"/>
              </w:rPr>
              <w:t>n</w:t>
            </w:r>
            <w:r w:rsidR="001F5558" w:rsidRPr="00E47D49">
              <w:rPr>
                <w:rFonts w:cs="Arial"/>
                <w:szCs w:val="21"/>
              </w:rPr>
              <w:t xml:space="preserve"> 7</w:t>
            </w:r>
            <w:r w:rsidR="00156F90">
              <w:rPr>
                <w:rFonts w:cs="Arial"/>
                <w:szCs w:val="21"/>
              </w:rPr>
              <w:t xml:space="preserve"> und 8</w:t>
            </w:r>
            <w:r w:rsidR="009F68BC">
              <w:rPr>
                <w:rFonts w:cs="Arial"/>
                <w:szCs w:val="21"/>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2293E0" w14:textId="77777777" w:rsidR="008E278D" w:rsidRDefault="00880DFF" w:rsidP="00D1726F">
            <w:pPr>
              <w:overflowPunct/>
              <w:rPr>
                <w:rFonts w:cs="Arial"/>
                <w:sz w:val="16"/>
                <w:szCs w:val="16"/>
              </w:rPr>
            </w:pPr>
            <w:r>
              <w:rPr>
                <w:rFonts w:cs="Arial"/>
                <w:sz w:val="16"/>
                <w:szCs w:val="16"/>
              </w:rPr>
              <w:t xml:space="preserve">GA, </w:t>
            </w:r>
          </w:p>
          <w:p w14:paraId="288FE925" w14:textId="77777777" w:rsidR="00F83633" w:rsidRPr="008D2F20" w:rsidRDefault="00F83633" w:rsidP="00D1726F">
            <w:pPr>
              <w:overflowPunct/>
              <w:rPr>
                <w:rFonts w:cs="Arial"/>
                <w:sz w:val="16"/>
                <w:szCs w:val="16"/>
              </w:rPr>
            </w:pPr>
            <w:r>
              <w:rPr>
                <w:rFonts w:cs="Arial"/>
                <w:sz w:val="16"/>
                <w:szCs w:val="16"/>
              </w:rPr>
              <w:t>Hilfe 2</w:t>
            </w:r>
          </w:p>
        </w:tc>
      </w:tr>
      <w:tr w:rsidR="008E278D" w:rsidRPr="00D1726F" w14:paraId="46DFD0AD" w14:textId="77777777" w:rsidTr="00E651B5">
        <w:tc>
          <w:tcPr>
            <w:tcW w:w="2014" w:type="dxa"/>
            <w:tcBorders>
              <w:top w:val="single" w:sz="4" w:space="0" w:color="000000"/>
              <w:left w:val="single" w:sz="4" w:space="0" w:color="000000"/>
              <w:bottom w:val="single" w:sz="4" w:space="0" w:color="000000"/>
            </w:tcBorders>
            <w:shd w:val="clear" w:color="auto" w:fill="auto"/>
          </w:tcPr>
          <w:p w14:paraId="1729A779" w14:textId="77777777" w:rsidR="008E278D" w:rsidRDefault="00156F90" w:rsidP="009E5E48">
            <w:pPr>
              <w:overflowPunct/>
              <w:rPr>
                <w:rFonts w:cs="Arial"/>
                <w:szCs w:val="21"/>
              </w:rPr>
            </w:pPr>
            <w:r>
              <w:rPr>
                <w:rFonts w:cs="Arial"/>
                <w:szCs w:val="21"/>
              </w:rPr>
              <w:t>Sicherung</w:t>
            </w:r>
            <w:r w:rsidR="000B05D8">
              <w:rPr>
                <w:rFonts w:cs="Arial"/>
                <w:szCs w:val="21"/>
              </w:rPr>
              <w:t xml:space="preserve"> </w:t>
            </w:r>
            <w:r w:rsidR="00D6707F">
              <w:rPr>
                <w:rFonts w:cs="Arial"/>
                <w:szCs w:val="21"/>
              </w:rPr>
              <w:t>2</w:t>
            </w:r>
          </w:p>
          <w:p w14:paraId="340A969D" w14:textId="77777777" w:rsidR="00880DFF" w:rsidRPr="00E47D49" w:rsidRDefault="00880DFF" w:rsidP="009E5E48">
            <w:pPr>
              <w:overflowPunct/>
              <w:rPr>
                <w:rFonts w:cs="Arial"/>
                <w:szCs w:val="21"/>
              </w:rPr>
            </w:pPr>
            <w:r>
              <w:rPr>
                <w:rFonts w:cs="Arial"/>
                <w:szCs w:val="21"/>
              </w:rPr>
              <w:t>20´</w:t>
            </w:r>
          </w:p>
        </w:tc>
        <w:tc>
          <w:tcPr>
            <w:tcW w:w="6095" w:type="dxa"/>
            <w:tcBorders>
              <w:top w:val="single" w:sz="4" w:space="0" w:color="000000"/>
              <w:left w:val="single" w:sz="4" w:space="0" w:color="000000"/>
              <w:bottom w:val="single" w:sz="4" w:space="0" w:color="000000"/>
            </w:tcBorders>
            <w:shd w:val="clear" w:color="auto" w:fill="auto"/>
          </w:tcPr>
          <w:p w14:paraId="1540CDB8" w14:textId="77777777" w:rsidR="008E278D" w:rsidRDefault="009F68BC" w:rsidP="008E278D">
            <w:pPr>
              <w:numPr>
                <w:ilvl w:val="0"/>
                <w:numId w:val="6"/>
              </w:numPr>
              <w:overflowPunct/>
              <w:snapToGrid w:val="0"/>
              <w:rPr>
                <w:rFonts w:cs="Arial"/>
                <w:szCs w:val="21"/>
              </w:rPr>
            </w:pPr>
            <w:r>
              <w:rPr>
                <w:rFonts w:cs="Arial"/>
                <w:szCs w:val="21"/>
              </w:rPr>
              <w:t>Ergebnisse/ Fakten Schilddrüsenhormonsystem (</w:t>
            </w:r>
            <w:r w:rsidR="001F5558" w:rsidRPr="00E47D49">
              <w:rPr>
                <w:rFonts w:cs="Arial"/>
                <w:szCs w:val="21"/>
              </w:rPr>
              <w:t>Aufgabe 7</w:t>
            </w:r>
            <w:r>
              <w:rPr>
                <w:rFonts w:cs="Arial"/>
                <w:szCs w:val="21"/>
              </w:rPr>
              <w:t>)</w:t>
            </w:r>
            <w:r w:rsidR="001F5558" w:rsidRPr="00E47D49">
              <w:rPr>
                <w:rFonts w:cs="Arial"/>
                <w:szCs w:val="21"/>
              </w:rPr>
              <w:t xml:space="preserve"> und ggf. </w:t>
            </w:r>
            <w:r>
              <w:rPr>
                <w:rFonts w:cs="Arial"/>
                <w:szCs w:val="21"/>
              </w:rPr>
              <w:t>weiteres benötigtes Wissen und Untersuchungsmöglichkeiten (</w:t>
            </w:r>
            <w:r w:rsidR="00780C24">
              <w:rPr>
                <w:rFonts w:cs="Arial"/>
                <w:szCs w:val="21"/>
              </w:rPr>
              <w:t>Aufgabe 8</w:t>
            </w:r>
            <w:r w:rsidR="00D3481A">
              <w:rPr>
                <w:rFonts w:cs="Arial"/>
                <w:szCs w:val="21"/>
              </w:rPr>
              <w:t>)</w:t>
            </w:r>
          </w:p>
          <w:p w14:paraId="7220C6A9" w14:textId="77777777" w:rsidR="00F83633" w:rsidRPr="00E47D49" w:rsidRDefault="00F83633" w:rsidP="008E278D">
            <w:pPr>
              <w:numPr>
                <w:ilvl w:val="0"/>
                <w:numId w:val="6"/>
              </w:numPr>
              <w:overflowPunct/>
              <w:snapToGrid w:val="0"/>
              <w:rPr>
                <w:rFonts w:cs="Arial"/>
                <w:szCs w:val="21"/>
              </w:rPr>
            </w:pPr>
            <w:r>
              <w:rPr>
                <w:rFonts w:cs="Arial"/>
                <w:szCs w:val="21"/>
              </w:rPr>
              <w:t>Sammlung noch offener Fragen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7231C9" w14:textId="77777777" w:rsidR="00F83633" w:rsidRDefault="00F06702" w:rsidP="00D1726F">
            <w:pPr>
              <w:overflowPunct/>
              <w:rPr>
                <w:rFonts w:cs="Arial"/>
                <w:sz w:val="16"/>
                <w:szCs w:val="16"/>
              </w:rPr>
            </w:pPr>
            <w:r w:rsidRPr="008D2F20">
              <w:rPr>
                <w:rFonts w:cs="Arial"/>
                <w:sz w:val="16"/>
                <w:szCs w:val="16"/>
              </w:rPr>
              <w:t>UG</w:t>
            </w:r>
            <w:r w:rsidR="00880DFF">
              <w:rPr>
                <w:rFonts w:cs="Arial"/>
                <w:sz w:val="16"/>
                <w:szCs w:val="16"/>
              </w:rPr>
              <w:t xml:space="preserve">, </w:t>
            </w:r>
            <w:r w:rsidR="00F83633">
              <w:rPr>
                <w:rFonts w:cs="Arial"/>
                <w:sz w:val="16"/>
                <w:szCs w:val="16"/>
              </w:rPr>
              <w:t>TA,</w:t>
            </w:r>
          </w:p>
          <w:p w14:paraId="2DECD78B" w14:textId="77777777" w:rsidR="00F83633" w:rsidRDefault="00F83633" w:rsidP="00D1726F">
            <w:pPr>
              <w:overflowPunct/>
              <w:rPr>
                <w:rFonts w:cs="Arial"/>
                <w:sz w:val="16"/>
                <w:szCs w:val="16"/>
              </w:rPr>
            </w:pPr>
            <w:r>
              <w:rPr>
                <w:rFonts w:cs="Arial"/>
                <w:sz w:val="16"/>
                <w:szCs w:val="16"/>
              </w:rPr>
              <w:t>Dokumenten-kamera</w:t>
            </w:r>
          </w:p>
          <w:p w14:paraId="7215BC25" w14:textId="77777777" w:rsidR="008E278D" w:rsidRPr="008D2F20" w:rsidRDefault="008E278D" w:rsidP="00D1726F">
            <w:pPr>
              <w:overflowPunct/>
              <w:rPr>
                <w:rFonts w:cs="Arial"/>
                <w:sz w:val="16"/>
                <w:szCs w:val="16"/>
              </w:rPr>
            </w:pPr>
          </w:p>
        </w:tc>
      </w:tr>
      <w:tr w:rsidR="00DA5C1A" w:rsidRPr="00D1726F" w14:paraId="14352533" w14:textId="77777777" w:rsidTr="00DA5C1A">
        <w:tc>
          <w:tcPr>
            <w:tcW w:w="952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135552CB" w14:textId="77777777" w:rsidR="00F83633" w:rsidRDefault="00F83633" w:rsidP="00386C71">
            <w:pPr>
              <w:overflowPunct/>
              <w:jc w:val="center"/>
              <w:rPr>
                <w:rFonts w:cs="Arial"/>
                <w:b/>
                <w:sz w:val="16"/>
                <w:szCs w:val="16"/>
              </w:rPr>
            </w:pPr>
          </w:p>
          <w:p w14:paraId="4B55F655" w14:textId="77777777" w:rsidR="00204590" w:rsidRDefault="007A0446" w:rsidP="00386C71">
            <w:pPr>
              <w:overflowPunct/>
              <w:snapToGrid w:val="0"/>
              <w:jc w:val="center"/>
              <w:rPr>
                <w:rFonts w:cs="Arial"/>
                <w:b/>
                <w:szCs w:val="21"/>
              </w:rPr>
            </w:pPr>
            <w:r>
              <w:rPr>
                <w:rFonts w:cs="Arial"/>
                <w:b/>
                <w:szCs w:val="21"/>
              </w:rPr>
              <w:t>S</w:t>
            </w:r>
            <w:r w:rsidR="00DA5C1A" w:rsidRPr="00F83633">
              <w:rPr>
                <w:rFonts w:cs="Arial"/>
                <w:b/>
                <w:szCs w:val="21"/>
              </w:rPr>
              <w:t xml:space="preserve">tunde </w:t>
            </w:r>
            <w:r>
              <w:rPr>
                <w:rFonts w:cs="Arial"/>
                <w:b/>
                <w:szCs w:val="21"/>
              </w:rPr>
              <w:t>3+4</w:t>
            </w:r>
            <w:r w:rsidR="00F83633">
              <w:rPr>
                <w:rFonts w:cs="Arial"/>
                <w:b/>
                <w:szCs w:val="21"/>
              </w:rPr>
              <w:t xml:space="preserve">: GA2 </w:t>
            </w:r>
            <w:proofErr w:type="spellStart"/>
            <w:r w:rsidR="00AC1F6D">
              <w:rPr>
                <w:rFonts w:cs="Arial"/>
                <w:b/>
                <w:szCs w:val="21"/>
              </w:rPr>
              <w:t>Thyroxin</w:t>
            </w:r>
            <w:r w:rsidR="009F68BC">
              <w:rPr>
                <w:rFonts w:cs="Arial"/>
                <w:b/>
                <w:szCs w:val="21"/>
              </w:rPr>
              <w:t>r</w:t>
            </w:r>
            <w:r w:rsidR="009F68BC" w:rsidRPr="00F83633">
              <w:rPr>
                <w:rFonts w:cs="Arial"/>
                <w:b/>
                <w:szCs w:val="21"/>
              </w:rPr>
              <w:t>egelung</w:t>
            </w:r>
            <w:proofErr w:type="spellEnd"/>
            <w:r w:rsidR="009F68BC">
              <w:rPr>
                <w:rFonts w:cs="Arial"/>
                <w:b/>
                <w:szCs w:val="21"/>
              </w:rPr>
              <w:t xml:space="preserve"> </w:t>
            </w:r>
            <w:r w:rsidR="000F6575">
              <w:rPr>
                <w:rFonts w:cs="Arial"/>
                <w:b/>
                <w:szCs w:val="21"/>
              </w:rPr>
              <w:t>und Symptome</w:t>
            </w:r>
          </w:p>
          <w:p w14:paraId="3BD80ABF" w14:textId="77777777" w:rsidR="00D3481A" w:rsidRDefault="00204590" w:rsidP="00386C71">
            <w:pPr>
              <w:overflowPunct/>
              <w:snapToGrid w:val="0"/>
              <w:jc w:val="center"/>
              <w:rPr>
                <w:rFonts w:cs="Arial"/>
                <w:b/>
                <w:szCs w:val="21"/>
              </w:rPr>
            </w:pPr>
            <w:r w:rsidRPr="00204590">
              <w:rPr>
                <w:rFonts w:cs="Arial"/>
                <w:bCs/>
                <w:i/>
                <w:iCs/>
                <w:sz w:val="18"/>
                <w:szCs w:val="18"/>
              </w:rPr>
              <w:t xml:space="preserve">(Folien </w:t>
            </w:r>
            <w:r>
              <w:rPr>
                <w:rFonts w:cs="Arial"/>
                <w:bCs/>
                <w:i/>
                <w:iCs/>
                <w:sz w:val="18"/>
                <w:szCs w:val="18"/>
              </w:rPr>
              <w:t>17</w:t>
            </w:r>
            <w:r w:rsidRPr="00204590">
              <w:rPr>
                <w:rFonts w:cs="Arial"/>
                <w:bCs/>
                <w:i/>
                <w:iCs/>
                <w:sz w:val="18"/>
                <w:szCs w:val="18"/>
              </w:rPr>
              <w:t>-</w:t>
            </w:r>
            <w:r>
              <w:rPr>
                <w:rFonts w:cs="Arial"/>
                <w:bCs/>
                <w:i/>
                <w:iCs/>
                <w:sz w:val="18"/>
                <w:szCs w:val="18"/>
              </w:rPr>
              <w:t>2</w:t>
            </w:r>
            <w:r w:rsidRPr="00204590">
              <w:rPr>
                <w:rFonts w:cs="Arial"/>
                <w:bCs/>
                <w:sz w:val="18"/>
                <w:szCs w:val="18"/>
              </w:rPr>
              <w:t xml:space="preserve">, </w:t>
            </w:r>
            <w:r w:rsidRPr="00204590">
              <w:rPr>
                <w:bCs/>
                <w:i/>
                <w:iCs/>
                <w:sz w:val="18"/>
                <w:szCs w:val="18"/>
              </w:rPr>
              <w:t>30201</w:t>
            </w:r>
            <w:r w:rsidRPr="007376CB">
              <w:rPr>
                <w:i/>
                <w:iCs/>
                <w:sz w:val="18"/>
                <w:szCs w:val="18"/>
              </w:rPr>
              <w:t>_p_</w:t>
            </w:r>
            <w:r>
              <w:rPr>
                <w:i/>
                <w:iCs/>
                <w:sz w:val="18"/>
                <w:szCs w:val="18"/>
              </w:rPr>
              <w:t>begleitung_unterricht</w:t>
            </w:r>
            <w:r w:rsidRPr="007376CB">
              <w:rPr>
                <w:i/>
                <w:iCs/>
                <w:sz w:val="18"/>
                <w:szCs w:val="18"/>
              </w:rPr>
              <w:t>_hormone_schilddruese</w:t>
            </w:r>
            <w:r>
              <w:rPr>
                <w:rFonts w:cs="Arial"/>
                <w:bCs/>
                <w:sz w:val="18"/>
                <w:szCs w:val="18"/>
              </w:rPr>
              <w:t>)</w:t>
            </w:r>
          </w:p>
          <w:p w14:paraId="6A21227E" w14:textId="77777777" w:rsidR="00F83633" w:rsidRPr="008D2F20" w:rsidRDefault="00F83633" w:rsidP="00386C71">
            <w:pPr>
              <w:overflowPunct/>
              <w:jc w:val="center"/>
              <w:rPr>
                <w:rFonts w:cs="Arial"/>
                <w:b/>
                <w:sz w:val="16"/>
                <w:szCs w:val="16"/>
              </w:rPr>
            </w:pPr>
          </w:p>
        </w:tc>
      </w:tr>
      <w:tr w:rsidR="009E5E48" w:rsidRPr="00D1726F" w14:paraId="1DFED4B5" w14:textId="77777777" w:rsidTr="00DA5C1A">
        <w:tc>
          <w:tcPr>
            <w:tcW w:w="2014" w:type="dxa"/>
            <w:tcBorders>
              <w:top w:val="single" w:sz="4" w:space="0" w:color="000000"/>
              <w:left w:val="single" w:sz="4" w:space="0" w:color="000000"/>
              <w:bottom w:val="single" w:sz="4" w:space="0" w:color="000000"/>
            </w:tcBorders>
            <w:shd w:val="clear" w:color="auto" w:fill="FFFFFF" w:themeFill="background1"/>
          </w:tcPr>
          <w:p w14:paraId="55E0DECE" w14:textId="77777777" w:rsidR="009E5E48" w:rsidRDefault="00E37A14" w:rsidP="008E278D">
            <w:pPr>
              <w:overflowPunct/>
              <w:rPr>
                <w:rFonts w:cs="Arial"/>
                <w:szCs w:val="21"/>
              </w:rPr>
            </w:pPr>
            <w:r>
              <w:rPr>
                <w:rFonts w:cs="Arial"/>
                <w:szCs w:val="21"/>
              </w:rPr>
              <w:t>Einleitung</w:t>
            </w:r>
            <w:r w:rsidR="00386C71">
              <w:rPr>
                <w:rFonts w:cs="Arial"/>
                <w:szCs w:val="21"/>
              </w:rPr>
              <w:t xml:space="preserve">/ </w:t>
            </w:r>
            <w:r w:rsidR="00623F6E" w:rsidRPr="00E47D49">
              <w:rPr>
                <w:rFonts w:cs="Arial"/>
                <w:szCs w:val="21"/>
              </w:rPr>
              <w:t>Problemstellung</w:t>
            </w:r>
            <w:r w:rsidR="00E651B5">
              <w:rPr>
                <w:rFonts w:cs="Arial"/>
                <w:szCs w:val="21"/>
              </w:rPr>
              <w:t xml:space="preserve"> 1</w:t>
            </w:r>
          </w:p>
          <w:p w14:paraId="2ED07767" w14:textId="77777777" w:rsidR="006F20F3" w:rsidRPr="00E47D49" w:rsidRDefault="006F20F3" w:rsidP="008E278D">
            <w:pPr>
              <w:overflowPunct/>
              <w:rPr>
                <w:rFonts w:cs="Arial"/>
                <w:szCs w:val="21"/>
              </w:rPr>
            </w:pPr>
            <w:r>
              <w:rPr>
                <w:rFonts w:cs="Arial"/>
                <w:szCs w:val="21"/>
              </w:rPr>
              <w:t>5´</w:t>
            </w:r>
          </w:p>
        </w:tc>
        <w:tc>
          <w:tcPr>
            <w:tcW w:w="6095" w:type="dxa"/>
            <w:tcBorders>
              <w:top w:val="single" w:sz="4" w:space="0" w:color="000000"/>
              <w:left w:val="single" w:sz="4" w:space="0" w:color="000000"/>
              <w:bottom w:val="single" w:sz="4" w:space="0" w:color="000000"/>
            </w:tcBorders>
            <w:shd w:val="clear" w:color="auto" w:fill="FFFFFF" w:themeFill="background1"/>
          </w:tcPr>
          <w:p w14:paraId="0E8179D8" w14:textId="77777777" w:rsidR="00386C71" w:rsidRDefault="00210ACA" w:rsidP="00386C71">
            <w:pPr>
              <w:numPr>
                <w:ilvl w:val="0"/>
                <w:numId w:val="6"/>
              </w:numPr>
              <w:overflowPunct/>
              <w:snapToGrid w:val="0"/>
              <w:rPr>
                <w:rFonts w:cs="Arial"/>
                <w:szCs w:val="21"/>
              </w:rPr>
            </w:pPr>
            <w:r w:rsidRPr="00210ACA">
              <w:rPr>
                <w:rFonts w:cs="Arial"/>
                <w:szCs w:val="21"/>
              </w:rPr>
              <w:t xml:space="preserve">Ausschüttung von T3/T4 wird verstärkt, wenn Spiegel im Blutplasma zu stark absinkt (und umgekehrt). </w:t>
            </w:r>
          </w:p>
          <w:p w14:paraId="182C1BA1" w14:textId="77777777" w:rsidR="00623F6E" w:rsidRPr="00386C71" w:rsidRDefault="00386C71" w:rsidP="00386C71">
            <w:pPr>
              <w:numPr>
                <w:ilvl w:val="0"/>
                <w:numId w:val="6"/>
              </w:numPr>
              <w:overflowPunct/>
              <w:snapToGrid w:val="0"/>
              <w:rPr>
                <w:rFonts w:cs="Arial"/>
                <w:szCs w:val="21"/>
              </w:rPr>
            </w:pPr>
            <w:r>
              <w:rPr>
                <w:rFonts w:cs="Arial"/>
                <w:szCs w:val="21"/>
              </w:rPr>
              <w:t xml:space="preserve">Reaktion </w:t>
            </w:r>
            <w:r w:rsidR="00210ACA" w:rsidRPr="00210ACA">
              <w:rPr>
                <w:rFonts w:cs="Arial"/>
                <w:szCs w:val="21"/>
              </w:rPr>
              <w:t>Körper</w:t>
            </w:r>
            <w:r>
              <w:rPr>
                <w:rFonts w:cs="Arial"/>
                <w:szCs w:val="21"/>
              </w:rPr>
              <w:t xml:space="preserve"> </w:t>
            </w:r>
            <w:r w:rsidR="00210ACA" w:rsidRPr="00210ACA">
              <w:rPr>
                <w:rFonts w:cs="Arial"/>
                <w:szCs w:val="21"/>
              </w:rPr>
              <w:t>auf äußere Einflüsse wie Stress, Kälte, sowie auf körperliche Veränderungen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2C9FE4" w14:textId="77777777" w:rsidR="007A21EC" w:rsidRPr="008D2F20" w:rsidRDefault="00F06702" w:rsidP="00D1726F">
            <w:pPr>
              <w:overflowPunct/>
              <w:rPr>
                <w:rFonts w:cs="Arial"/>
                <w:sz w:val="16"/>
                <w:szCs w:val="16"/>
              </w:rPr>
            </w:pPr>
            <w:r w:rsidRPr="008D2F20">
              <w:rPr>
                <w:rFonts w:cs="Arial"/>
                <w:sz w:val="16"/>
                <w:szCs w:val="16"/>
              </w:rPr>
              <w:t xml:space="preserve">UG, </w:t>
            </w:r>
            <w:r w:rsidR="007A21EC" w:rsidRPr="008D2F20">
              <w:rPr>
                <w:rFonts w:cs="Arial"/>
                <w:sz w:val="16"/>
                <w:szCs w:val="16"/>
              </w:rPr>
              <w:t>LV</w:t>
            </w:r>
          </w:p>
        </w:tc>
      </w:tr>
      <w:tr w:rsidR="009E5E48" w:rsidRPr="00D1726F" w14:paraId="2BABE69B" w14:textId="77777777" w:rsidTr="00E37A14">
        <w:tc>
          <w:tcPr>
            <w:tcW w:w="2014" w:type="dxa"/>
            <w:tcBorders>
              <w:left w:val="single" w:sz="4" w:space="0" w:color="000000"/>
              <w:bottom w:val="single" w:sz="4" w:space="0" w:color="000000"/>
            </w:tcBorders>
            <w:shd w:val="clear" w:color="auto" w:fill="auto"/>
          </w:tcPr>
          <w:p w14:paraId="5432E65D" w14:textId="77777777" w:rsidR="009E5E48" w:rsidRDefault="009E5E48" w:rsidP="009E5E48">
            <w:pPr>
              <w:overflowPunct/>
              <w:rPr>
                <w:rFonts w:cs="Arial"/>
                <w:szCs w:val="21"/>
              </w:rPr>
            </w:pPr>
            <w:r w:rsidRPr="00E47D49">
              <w:rPr>
                <w:rFonts w:cs="Arial"/>
                <w:szCs w:val="21"/>
              </w:rPr>
              <w:t>Erarbeitung</w:t>
            </w:r>
            <w:r w:rsidR="00E651B5">
              <w:rPr>
                <w:rFonts w:cs="Arial"/>
                <w:szCs w:val="21"/>
              </w:rPr>
              <w:t xml:space="preserve"> 1</w:t>
            </w:r>
          </w:p>
          <w:p w14:paraId="3FBC69FB" w14:textId="77777777" w:rsidR="00FD4B41" w:rsidRPr="00E47D49" w:rsidRDefault="00FD4B41" w:rsidP="009E5E48">
            <w:pPr>
              <w:overflowPunct/>
              <w:rPr>
                <w:rFonts w:cs="Arial"/>
                <w:szCs w:val="21"/>
              </w:rPr>
            </w:pPr>
            <w:r>
              <w:rPr>
                <w:rFonts w:cs="Arial"/>
                <w:szCs w:val="21"/>
              </w:rPr>
              <w:t>30´</w:t>
            </w:r>
          </w:p>
        </w:tc>
        <w:tc>
          <w:tcPr>
            <w:tcW w:w="6095" w:type="dxa"/>
            <w:tcBorders>
              <w:top w:val="single" w:sz="4" w:space="0" w:color="000000"/>
              <w:left w:val="single" w:sz="4" w:space="0" w:color="000000"/>
              <w:bottom w:val="single" w:sz="4" w:space="0" w:color="000000"/>
            </w:tcBorders>
            <w:shd w:val="clear" w:color="auto" w:fill="auto"/>
          </w:tcPr>
          <w:p w14:paraId="3A3AA71D" w14:textId="4F259B25" w:rsidR="00C77503" w:rsidRDefault="00386C71" w:rsidP="009A5E79">
            <w:pPr>
              <w:numPr>
                <w:ilvl w:val="0"/>
                <w:numId w:val="6"/>
              </w:numPr>
              <w:overflowPunct/>
              <w:snapToGrid w:val="0"/>
              <w:rPr>
                <w:rFonts w:cs="Arial"/>
                <w:szCs w:val="21"/>
              </w:rPr>
            </w:pPr>
            <w:r>
              <w:rPr>
                <w:rFonts w:cs="Arial"/>
                <w:szCs w:val="21"/>
              </w:rPr>
              <w:t>Aufgaben, Funktion Hyp</w:t>
            </w:r>
            <w:r w:rsidR="00393F5F">
              <w:rPr>
                <w:rFonts w:cs="Arial"/>
                <w:szCs w:val="21"/>
              </w:rPr>
              <w:t>o</w:t>
            </w:r>
            <w:r>
              <w:rPr>
                <w:rFonts w:cs="Arial"/>
                <w:szCs w:val="21"/>
              </w:rPr>
              <w:t>thalamus, Hypophyse, Schilddrüse</w:t>
            </w:r>
            <w:r w:rsidR="00E651B5">
              <w:rPr>
                <w:rFonts w:cs="Arial"/>
                <w:szCs w:val="21"/>
              </w:rPr>
              <w:t xml:space="preserve"> </w:t>
            </w:r>
          </w:p>
          <w:p w14:paraId="7729D0B5" w14:textId="77777777" w:rsidR="009A5E79" w:rsidRPr="00E47D49" w:rsidRDefault="00E651B5" w:rsidP="009A5E79">
            <w:pPr>
              <w:numPr>
                <w:ilvl w:val="0"/>
                <w:numId w:val="6"/>
              </w:numPr>
              <w:overflowPunct/>
              <w:snapToGrid w:val="0"/>
              <w:rPr>
                <w:rFonts w:cs="Arial"/>
                <w:szCs w:val="21"/>
              </w:rPr>
            </w:pPr>
            <w:r w:rsidRPr="00E47D49">
              <w:rPr>
                <w:rFonts w:cs="Arial"/>
                <w:szCs w:val="21"/>
              </w:rPr>
              <w:lastRenderedPageBreak/>
              <w:t>Regelung</w:t>
            </w:r>
            <w:r>
              <w:rPr>
                <w:rFonts w:cs="Arial"/>
                <w:szCs w:val="21"/>
              </w:rPr>
              <w:t xml:space="preserve"> </w:t>
            </w:r>
            <w:proofErr w:type="spellStart"/>
            <w:r>
              <w:rPr>
                <w:rFonts w:cs="Arial"/>
                <w:szCs w:val="21"/>
              </w:rPr>
              <w:t>Thyroxinspiegel</w:t>
            </w:r>
            <w:proofErr w:type="spellEnd"/>
            <w:r w:rsidR="00386C71">
              <w:rPr>
                <w:rFonts w:cs="Arial"/>
                <w:szCs w:val="21"/>
              </w:rPr>
              <w:t xml:space="preserve"> (Aufgaben 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38B368" w14:textId="77777777" w:rsidR="00CE5752" w:rsidRDefault="00CE5752" w:rsidP="007A21EC">
            <w:pPr>
              <w:overflowPunct/>
              <w:rPr>
                <w:rFonts w:cs="Arial"/>
                <w:sz w:val="16"/>
                <w:szCs w:val="16"/>
              </w:rPr>
            </w:pPr>
            <w:r w:rsidRPr="008D2F20">
              <w:rPr>
                <w:rFonts w:cs="Arial"/>
                <w:sz w:val="16"/>
                <w:szCs w:val="16"/>
              </w:rPr>
              <w:lastRenderedPageBreak/>
              <w:t>EA,</w:t>
            </w:r>
            <w:r w:rsidR="006F20F3">
              <w:rPr>
                <w:rFonts w:cs="Arial"/>
                <w:sz w:val="16"/>
                <w:szCs w:val="16"/>
              </w:rPr>
              <w:t xml:space="preserve"> GA, </w:t>
            </w:r>
          </w:p>
          <w:p w14:paraId="0C4755CE" w14:textId="77777777" w:rsidR="006F20F3" w:rsidRDefault="006F20F3" w:rsidP="006F20F3">
            <w:pPr>
              <w:overflowPunct/>
              <w:rPr>
                <w:rFonts w:cs="Arial"/>
                <w:sz w:val="16"/>
                <w:szCs w:val="16"/>
              </w:rPr>
            </w:pPr>
            <w:r w:rsidRPr="008D2F20">
              <w:rPr>
                <w:rFonts w:cs="Arial"/>
                <w:sz w:val="16"/>
                <w:szCs w:val="16"/>
              </w:rPr>
              <w:t>Aufgabenblatt</w:t>
            </w:r>
          </w:p>
          <w:p w14:paraId="27B37C15" w14:textId="77777777" w:rsidR="006F20F3" w:rsidRPr="008D2F20" w:rsidRDefault="006F20F3" w:rsidP="006F20F3">
            <w:pPr>
              <w:overflowPunct/>
              <w:rPr>
                <w:rFonts w:cs="Arial"/>
                <w:sz w:val="16"/>
                <w:szCs w:val="16"/>
              </w:rPr>
            </w:pPr>
            <w:r>
              <w:rPr>
                <w:rFonts w:cs="Arial"/>
                <w:sz w:val="16"/>
                <w:szCs w:val="16"/>
              </w:rPr>
              <w:lastRenderedPageBreak/>
              <w:t>Material 1-3, Hilfen 1+2</w:t>
            </w:r>
          </w:p>
        </w:tc>
      </w:tr>
      <w:tr w:rsidR="009E5E48" w:rsidRPr="00D1726F" w14:paraId="08BEF487" w14:textId="77777777" w:rsidTr="00E37A14">
        <w:tc>
          <w:tcPr>
            <w:tcW w:w="2014" w:type="dxa"/>
            <w:tcBorders>
              <w:top w:val="single" w:sz="4" w:space="0" w:color="000000"/>
              <w:left w:val="single" w:sz="4" w:space="0" w:color="000000"/>
              <w:bottom w:val="single" w:sz="4" w:space="0" w:color="000000"/>
            </w:tcBorders>
            <w:shd w:val="clear" w:color="auto" w:fill="auto"/>
          </w:tcPr>
          <w:p w14:paraId="7CBA8BE4" w14:textId="77777777" w:rsidR="009E5E48" w:rsidRDefault="00E37A14" w:rsidP="009E5E48">
            <w:pPr>
              <w:overflowPunct/>
              <w:rPr>
                <w:rFonts w:cs="Arial"/>
                <w:szCs w:val="21"/>
              </w:rPr>
            </w:pPr>
            <w:r>
              <w:rPr>
                <w:rFonts w:cs="Arial"/>
                <w:szCs w:val="21"/>
              </w:rPr>
              <w:lastRenderedPageBreak/>
              <w:t>Sicherung</w:t>
            </w:r>
            <w:r w:rsidR="00E651B5">
              <w:rPr>
                <w:rFonts w:cs="Arial"/>
                <w:szCs w:val="21"/>
              </w:rPr>
              <w:t xml:space="preserve"> 1</w:t>
            </w:r>
          </w:p>
          <w:p w14:paraId="1B95A3E4" w14:textId="77777777" w:rsidR="00FD4B41" w:rsidRPr="00E47D49" w:rsidRDefault="000900F5" w:rsidP="009E5E48">
            <w:pPr>
              <w:overflowPunct/>
              <w:rPr>
                <w:rFonts w:cs="Arial"/>
                <w:szCs w:val="21"/>
              </w:rPr>
            </w:pPr>
            <w:r>
              <w:rPr>
                <w:rFonts w:cs="Arial"/>
                <w:szCs w:val="21"/>
              </w:rPr>
              <w:t>2</w:t>
            </w:r>
            <w:r w:rsidR="00FD4B41">
              <w:rPr>
                <w:rFonts w:cs="Arial"/>
                <w:szCs w:val="21"/>
              </w:rPr>
              <w:t>0´</w:t>
            </w:r>
          </w:p>
          <w:p w14:paraId="56BD1142" w14:textId="77777777" w:rsidR="009E5E48" w:rsidRPr="00E47D49" w:rsidRDefault="009E5E48" w:rsidP="009E5E48">
            <w:pPr>
              <w:overflowPunct/>
              <w:rPr>
                <w:rFonts w:cs="Arial"/>
                <w:szCs w:val="21"/>
              </w:rPr>
            </w:pPr>
          </w:p>
        </w:tc>
        <w:tc>
          <w:tcPr>
            <w:tcW w:w="6095" w:type="dxa"/>
            <w:tcBorders>
              <w:top w:val="single" w:sz="4" w:space="0" w:color="000000"/>
              <w:left w:val="single" w:sz="4" w:space="0" w:color="000000"/>
              <w:bottom w:val="single" w:sz="4" w:space="0" w:color="000000"/>
            </w:tcBorders>
            <w:shd w:val="clear" w:color="auto" w:fill="auto"/>
          </w:tcPr>
          <w:p w14:paraId="2E4BE9FE" w14:textId="77777777" w:rsidR="00A116D0" w:rsidRDefault="00A116D0" w:rsidP="00A116D0">
            <w:pPr>
              <w:numPr>
                <w:ilvl w:val="0"/>
                <w:numId w:val="6"/>
              </w:numPr>
              <w:overflowPunct/>
              <w:snapToGrid w:val="0"/>
              <w:rPr>
                <w:rFonts w:cs="Arial"/>
                <w:szCs w:val="21"/>
              </w:rPr>
            </w:pPr>
            <w:r w:rsidRPr="00E47D49">
              <w:rPr>
                <w:rFonts w:cs="Arial"/>
                <w:szCs w:val="21"/>
              </w:rPr>
              <w:t>negative Rückkopplung</w:t>
            </w:r>
          </w:p>
          <w:p w14:paraId="315C8705" w14:textId="77777777" w:rsidR="00E651B5" w:rsidRPr="00E47D49" w:rsidRDefault="00E651B5" w:rsidP="00E651B5">
            <w:pPr>
              <w:numPr>
                <w:ilvl w:val="0"/>
                <w:numId w:val="6"/>
              </w:numPr>
              <w:overflowPunct/>
              <w:snapToGrid w:val="0"/>
              <w:rPr>
                <w:rFonts w:cs="Arial"/>
                <w:szCs w:val="21"/>
              </w:rPr>
            </w:pPr>
            <w:r w:rsidRPr="00E651B5">
              <w:rPr>
                <w:rFonts w:cs="Arial"/>
                <w:szCs w:val="21"/>
              </w:rPr>
              <w:t xml:space="preserve">Regelung </w:t>
            </w:r>
            <w:r>
              <w:rPr>
                <w:rFonts w:cs="Arial"/>
                <w:szCs w:val="21"/>
              </w:rPr>
              <w:t>bei viel,</w:t>
            </w:r>
            <w:r w:rsidRPr="00E651B5">
              <w:rPr>
                <w:rFonts w:cs="Arial"/>
                <w:szCs w:val="21"/>
              </w:rPr>
              <w:t xml:space="preserve"> wenig T3/T4 im Blutplasma und bei Reaktion auf äußere Einflüsse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B4AB2D" w14:textId="77777777" w:rsidR="009E5E48" w:rsidRDefault="007A21EC" w:rsidP="009E5E48">
            <w:pPr>
              <w:overflowPunct/>
              <w:rPr>
                <w:rFonts w:cs="Arial"/>
                <w:sz w:val="16"/>
                <w:szCs w:val="16"/>
              </w:rPr>
            </w:pPr>
            <w:r w:rsidRPr="008D2F20">
              <w:rPr>
                <w:rFonts w:cs="Arial"/>
                <w:sz w:val="16"/>
                <w:szCs w:val="16"/>
              </w:rPr>
              <w:t xml:space="preserve">UG, </w:t>
            </w:r>
            <w:r w:rsidR="006F20F3">
              <w:rPr>
                <w:rFonts w:cs="Arial"/>
                <w:sz w:val="16"/>
                <w:szCs w:val="16"/>
              </w:rPr>
              <w:t>TA</w:t>
            </w:r>
          </w:p>
          <w:p w14:paraId="3F17A774" w14:textId="77777777" w:rsidR="00FD4B41" w:rsidRDefault="00FD4B41" w:rsidP="00FD4B41">
            <w:pPr>
              <w:overflowPunct/>
              <w:rPr>
                <w:rFonts w:cs="Arial"/>
                <w:sz w:val="16"/>
                <w:szCs w:val="16"/>
              </w:rPr>
            </w:pPr>
            <w:r>
              <w:rPr>
                <w:rFonts w:cs="Arial"/>
                <w:sz w:val="16"/>
                <w:szCs w:val="16"/>
              </w:rPr>
              <w:t>Dokumenten-kamera</w:t>
            </w:r>
          </w:p>
          <w:p w14:paraId="097FD945" w14:textId="77777777" w:rsidR="00FD4B41" w:rsidRPr="008D2F20" w:rsidRDefault="00FD4B41" w:rsidP="009E5E48">
            <w:pPr>
              <w:overflowPunct/>
              <w:rPr>
                <w:rFonts w:cs="Arial"/>
                <w:sz w:val="16"/>
                <w:szCs w:val="16"/>
              </w:rPr>
            </w:pPr>
          </w:p>
        </w:tc>
      </w:tr>
      <w:tr w:rsidR="000900F5" w:rsidRPr="00D1726F" w14:paraId="0D8E2A92" w14:textId="77777777" w:rsidTr="00E37A14">
        <w:tc>
          <w:tcPr>
            <w:tcW w:w="2014" w:type="dxa"/>
            <w:tcBorders>
              <w:top w:val="single" w:sz="4" w:space="0" w:color="000000"/>
              <w:left w:val="single" w:sz="4" w:space="0" w:color="000000"/>
              <w:bottom w:val="single" w:sz="4" w:space="0" w:color="000000"/>
            </w:tcBorders>
            <w:shd w:val="clear" w:color="auto" w:fill="auto"/>
          </w:tcPr>
          <w:p w14:paraId="20B784F5" w14:textId="77777777" w:rsidR="000900F5" w:rsidRDefault="000900F5" w:rsidP="000900F5">
            <w:pPr>
              <w:overflowPunct/>
              <w:rPr>
                <w:rFonts w:cs="Arial"/>
                <w:szCs w:val="21"/>
              </w:rPr>
            </w:pPr>
            <w:r>
              <w:rPr>
                <w:rFonts w:cs="Arial"/>
                <w:szCs w:val="21"/>
              </w:rPr>
              <w:t xml:space="preserve">Einstieg 2 </w:t>
            </w:r>
          </w:p>
          <w:p w14:paraId="3B748166" w14:textId="77777777" w:rsidR="000900F5" w:rsidRDefault="000900F5" w:rsidP="000900F5">
            <w:pPr>
              <w:overflowPunct/>
              <w:rPr>
                <w:rFonts w:cs="Arial"/>
                <w:szCs w:val="21"/>
              </w:rPr>
            </w:pPr>
            <w:r>
              <w:rPr>
                <w:rFonts w:cs="Arial"/>
                <w:szCs w:val="21"/>
              </w:rPr>
              <w:t>5´</w:t>
            </w:r>
          </w:p>
        </w:tc>
        <w:tc>
          <w:tcPr>
            <w:tcW w:w="6095" w:type="dxa"/>
            <w:tcBorders>
              <w:top w:val="single" w:sz="4" w:space="0" w:color="000000"/>
              <w:left w:val="single" w:sz="4" w:space="0" w:color="000000"/>
              <w:bottom w:val="single" w:sz="4" w:space="0" w:color="000000"/>
            </w:tcBorders>
            <w:shd w:val="clear" w:color="auto" w:fill="auto"/>
          </w:tcPr>
          <w:p w14:paraId="7F94EA16" w14:textId="77777777" w:rsidR="000900F5" w:rsidRDefault="000900F5" w:rsidP="000900F5">
            <w:pPr>
              <w:numPr>
                <w:ilvl w:val="0"/>
                <w:numId w:val="6"/>
              </w:numPr>
              <w:overflowPunct/>
              <w:snapToGrid w:val="0"/>
              <w:rPr>
                <w:rFonts w:cs="Arial"/>
                <w:szCs w:val="21"/>
              </w:rPr>
            </w:pPr>
            <w:r>
              <w:rPr>
                <w:rFonts w:cs="Arial"/>
                <w:szCs w:val="21"/>
              </w:rPr>
              <w:t>Patienten mit Kropf zeigen sehr unterschiedliche Symptome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E54B80" w14:textId="77777777" w:rsidR="000900F5" w:rsidRPr="008D2F20" w:rsidRDefault="000900F5" w:rsidP="000900F5">
            <w:pPr>
              <w:overflowPunct/>
              <w:rPr>
                <w:rFonts w:cs="Arial"/>
                <w:sz w:val="16"/>
                <w:szCs w:val="16"/>
              </w:rPr>
            </w:pPr>
            <w:r w:rsidRPr="008D2F20">
              <w:rPr>
                <w:rFonts w:cs="Arial"/>
                <w:sz w:val="16"/>
                <w:szCs w:val="16"/>
              </w:rPr>
              <w:t>UG</w:t>
            </w:r>
          </w:p>
        </w:tc>
      </w:tr>
      <w:tr w:rsidR="000900F5" w:rsidRPr="00D1726F" w14:paraId="6E3D1B99" w14:textId="77777777" w:rsidTr="00E37A14">
        <w:tc>
          <w:tcPr>
            <w:tcW w:w="2014" w:type="dxa"/>
            <w:tcBorders>
              <w:top w:val="single" w:sz="4" w:space="0" w:color="000000"/>
              <w:left w:val="single" w:sz="4" w:space="0" w:color="000000"/>
              <w:bottom w:val="single" w:sz="4" w:space="0" w:color="000000"/>
            </w:tcBorders>
            <w:shd w:val="clear" w:color="auto" w:fill="auto"/>
          </w:tcPr>
          <w:p w14:paraId="2203D7F1" w14:textId="77777777" w:rsidR="000900F5" w:rsidRDefault="000900F5" w:rsidP="000900F5">
            <w:pPr>
              <w:overflowPunct/>
              <w:rPr>
                <w:rFonts w:cs="Arial"/>
                <w:szCs w:val="21"/>
              </w:rPr>
            </w:pPr>
            <w:r>
              <w:rPr>
                <w:rFonts w:cs="Arial"/>
                <w:szCs w:val="21"/>
              </w:rPr>
              <w:t>Erarbeitung 2</w:t>
            </w:r>
          </w:p>
          <w:p w14:paraId="087FF52C" w14:textId="77777777" w:rsidR="000900F5" w:rsidRDefault="000900F5" w:rsidP="000900F5">
            <w:pPr>
              <w:overflowPunct/>
              <w:rPr>
                <w:rFonts w:cs="Arial"/>
                <w:szCs w:val="21"/>
              </w:rPr>
            </w:pPr>
            <w:r>
              <w:rPr>
                <w:rFonts w:cs="Arial"/>
                <w:szCs w:val="21"/>
              </w:rPr>
              <w:t>20´</w:t>
            </w:r>
          </w:p>
          <w:p w14:paraId="2FED4A70" w14:textId="77777777" w:rsidR="000900F5" w:rsidRDefault="000900F5" w:rsidP="000900F5">
            <w:pPr>
              <w:overflowPunct/>
              <w:rPr>
                <w:rFonts w:cs="Arial"/>
                <w:szCs w:val="21"/>
              </w:rPr>
            </w:pPr>
          </w:p>
        </w:tc>
        <w:tc>
          <w:tcPr>
            <w:tcW w:w="6095" w:type="dxa"/>
            <w:tcBorders>
              <w:top w:val="single" w:sz="4" w:space="0" w:color="000000"/>
              <w:left w:val="single" w:sz="4" w:space="0" w:color="000000"/>
              <w:bottom w:val="single" w:sz="4" w:space="0" w:color="000000"/>
            </w:tcBorders>
            <w:shd w:val="clear" w:color="auto" w:fill="auto"/>
          </w:tcPr>
          <w:p w14:paraId="3D4D8008" w14:textId="77777777" w:rsidR="00DE4B80" w:rsidRDefault="000900F5" w:rsidP="000900F5">
            <w:pPr>
              <w:numPr>
                <w:ilvl w:val="0"/>
                <w:numId w:val="6"/>
              </w:numPr>
              <w:overflowPunct/>
              <w:snapToGrid w:val="0"/>
              <w:rPr>
                <w:rFonts w:cs="Arial"/>
                <w:szCs w:val="21"/>
              </w:rPr>
            </w:pPr>
            <w:r>
              <w:rPr>
                <w:rFonts w:cs="Arial"/>
                <w:szCs w:val="21"/>
              </w:rPr>
              <w:t>Symptome</w:t>
            </w:r>
            <w:r w:rsidR="00DE4B80">
              <w:rPr>
                <w:rFonts w:cs="Arial"/>
                <w:szCs w:val="21"/>
              </w:rPr>
              <w:t xml:space="preserve"> durch 3 </w:t>
            </w:r>
            <w:r w:rsidR="00DE4B80" w:rsidRPr="00DE4B80">
              <w:rPr>
                <w:rFonts w:cs="Arial"/>
                <w:szCs w:val="21"/>
              </w:rPr>
              <w:t>physiologische Reaktionen auf T3 von unterschiedlichen Geweben und Organen</w:t>
            </w:r>
            <w:r w:rsidR="00DE4B80">
              <w:rPr>
                <w:rFonts w:cs="Arial"/>
                <w:szCs w:val="21"/>
              </w:rPr>
              <w:t>.</w:t>
            </w:r>
          </w:p>
          <w:p w14:paraId="61358879" w14:textId="77777777" w:rsidR="000900F5" w:rsidRDefault="00DE4B80" w:rsidP="000900F5">
            <w:pPr>
              <w:numPr>
                <w:ilvl w:val="0"/>
                <w:numId w:val="6"/>
              </w:numPr>
              <w:overflowPunct/>
              <w:snapToGrid w:val="0"/>
              <w:rPr>
                <w:rFonts w:cs="Arial"/>
                <w:szCs w:val="21"/>
              </w:rPr>
            </w:pPr>
            <w:r w:rsidRPr="00DE4B80">
              <w:rPr>
                <w:rFonts w:cs="Arial"/>
                <w:szCs w:val="21"/>
              </w:rPr>
              <w:t xml:space="preserve">beispielhaft </w:t>
            </w:r>
            <w:r>
              <w:rPr>
                <w:rFonts w:cs="Arial"/>
                <w:szCs w:val="21"/>
              </w:rPr>
              <w:t xml:space="preserve">je </w:t>
            </w:r>
            <w:r w:rsidRPr="00DE4B80">
              <w:rPr>
                <w:rFonts w:cs="Arial"/>
                <w:szCs w:val="21"/>
              </w:rPr>
              <w:t>eine molekulare Änderung bei viel T3 in einer spezifischen Zelle.</w:t>
            </w:r>
            <w:r w:rsidR="000900F5">
              <w:rPr>
                <w:rFonts w:cs="Arial"/>
                <w:szCs w:val="21"/>
              </w:rPr>
              <w:t xml:space="preserve"> </w:t>
            </w:r>
            <w:r>
              <w:rPr>
                <w:rFonts w:cs="Arial"/>
                <w:szCs w:val="21"/>
              </w:rPr>
              <w:t>(</w:t>
            </w:r>
            <w:r w:rsidR="000900F5">
              <w:rPr>
                <w:rFonts w:cs="Arial"/>
                <w:szCs w:val="21"/>
              </w:rPr>
              <w:t xml:space="preserve">Aufgaben </w:t>
            </w:r>
            <w:r>
              <w:rPr>
                <w:rFonts w:cs="Arial"/>
                <w:szCs w:val="21"/>
              </w:rPr>
              <w:t>6-9)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C1746E" w14:textId="77777777" w:rsidR="000900F5" w:rsidRDefault="000900F5" w:rsidP="000900F5">
            <w:pPr>
              <w:overflowPunct/>
              <w:rPr>
                <w:rFonts w:cs="Arial"/>
                <w:sz w:val="16"/>
                <w:szCs w:val="16"/>
              </w:rPr>
            </w:pPr>
            <w:r w:rsidRPr="008D2F20">
              <w:rPr>
                <w:rFonts w:cs="Arial"/>
                <w:sz w:val="16"/>
                <w:szCs w:val="16"/>
              </w:rPr>
              <w:t xml:space="preserve">EA, </w:t>
            </w:r>
            <w:r>
              <w:rPr>
                <w:rFonts w:cs="Arial"/>
                <w:sz w:val="16"/>
                <w:szCs w:val="16"/>
              </w:rPr>
              <w:t>GA</w:t>
            </w:r>
          </w:p>
          <w:p w14:paraId="619C7E12" w14:textId="77777777" w:rsidR="000900F5" w:rsidRDefault="000900F5" w:rsidP="000900F5">
            <w:pPr>
              <w:overflowPunct/>
              <w:rPr>
                <w:rFonts w:cs="Arial"/>
                <w:sz w:val="16"/>
                <w:szCs w:val="16"/>
              </w:rPr>
            </w:pPr>
            <w:r>
              <w:rPr>
                <w:rFonts w:cs="Arial"/>
                <w:sz w:val="16"/>
                <w:szCs w:val="16"/>
              </w:rPr>
              <w:t xml:space="preserve">Material </w:t>
            </w:r>
            <w:r w:rsidR="00432BF7">
              <w:rPr>
                <w:rFonts w:cs="Arial"/>
                <w:sz w:val="16"/>
                <w:szCs w:val="16"/>
              </w:rPr>
              <w:t>4</w:t>
            </w:r>
            <w:r>
              <w:rPr>
                <w:rFonts w:cs="Arial"/>
                <w:sz w:val="16"/>
                <w:szCs w:val="16"/>
              </w:rPr>
              <w:t>-</w:t>
            </w:r>
            <w:r w:rsidR="00432BF7">
              <w:rPr>
                <w:rFonts w:cs="Arial"/>
                <w:sz w:val="16"/>
                <w:szCs w:val="16"/>
              </w:rPr>
              <w:t>6</w:t>
            </w:r>
          </w:p>
          <w:p w14:paraId="4B9D57C6" w14:textId="77777777" w:rsidR="000900F5" w:rsidRPr="008D2F20" w:rsidRDefault="000900F5" w:rsidP="000900F5">
            <w:pPr>
              <w:overflowPunct/>
              <w:rPr>
                <w:rFonts w:cs="Arial"/>
                <w:sz w:val="16"/>
                <w:szCs w:val="16"/>
              </w:rPr>
            </w:pPr>
            <w:r>
              <w:rPr>
                <w:rFonts w:cs="Arial"/>
                <w:sz w:val="16"/>
                <w:szCs w:val="16"/>
              </w:rPr>
              <w:t xml:space="preserve">Hilfe </w:t>
            </w:r>
            <w:r w:rsidR="00432BF7">
              <w:rPr>
                <w:rFonts w:cs="Arial"/>
                <w:sz w:val="16"/>
                <w:szCs w:val="16"/>
              </w:rPr>
              <w:t>3</w:t>
            </w:r>
          </w:p>
        </w:tc>
      </w:tr>
      <w:tr w:rsidR="000900F5" w:rsidRPr="00D1726F" w14:paraId="3EBD4FC7" w14:textId="77777777" w:rsidTr="00E37A14">
        <w:tc>
          <w:tcPr>
            <w:tcW w:w="2014" w:type="dxa"/>
            <w:tcBorders>
              <w:top w:val="single" w:sz="4" w:space="0" w:color="000000"/>
              <w:left w:val="single" w:sz="4" w:space="0" w:color="000000"/>
              <w:bottom w:val="single" w:sz="4" w:space="0" w:color="000000"/>
            </w:tcBorders>
            <w:shd w:val="clear" w:color="auto" w:fill="auto"/>
          </w:tcPr>
          <w:p w14:paraId="3958A02A" w14:textId="77777777" w:rsidR="000900F5" w:rsidRDefault="000900F5" w:rsidP="000900F5">
            <w:pPr>
              <w:overflowPunct/>
              <w:rPr>
                <w:rFonts w:cs="Arial"/>
                <w:szCs w:val="21"/>
              </w:rPr>
            </w:pPr>
            <w:r>
              <w:rPr>
                <w:rFonts w:cs="Arial"/>
                <w:szCs w:val="21"/>
              </w:rPr>
              <w:t>Sicherung 2</w:t>
            </w:r>
          </w:p>
          <w:p w14:paraId="18052E2C" w14:textId="77777777" w:rsidR="000900F5" w:rsidRDefault="000900F5" w:rsidP="000900F5">
            <w:pPr>
              <w:overflowPunct/>
              <w:rPr>
                <w:rFonts w:cs="Arial"/>
                <w:szCs w:val="21"/>
              </w:rPr>
            </w:pPr>
            <w:r>
              <w:rPr>
                <w:rFonts w:cs="Arial"/>
                <w:szCs w:val="21"/>
              </w:rPr>
              <w:t>10´</w:t>
            </w:r>
          </w:p>
        </w:tc>
        <w:tc>
          <w:tcPr>
            <w:tcW w:w="6095" w:type="dxa"/>
            <w:tcBorders>
              <w:top w:val="single" w:sz="4" w:space="0" w:color="000000"/>
              <w:left w:val="single" w:sz="4" w:space="0" w:color="000000"/>
              <w:bottom w:val="single" w:sz="4" w:space="0" w:color="000000"/>
            </w:tcBorders>
            <w:shd w:val="clear" w:color="auto" w:fill="auto"/>
          </w:tcPr>
          <w:p w14:paraId="19C90955" w14:textId="77777777" w:rsidR="004C5FB9" w:rsidRPr="004C5FB9" w:rsidRDefault="000900F5" w:rsidP="004C5FB9">
            <w:pPr>
              <w:numPr>
                <w:ilvl w:val="0"/>
                <w:numId w:val="6"/>
              </w:numPr>
              <w:overflowPunct/>
              <w:snapToGrid w:val="0"/>
              <w:rPr>
                <w:rFonts w:cs="Arial"/>
                <w:szCs w:val="21"/>
              </w:rPr>
            </w:pPr>
            <w:r>
              <w:rPr>
                <w:rFonts w:cs="Arial"/>
                <w:szCs w:val="21"/>
              </w:rPr>
              <w:t>Symptome der Über- und Unterfunktion</w:t>
            </w:r>
          </w:p>
          <w:p w14:paraId="5077AFF6" w14:textId="77777777" w:rsidR="000900F5" w:rsidRPr="004C5FB9" w:rsidRDefault="000900F5" w:rsidP="004C5FB9">
            <w:pPr>
              <w:numPr>
                <w:ilvl w:val="0"/>
                <w:numId w:val="6"/>
              </w:numPr>
              <w:overflowPunct/>
              <w:snapToGrid w:val="0"/>
              <w:rPr>
                <w:rFonts w:cs="Arial"/>
                <w:szCs w:val="21"/>
              </w:rPr>
            </w:pPr>
            <w:r>
              <w:rPr>
                <w:rFonts w:cs="Arial"/>
                <w:szCs w:val="21"/>
              </w:rPr>
              <w:t>Ursache</w:t>
            </w:r>
            <w:r w:rsidR="004C5FB9">
              <w:rPr>
                <w:rFonts w:cs="Arial"/>
                <w:szCs w:val="21"/>
              </w:rPr>
              <w:t>: Transkription von Genen für Schlüsselenzyme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A63F0B" w14:textId="77777777" w:rsidR="000900F5" w:rsidRDefault="000900F5" w:rsidP="000900F5">
            <w:pPr>
              <w:overflowPunct/>
              <w:rPr>
                <w:rFonts w:cs="Arial"/>
                <w:sz w:val="16"/>
                <w:szCs w:val="16"/>
              </w:rPr>
            </w:pPr>
            <w:r w:rsidRPr="008D2F20">
              <w:rPr>
                <w:rFonts w:cs="Arial"/>
                <w:sz w:val="16"/>
                <w:szCs w:val="16"/>
              </w:rPr>
              <w:t>UG</w:t>
            </w:r>
          </w:p>
          <w:p w14:paraId="76CD5831" w14:textId="77777777" w:rsidR="000900F5" w:rsidRPr="008D2F20" w:rsidRDefault="000900F5" w:rsidP="000900F5">
            <w:pPr>
              <w:overflowPunct/>
              <w:rPr>
                <w:rFonts w:cs="Arial"/>
                <w:sz w:val="16"/>
                <w:szCs w:val="16"/>
              </w:rPr>
            </w:pPr>
            <w:r>
              <w:rPr>
                <w:rFonts w:cs="Arial"/>
                <w:sz w:val="16"/>
                <w:szCs w:val="16"/>
              </w:rPr>
              <w:t>Dokumenten-kamera</w:t>
            </w:r>
          </w:p>
        </w:tc>
      </w:tr>
      <w:tr w:rsidR="000900F5" w:rsidRPr="00D1726F" w14:paraId="08D64027" w14:textId="77777777" w:rsidTr="00362107">
        <w:tc>
          <w:tcPr>
            <w:tcW w:w="952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7FAA686B" w14:textId="77777777" w:rsidR="000900F5" w:rsidRDefault="000900F5" w:rsidP="00204590">
            <w:pPr>
              <w:overflowPunct/>
              <w:jc w:val="center"/>
              <w:rPr>
                <w:rFonts w:cs="Arial"/>
                <w:b/>
                <w:sz w:val="16"/>
                <w:szCs w:val="16"/>
              </w:rPr>
            </w:pPr>
          </w:p>
          <w:p w14:paraId="4774DCFD" w14:textId="77777777" w:rsidR="00204590" w:rsidRDefault="000900F5" w:rsidP="00204590">
            <w:pPr>
              <w:overflowPunct/>
              <w:jc w:val="center"/>
              <w:rPr>
                <w:rFonts w:cs="Arial"/>
                <w:b/>
                <w:szCs w:val="21"/>
              </w:rPr>
            </w:pPr>
            <w:r>
              <w:rPr>
                <w:rFonts w:cs="Arial"/>
                <w:b/>
                <w:szCs w:val="21"/>
              </w:rPr>
              <w:t>S</w:t>
            </w:r>
            <w:r w:rsidRPr="00E82C7F">
              <w:rPr>
                <w:rFonts w:cs="Arial"/>
                <w:b/>
                <w:szCs w:val="21"/>
              </w:rPr>
              <w:t>tunde</w:t>
            </w:r>
            <w:r>
              <w:rPr>
                <w:rFonts w:cs="Arial"/>
                <w:b/>
                <w:szCs w:val="21"/>
              </w:rPr>
              <w:t>n</w:t>
            </w:r>
            <w:r w:rsidRPr="00E82C7F">
              <w:rPr>
                <w:rFonts w:cs="Arial"/>
                <w:b/>
                <w:szCs w:val="21"/>
              </w:rPr>
              <w:t xml:space="preserve"> </w:t>
            </w:r>
            <w:r>
              <w:rPr>
                <w:rFonts w:cs="Arial"/>
                <w:b/>
                <w:szCs w:val="21"/>
              </w:rPr>
              <w:t>5+6: GA3 Wirk</w:t>
            </w:r>
            <w:r w:rsidR="00432BF7">
              <w:rPr>
                <w:rFonts w:cs="Arial"/>
                <w:b/>
                <w:szCs w:val="21"/>
              </w:rPr>
              <w:t>ungs</w:t>
            </w:r>
            <w:r>
              <w:rPr>
                <w:rFonts w:cs="Arial"/>
                <w:b/>
                <w:szCs w:val="21"/>
              </w:rPr>
              <w:t>mechanismen</w:t>
            </w:r>
          </w:p>
          <w:p w14:paraId="694EA329" w14:textId="77777777" w:rsidR="000900F5" w:rsidRPr="008D2F20" w:rsidRDefault="00204590" w:rsidP="00204590">
            <w:pPr>
              <w:overflowPunct/>
              <w:jc w:val="center"/>
              <w:rPr>
                <w:rFonts w:cs="Arial"/>
                <w:b/>
                <w:sz w:val="16"/>
                <w:szCs w:val="16"/>
              </w:rPr>
            </w:pPr>
            <w:r w:rsidRPr="00204590">
              <w:rPr>
                <w:rFonts w:cs="Arial"/>
                <w:bCs/>
                <w:i/>
                <w:iCs/>
                <w:sz w:val="18"/>
                <w:szCs w:val="18"/>
              </w:rPr>
              <w:t xml:space="preserve">(Folien </w:t>
            </w:r>
            <w:r>
              <w:rPr>
                <w:rFonts w:cs="Arial"/>
                <w:bCs/>
                <w:i/>
                <w:iCs/>
                <w:sz w:val="18"/>
                <w:szCs w:val="18"/>
              </w:rPr>
              <w:t>28</w:t>
            </w:r>
            <w:r w:rsidRPr="00204590">
              <w:rPr>
                <w:rFonts w:cs="Arial"/>
                <w:bCs/>
                <w:i/>
                <w:iCs/>
                <w:sz w:val="18"/>
                <w:szCs w:val="18"/>
              </w:rPr>
              <w:t>-</w:t>
            </w:r>
            <w:r>
              <w:rPr>
                <w:rFonts w:cs="Arial"/>
                <w:bCs/>
                <w:i/>
                <w:iCs/>
                <w:sz w:val="18"/>
                <w:szCs w:val="18"/>
              </w:rPr>
              <w:t>38</w:t>
            </w:r>
            <w:r w:rsidRPr="00204590">
              <w:rPr>
                <w:rFonts w:cs="Arial"/>
                <w:bCs/>
                <w:i/>
                <w:iCs/>
                <w:sz w:val="18"/>
                <w:szCs w:val="18"/>
              </w:rPr>
              <w:t>, 30201_p_begleitung_unterricht_hormone_schilddruese)</w:t>
            </w:r>
          </w:p>
        </w:tc>
      </w:tr>
      <w:tr w:rsidR="000900F5" w:rsidRPr="00D1726F" w14:paraId="6C70180B" w14:textId="77777777" w:rsidTr="00E37A14">
        <w:tc>
          <w:tcPr>
            <w:tcW w:w="2014" w:type="dxa"/>
            <w:tcBorders>
              <w:left w:val="single" w:sz="4" w:space="0" w:color="000000"/>
              <w:bottom w:val="single" w:sz="4" w:space="0" w:color="000000"/>
            </w:tcBorders>
            <w:shd w:val="clear" w:color="auto" w:fill="auto"/>
          </w:tcPr>
          <w:p w14:paraId="1E67CCFF" w14:textId="77777777" w:rsidR="000900F5" w:rsidRDefault="00432BF7" w:rsidP="000900F5">
            <w:pPr>
              <w:overflowPunct/>
              <w:rPr>
                <w:rFonts w:cs="Arial"/>
                <w:szCs w:val="21"/>
              </w:rPr>
            </w:pPr>
            <w:r>
              <w:rPr>
                <w:rFonts w:cs="Arial"/>
                <w:szCs w:val="21"/>
              </w:rPr>
              <w:t>Einstieg</w:t>
            </w:r>
          </w:p>
          <w:p w14:paraId="0F30084A" w14:textId="77777777" w:rsidR="000900F5" w:rsidRDefault="000900F5" w:rsidP="000900F5">
            <w:pPr>
              <w:overflowPunct/>
              <w:rPr>
                <w:rFonts w:cs="Arial"/>
                <w:szCs w:val="21"/>
              </w:rPr>
            </w:pPr>
            <w:r>
              <w:rPr>
                <w:rFonts w:cs="Arial"/>
                <w:szCs w:val="21"/>
              </w:rPr>
              <w:t>5´</w:t>
            </w:r>
          </w:p>
        </w:tc>
        <w:tc>
          <w:tcPr>
            <w:tcW w:w="6095" w:type="dxa"/>
            <w:tcBorders>
              <w:top w:val="single" w:sz="4" w:space="0" w:color="000000"/>
              <w:left w:val="single" w:sz="4" w:space="0" w:color="000000"/>
              <w:bottom w:val="single" w:sz="4" w:space="0" w:color="000000"/>
            </w:tcBorders>
            <w:shd w:val="clear" w:color="auto" w:fill="auto"/>
          </w:tcPr>
          <w:p w14:paraId="40BAB475" w14:textId="59ABF415" w:rsidR="000900F5" w:rsidRPr="00E47D49" w:rsidRDefault="000900F5" w:rsidP="000900F5">
            <w:pPr>
              <w:numPr>
                <w:ilvl w:val="0"/>
                <w:numId w:val="6"/>
              </w:numPr>
              <w:overflowPunct/>
              <w:snapToGrid w:val="0"/>
              <w:rPr>
                <w:rFonts w:cs="Arial"/>
                <w:szCs w:val="21"/>
              </w:rPr>
            </w:pPr>
            <w:r w:rsidRPr="00E651B5">
              <w:rPr>
                <w:rFonts w:cs="Arial"/>
                <w:szCs w:val="21"/>
              </w:rPr>
              <w:t>Wie bewirkt die T</w:t>
            </w:r>
            <w:r w:rsidR="00393F5F">
              <w:rPr>
                <w:rFonts w:cs="Arial"/>
                <w:szCs w:val="21"/>
              </w:rPr>
              <w:t>SH</w:t>
            </w:r>
            <w:r w:rsidRPr="00E651B5">
              <w:rPr>
                <w:rFonts w:cs="Arial"/>
                <w:szCs w:val="21"/>
              </w:rPr>
              <w:t>-Bindung an den TSH-Rezeptor der Schilddrüsenzelle die T3/T4-Synthese und Ausschüttung?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A9C179" w14:textId="77777777" w:rsidR="000900F5" w:rsidRPr="008D2F20" w:rsidRDefault="000900F5" w:rsidP="000900F5">
            <w:pPr>
              <w:overflowPunct/>
              <w:rPr>
                <w:rFonts w:cs="Arial"/>
                <w:sz w:val="16"/>
                <w:szCs w:val="16"/>
              </w:rPr>
            </w:pPr>
            <w:r w:rsidRPr="008D2F20">
              <w:rPr>
                <w:rFonts w:cs="Arial"/>
                <w:sz w:val="16"/>
                <w:szCs w:val="16"/>
              </w:rPr>
              <w:t>UG</w:t>
            </w:r>
          </w:p>
        </w:tc>
      </w:tr>
      <w:tr w:rsidR="000900F5" w:rsidRPr="00D1726F" w14:paraId="1FD5541A" w14:textId="77777777" w:rsidTr="00E37A14">
        <w:tc>
          <w:tcPr>
            <w:tcW w:w="2014" w:type="dxa"/>
            <w:tcBorders>
              <w:left w:val="single" w:sz="4" w:space="0" w:color="000000"/>
              <w:bottom w:val="single" w:sz="4" w:space="0" w:color="000000"/>
            </w:tcBorders>
            <w:shd w:val="clear" w:color="auto" w:fill="auto"/>
          </w:tcPr>
          <w:p w14:paraId="23575D14" w14:textId="77777777" w:rsidR="000900F5" w:rsidRDefault="000900F5" w:rsidP="000900F5">
            <w:pPr>
              <w:overflowPunct/>
              <w:rPr>
                <w:rFonts w:cs="Arial"/>
                <w:szCs w:val="21"/>
              </w:rPr>
            </w:pPr>
            <w:r w:rsidRPr="00E47D49">
              <w:rPr>
                <w:rFonts w:cs="Arial"/>
                <w:szCs w:val="21"/>
              </w:rPr>
              <w:t>Erarbeitung</w:t>
            </w:r>
            <w:r>
              <w:rPr>
                <w:rFonts w:cs="Arial"/>
                <w:szCs w:val="21"/>
              </w:rPr>
              <w:t xml:space="preserve"> </w:t>
            </w:r>
          </w:p>
          <w:p w14:paraId="699A7E23" w14:textId="77777777" w:rsidR="000900F5" w:rsidRPr="00E47D49" w:rsidRDefault="000900F5" w:rsidP="000900F5">
            <w:pPr>
              <w:overflowPunct/>
              <w:rPr>
                <w:rFonts w:cs="Arial"/>
                <w:szCs w:val="21"/>
              </w:rPr>
            </w:pPr>
            <w:r>
              <w:rPr>
                <w:rFonts w:cs="Arial"/>
                <w:szCs w:val="21"/>
              </w:rPr>
              <w:t>20´</w:t>
            </w:r>
          </w:p>
        </w:tc>
        <w:tc>
          <w:tcPr>
            <w:tcW w:w="6095" w:type="dxa"/>
            <w:tcBorders>
              <w:top w:val="single" w:sz="4" w:space="0" w:color="000000"/>
              <w:left w:val="single" w:sz="4" w:space="0" w:color="000000"/>
              <w:bottom w:val="single" w:sz="4" w:space="0" w:color="000000"/>
            </w:tcBorders>
            <w:shd w:val="clear" w:color="auto" w:fill="auto"/>
          </w:tcPr>
          <w:p w14:paraId="66E5F58E" w14:textId="77777777" w:rsidR="008F1153" w:rsidRDefault="008F1153" w:rsidP="000900F5">
            <w:pPr>
              <w:numPr>
                <w:ilvl w:val="0"/>
                <w:numId w:val="6"/>
              </w:numPr>
              <w:overflowPunct/>
              <w:snapToGrid w:val="0"/>
              <w:rPr>
                <w:rFonts w:cs="Arial"/>
                <w:szCs w:val="21"/>
              </w:rPr>
            </w:pPr>
            <w:r>
              <w:rPr>
                <w:rFonts w:cs="Arial"/>
                <w:szCs w:val="21"/>
              </w:rPr>
              <w:t xml:space="preserve">Wirkmechanismus TSH extrazelluläre Bindung </w:t>
            </w:r>
          </w:p>
          <w:p w14:paraId="1F0A378F" w14:textId="77777777" w:rsidR="008F1153" w:rsidRDefault="008F1153" w:rsidP="000900F5">
            <w:pPr>
              <w:numPr>
                <w:ilvl w:val="0"/>
                <w:numId w:val="6"/>
              </w:numPr>
              <w:overflowPunct/>
              <w:snapToGrid w:val="0"/>
              <w:rPr>
                <w:rFonts w:cs="Arial"/>
                <w:szCs w:val="21"/>
              </w:rPr>
            </w:pPr>
            <w:r>
              <w:rPr>
                <w:rFonts w:cs="Arial"/>
                <w:szCs w:val="21"/>
              </w:rPr>
              <w:t>Bindung Antikörper Morbus Basedow</w:t>
            </w:r>
          </w:p>
          <w:p w14:paraId="66021CCC" w14:textId="77777777" w:rsidR="000900F5" w:rsidRPr="00E47D49" w:rsidRDefault="008F1153" w:rsidP="000900F5">
            <w:pPr>
              <w:numPr>
                <w:ilvl w:val="0"/>
                <w:numId w:val="6"/>
              </w:numPr>
              <w:overflowPunct/>
              <w:snapToGrid w:val="0"/>
              <w:rPr>
                <w:rFonts w:cs="Arial"/>
                <w:szCs w:val="21"/>
              </w:rPr>
            </w:pPr>
            <w:r>
              <w:rPr>
                <w:rFonts w:cs="Arial"/>
                <w:szCs w:val="21"/>
              </w:rPr>
              <w:t>Hashimoto- Antikörper (</w:t>
            </w:r>
            <w:r w:rsidR="007C057A">
              <w:rPr>
                <w:rFonts w:cs="Arial"/>
                <w:szCs w:val="21"/>
              </w:rPr>
              <w:t>Aufgaben 1-5</w:t>
            </w:r>
            <w:r>
              <w:rPr>
                <w:rFonts w:cs="Arial"/>
                <w:szCs w:val="21"/>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17B29F" w14:textId="77777777" w:rsidR="000900F5" w:rsidRDefault="007C057A" w:rsidP="000900F5">
            <w:pPr>
              <w:overflowPunct/>
              <w:rPr>
                <w:rFonts w:cs="Arial"/>
                <w:sz w:val="16"/>
                <w:szCs w:val="16"/>
              </w:rPr>
            </w:pPr>
            <w:r>
              <w:rPr>
                <w:rFonts w:cs="Arial"/>
                <w:sz w:val="16"/>
                <w:szCs w:val="16"/>
              </w:rPr>
              <w:t xml:space="preserve">EA, </w:t>
            </w:r>
            <w:r w:rsidR="000900F5">
              <w:rPr>
                <w:rFonts w:cs="Arial"/>
                <w:sz w:val="16"/>
                <w:szCs w:val="16"/>
              </w:rPr>
              <w:t>GA</w:t>
            </w:r>
          </w:p>
          <w:p w14:paraId="7A2C68E8" w14:textId="77777777" w:rsidR="007C057A" w:rsidRDefault="007C057A" w:rsidP="000900F5">
            <w:pPr>
              <w:overflowPunct/>
              <w:rPr>
                <w:rFonts w:cs="Arial"/>
                <w:sz w:val="16"/>
                <w:szCs w:val="16"/>
              </w:rPr>
            </w:pPr>
            <w:r>
              <w:rPr>
                <w:rFonts w:cs="Arial"/>
                <w:sz w:val="16"/>
                <w:szCs w:val="16"/>
              </w:rPr>
              <w:t>Aufgabenblatt</w:t>
            </w:r>
          </w:p>
          <w:p w14:paraId="14C182E5" w14:textId="77777777" w:rsidR="000900F5" w:rsidRDefault="000900F5" w:rsidP="000900F5">
            <w:pPr>
              <w:overflowPunct/>
              <w:rPr>
                <w:rFonts w:cs="Arial"/>
                <w:sz w:val="16"/>
                <w:szCs w:val="16"/>
              </w:rPr>
            </w:pPr>
            <w:r>
              <w:rPr>
                <w:rFonts w:cs="Arial"/>
                <w:sz w:val="16"/>
                <w:szCs w:val="16"/>
              </w:rPr>
              <w:t xml:space="preserve">Material </w:t>
            </w:r>
            <w:r w:rsidR="007C057A">
              <w:rPr>
                <w:rFonts w:cs="Arial"/>
                <w:sz w:val="16"/>
                <w:szCs w:val="16"/>
              </w:rPr>
              <w:t>1</w:t>
            </w:r>
            <w:r>
              <w:rPr>
                <w:rFonts w:cs="Arial"/>
                <w:sz w:val="16"/>
                <w:szCs w:val="16"/>
              </w:rPr>
              <w:t xml:space="preserve">, </w:t>
            </w:r>
          </w:p>
          <w:p w14:paraId="5EC75359" w14:textId="77777777" w:rsidR="000900F5" w:rsidRPr="008D2F20" w:rsidRDefault="000900F5" w:rsidP="000900F5">
            <w:pPr>
              <w:overflowPunct/>
              <w:rPr>
                <w:rFonts w:cs="Arial"/>
                <w:sz w:val="16"/>
                <w:szCs w:val="16"/>
              </w:rPr>
            </w:pPr>
            <w:r>
              <w:rPr>
                <w:rFonts w:cs="Arial"/>
                <w:sz w:val="16"/>
                <w:szCs w:val="16"/>
              </w:rPr>
              <w:t xml:space="preserve">Hilfe </w:t>
            </w:r>
            <w:r w:rsidR="007C057A">
              <w:rPr>
                <w:rFonts w:cs="Arial"/>
                <w:sz w:val="16"/>
                <w:szCs w:val="16"/>
              </w:rPr>
              <w:t>1</w:t>
            </w:r>
          </w:p>
        </w:tc>
      </w:tr>
      <w:tr w:rsidR="000900F5" w:rsidRPr="00D1726F" w14:paraId="1E755347" w14:textId="77777777" w:rsidTr="00E37A14">
        <w:tc>
          <w:tcPr>
            <w:tcW w:w="2014" w:type="dxa"/>
            <w:tcBorders>
              <w:left w:val="single" w:sz="4" w:space="0" w:color="000000"/>
              <w:bottom w:val="single" w:sz="4" w:space="0" w:color="000000"/>
            </w:tcBorders>
            <w:shd w:val="clear" w:color="auto" w:fill="auto"/>
          </w:tcPr>
          <w:p w14:paraId="560829F5" w14:textId="77777777" w:rsidR="000900F5" w:rsidRDefault="000900F5" w:rsidP="000900F5">
            <w:pPr>
              <w:overflowPunct/>
              <w:rPr>
                <w:rFonts w:cs="Arial"/>
                <w:szCs w:val="21"/>
              </w:rPr>
            </w:pPr>
            <w:r>
              <w:rPr>
                <w:rFonts w:cs="Arial"/>
                <w:szCs w:val="21"/>
              </w:rPr>
              <w:t xml:space="preserve">Sicherung </w:t>
            </w:r>
          </w:p>
          <w:p w14:paraId="123E84E8" w14:textId="77777777" w:rsidR="000900F5" w:rsidRPr="00E47D49" w:rsidRDefault="000900F5" w:rsidP="000900F5">
            <w:pPr>
              <w:overflowPunct/>
              <w:rPr>
                <w:rFonts w:cs="Arial"/>
                <w:szCs w:val="21"/>
              </w:rPr>
            </w:pPr>
            <w:r>
              <w:rPr>
                <w:rFonts w:cs="Arial"/>
                <w:szCs w:val="21"/>
              </w:rPr>
              <w:t>20</w:t>
            </w:r>
          </w:p>
        </w:tc>
        <w:tc>
          <w:tcPr>
            <w:tcW w:w="6095" w:type="dxa"/>
            <w:tcBorders>
              <w:top w:val="single" w:sz="4" w:space="0" w:color="000000"/>
              <w:left w:val="single" w:sz="4" w:space="0" w:color="000000"/>
              <w:bottom w:val="single" w:sz="4" w:space="0" w:color="000000"/>
            </w:tcBorders>
            <w:shd w:val="clear" w:color="auto" w:fill="auto"/>
          </w:tcPr>
          <w:p w14:paraId="037D7726" w14:textId="77777777" w:rsidR="000900F5" w:rsidRDefault="000900F5" w:rsidP="000900F5">
            <w:pPr>
              <w:numPr>
                <w:ilvl w:val="0"/>
                <w:numId w:val="6"/>
              </w:numPr>
              <w:overflowPunct/>
              <w:snapToGrid w:val="0"/>
              <w:rPr>
                <w:rFonts w:cs="Arial"/>
                <w:szCs w:val="21"/>
              </w:rPr>
            </w:pPr>
            <w:r w:rsidRPr="00E47D49">
              <w:rPr>
                <w:rFonts w:cs="Arial"/>
                <w:szCs w:val="21"/>
              </w:rPr>
              <w:t>Molekularer Wirkmechanismus TSH</w:t>
            </w:r>
          </w:p>
          <w:p w14:paraId="7F50AF7D" w14:textId="77777777" w:rsidR="000900F5" w:rsidRPr="00E47D49" w:rsidRDefault="000900F5" w:rsidP="000900F5">
            <w:pPr>
              <w:numPr>
                <w:ilvl w:val="0"/>
                <w:numId w:val="6"/>
              </w:numPr>
              <w:overflowPunct/>
              <w:snapToGrid w:val="0"/>
              <w:rPr>
                <w:rFonts w:cs="Arial"/>
                <w:szCs w:val="21"/>
              </w:rPr>
            </w:pPr>
            <w:r w:rsidRPr="00E47D49">
              <w:rPr>
                <w:rFonts w:cs="Arial"/>
                <w:szCs w:val="21"/>
              </w:rPr>
              <w:t>Extrazelluläre Rezeptorbindung- intrazelluläre Signaltransduktion- Genaktivierung über Transkriptionsfaktor</w:t>
            </w:r>
          </w:p>
          <w:p w14:paraId="55694193" w14:textId="77777777" w:rsidR="000900F5" w:rsidRPr="007C057A" w:rsidRDefault="000900F5" w:rsidP="007C057A">
            <w:pPr>
              <w:numPr>
                <w:ilvl w:val="0"/>
                <w:numId w:val="6"/>
              </w:numPr>
              <w:overflowPunct/>
              <w:snapToGrid w:val="0"/>
              <w:rPr>
                <w:rFonts w:cs="Arial"/>
                <w:szCs w:val="21"/>
              </w:rPr>
            </w:pPr>
            <w:r w:rsidRPr="00E47D49">
              <w:rPr>
                <w:rFonts w:cs="Arial"/>
                <w:szCs w:val="21"/>
              </w:rPr>
              <w:t xml:space="preserve">Antikörperbindung an TSH-Rezeptor führt </w:t>
            </w:r>
            <w:r>
              <w:rPr>
                <w:rFonts w:cs="Arial"/>
                <w:szCs w:val="21"/>
              </w:rPr>
              <w:t xml:space="preserve">zu </w:t>
            </w:r>
            <w:r w:rsidRPr="00E47D49">
              <w:rPr>
                <w:rFonts w:cs="Arial"/>
                <w:szCs w:val="21"/>
              </w:rPr>
              <w:t>Daueraktivierung, da nicht (eingeschränkt) regelbar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058549" w14:textId="77777777" w:rsidR="000900F5" w:rsidRDefault="000900F5" w:rsidP="000900F5">
            <w:pPr>
              <w:overflowPunct/>
              <w:rPr>
                <w:rFonts w:cs="Arial"/>
                <w:sz w:val="16"/>
                <w:szCs w:val="16"/>
              </w:rPr>
            </w:pPr>
            <w:r w:rsidRPr="008D2F20">
              <w:rPr>
                <w:rFonts w:cs="Arial"/>
                <w:sz w:val="16"/>
                <w:szCs w:val="16"/>
              </w:rPr>
              <w:t>UG</w:t>
            </w:r>
            <w:r>
              <w:rPr>
                <w:rFonts w:cs="Arial"/>
                <w:sz w:val="16"/>
                <w:szCs w:val="16"/>
              </w:rPr>
              <w:t>, TA</w:t>
            </w:r>
          </w:p>
          <w:p w14:paraId="68D71609" w14:textId="77777777" w:rsidR="000900F5" w:rsidRPr="008D2F20" w:rsidRDefault="000900F5" w:rsidP="000900F5">
            <w:pPr>
              <w:overflowPunct/>
              <w:rPr>
                <w:rFonts w:cs="Arial"/>
                <w:sz w:val="16"/>
                <w:szCs w:val="16"/>
              </w:rPr>
            </w:pPr>
            <w:r>
              <w:rPr>
                <w:rFonts w:cs="Arial"/>
                <w:sz w:val="16"/>
                <w:szCs w:val="16"/>
              </w:rPr>
              <w:t>Dokumenten-kamera</w:t>
            </w:r>
          </w:p>
        </w:tc>
      </w:tr>
      <w:tr w:rsidR="000900F5" w:rsidRPr="00D1726F" w14:paraId="131A2944" w14:textId="77777777" w:rsidTr="00E37A14">
        <w:tc>
          <w:tcPr>
            <w:tcW w:w="2014" w:type="dxa"/>
            <w:tcBorders>
              <w:left w:val="single" w:sz="4" w:space="0" w:color="000000"/>
              <w:bottom w:val="single" w:sz="4" w:space="0" w:color="000000"/>
            </w:tcBorders>
            <w:shd w:val="clear" w:color="auto" w:fill="auto"/>
          </w:tcPr>
          <w:p w14:paraId="160895E0" w14:textId="77777777" w:rsidR="000900F5" w:rsidRDefault="000900F5" w:rsidP="000900F5">
            <w:pPr>
              <w:overflowPunct/>
              <w:rPr>
                <w:rFonts w:cs="Arial"/>
                <w:szCs w:val="21"/>
              </w:rPr>
            </w:pPr>
            <w:r>
              <w:rPr>
                <w:rFonts w:cs="Arial"/>
                <w:szCs w:val="21"/>
              </w:rPr>
              <w:t>Problemstellung 2</w:t>
            </w:r>
          </w:p>
          <w:p w14:paraId="626A6600" w14:textId="77777777" w:rsidR="000900F5" w:rsidRDefault="0097111D" w:rsidP="000900F5">
            <w:pPr>
              <w:overflowPunct/>
              <w:rPr>
                <w:rFonts w:cs="Arial"/>
                <w:szCs w:val="21"/>
              </w:rPr>
            </w:pPr>
            <w:r>
              <w:rPr>
                <w:rFonts w:cs="Arial"/>
                <w:szCs w:val="21"/>
              </w:rPr>
              <w:t>5</w:t>
            </w:r>
            <w:r w:rsidR="000900F5">
              <w:rPr>
                <w:rFonts w:cs="Arial"/>
                <w:szCs w:val="21"/>
              </w:rPr>
              <w:t>´</w:t>
            </w:r>
          </w:p>
        </w:tc>
        <w:tc>
          <w:tcPr>
            <w:tcW w:w="6095" w:type="dxa"/>
            <w:tcBorders>
              <w:top w:val="single" w:sz="4" w:space="0" w:color="000000"/>
              <w:left w:val="single" w:sz="4" w:space="0" w:color="000000"/>
              <w:bottom w:val="single" w:sz="4" w:space="0" w:color="000000"/>
            </w:tcBorders>
            <w:shd w:val="clear" w:color="auto" w:fill="auto"/>
          </w:tcPr>
          <w:p w14:paraId="26D7ED9C" w14:textId="77777777" w:rsidR="000900F5" w:rsidRDefault="000900F5" w:rsidP="000900F5">
            <w:pPr>
              <w:numPr>
                <w:ilvl w:val="0"/>
                <w:numId w:val="6"/>
              </w:numPr>
              <w:overflowPunct/>
              <w:snapToGrid w:val="0"/>
              <w:rPr>
                <w:rFonts w:cs="Arial"/>
                <w:szCs w:val="21"/>
              </w:rPr>
            </w:pPr>
            <w:r>
              <w:rPr>
                <w:rFonts w:cs="Arial"/>
                <w:szCs w:val="21"/>
              </w:rPr>
              <w:t xml:space="preserve">Wie funktioniert die </w:t>
            </w:r>
            <w:proofErr w:type="spellStart"/>
            <w:r>
              <w:rPr>
                <w:rFonts w:cs="Arial"/>
                <w:szCs w:val="21"/>
              </w:rPr>
              <w:t>transkriptionale</w:t>
            </w:r>
            <w:proofErr w:type="spellEnd"/>
            <w:r>
              <w:rPr>
                <w:rFonts w:cs="Arial"/>
                <w:szCs w:val="21"/>
              </w:rPr>
              <w:t xml:space="preserve"> Regulation?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C34AD2" w14:textId="77777777" w:rsidR="000900F5" w:rsidRPr="008D2F20" w:rsidRDefault="000900F5" w:rsidP="000900F5">
            <w:pPr>
              <w:overflowPunct/>
              <w:rPr>
                <w:rFonts w:cs="Arial"/>
                <w:sz w:val="16"/>
                <w:szCs w:val="16"/>
              </w:rPr>
            </w:pPr>
            <w:r w:rsidRPr="008D2F20">
              <w:rPr>
                <w:rFonts w:cs="Arial"/>
                <w:sz w:val="16"/>
                <w:szCs w:val="16"/>
              </w:rPr>
              <w:t>UG</w:t>
            </w:r>
          </w:p>
        </w:tc>
      </w:tr>
      <w:tr w:rsidR="000900F5" w:rsidRPr="00D1726F" w14:paraId="5F5C3C91" w14:textId="77777777" w:rsidTr="00E37A14">
        <w:tc>
          <w:tcPr>
            <w:tcW w:w="2014" w:type="dxa"/>
            <w:tcBorders>
              <w:left w:val="single" w:sz="4" w:space="0" w:color="000000"/>
              <w:bottom w:val="single" w:sz="4" w:space="0" w:color="000000"/>
            </w:tcBorders>
            <w:shd w:val="clear" w:color="auto" w:fill="auto"/>
          </w:tcPr>
          <w:p w14:paraId="6DADDA69" w14:textId="77777777" w:rsidR="000900F5" w:rsidRDefault="000900F5" w:rsidP="000900F5">
            <w:pPr>
              <w:overflowPunct/>
              <w:rPr>
                <w:rFonts w:cs="Arial"/>
                <w:szCs w:val="21"/>
              </w:rPr>
            </w:pPr>
            <w:r>
              <w:rPr>
                <w:rFonts w:cs="Arial"/>
                <w:szCs w:val="21"/>
              </w:rPr>
              <w:t>Erarbeitung 2</w:t>
            </w:r>
          </w:p>
          <w:p w14:paraId="41A0DDA3" w14:textId="77777777" w:rsidR="000900F5" w:rsidRDefault="0097111D" w:rsidP="000900F5">
            <w:pPr>
              <w:overflowPunct/>
              <w:rPr>
                <w:rFonts w:cs="Arial"/>
                <w:szCs w:val="21"/>
              </w:rPr>
            </w:pPr>
            <w:r>
              <w:rPr>
                <w:rFonts w:cs="Arial"/>
                <w:szCs w:val="21"/>
              </w:rPr>
              <w:t>20</w:t>
            </w:r>
            <w:r w:rsidR="000900F5">
              <w:rPr>
                <w:rFonts w:cs="Arial"/>
                <w:szCs w:val="21"/>
              </w:rPr>
              <w:t>´</w:t>
            </w:r>
          </w:p>
          <w:p w14:paraId="53639AD8" w14:textId="77777777" w:rsidR="000900F5" w:rsidRDefault="000900F5" w:rsidP="000900F5">
            <w:pPr>
              <w:overflowPunct/>
              <w:rPr>
                <w:rFonts w:cs="Arial"/>
                <w:szCs w:val="21"/>
              </w:rPr>
            </w:pPr>
          </w:p>
        </w:tc>
        <w:tc>
          <w:tcPr>
            <w:tcW w:w="6095" w:type="dxa"/>
            <w:tcBorders>
              <w:top w:val="single" w:sz="4" w:space="0" w:color="000000"/>
              <w:left w:val="single" w:sz="4" w:space="0" w:color="000000"/>
              <w:bottom w:val="single" w:sz="4" w:space="0" w:color="000000"/>
            </w:tcBorders>
            <w:shd w:val="clear" w:color="auto" w:fill="auto"/>
          </w:tcPr>
          <w:p w14:paraId="2F382823" w14:textId="77777777" w:rsidR="000900F5" w:rsidRDefault="008F1153" w:rsidP="000900F5">
            <w:pPr>
              <w:numPr>
                <w:ilvl w:val="0"/>
                <w:numId w:val="6"/>
              </w:numPr>
              <w:overflowPunct/>
              <w:snapToGrid w:val="0"/>
              <w:rPr>
                <w:rFonts w:cs="Arial"/>
                <w:szCs w:val="21"/>
              </w:rPr>
            </w:pPr>
            <w:r>
              <w:rPr>
                <w:rFonts w:cs="Arial"/>
                <w:szCs w:val="21"/>
              </w:rPr>
              <w:t>Intrazellulärer Wirkmechanismus T3 (</w:t>
            </w:r>
            <w:r w:rsidR="000900F5">
              <w:rPr>
                <w:rFonts w:cs="Arial"/>
                <w:szCs w:val="21"/>
              </w:rPr>
              <w:t xml:space="preserve">Aufgaben </w:t>
            </w:r>
            <w:r w:rsidR="007C057A">
              <w:rPr>
                <w:rFonts w:cs="Arial"/>
                <w:szCs w:val="21"/>
              </w:rPr>
              <w:t>6-8</w:t>
            </w:r>
            <w:r>
              <w:rPr>
                <w:rFonts w:cs="Arial"/>
                <w:szCs w:val="21"/>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688E20" w14:textId="77777777" w:rsidR="000900F5" w:rsidRDefault="000900F5" w:rsidP="000900F5">
            <w:pPr>
              <w:overflowPunct/>
              <w:rPr>
                <w:rFonts w:cs="Arial"/>
                <w:sz w:val="16"/>
                <w:szCs w:val="16"/>
              </w:rPr>
            </w:pPr>
            <w:r>
              <w:rPr>
                <w:rFonts w:cs="Arial"/>
                <w:sz w:val="16"/>
                <w:szCs w:val="16"/>
              </w:rPr>
              <w:t>G</w:t>
            </w:r>
            <w:r w:rsidRPr="008D2F20">
              <w:rPr>
                <w:rFonts w:cs="Arial"/>
                <w:sz w:val="16"/>
                <w:szCs w:val="16"/>
              </w:rPr>
              <w:t>A</w:t>
            </w:r>
          </w:p>
          <w:p w14:paraId="7E211912" w14:textId="77777777" w:rsidR="000900F5" w:rsidRDefault="000900F5" w:rsidP="000900F5">
            <w:pPr>
              <w:overflowPunct/>
              <w:rPr>
                <w:rFonts w:cs="Arial"/>
                <w:sz w:val="16"/>
                <w:szCs w:val="16"/>
              </w:rPr>
            </w:pPr>
            <w:r>
              <w:rPr>
                <w:rFonts w:cs="Arial"/>
                <w:sz w:val="16"/>
                <w:szCs w:val="16"/>
              </w:rPr>
              <w:t xml:space="preserve">Material </w:t>
            </w:r>
            <w:r w:rsidR="007C057A">
              <w:rPr>
                <w:rFonts w:cs="Arial"/>
                <w:sz w:val="16"/>
                <w:szCs w:val="16"/>
              </w:rPr>
              <w:t>2</w:t>
            </w:r>
          </w:p>
          <w:p w14:paraId="56CBB143" w14:textId="77777777" w:rsidR="000900F5" w:rsidRPr="008D2F20" w:rsidRDefault="000900F5" w:rsidP="000900F5">
            <w:pPr>
              <w:overflowPunct/>
              <w:rPr>
                <w:rFonts w:cs="Arial"/>
                <w:sz w:val="16"/>
                <w:szCs w:val="16"/>
              </w:rPr>
            </w:pPr>
            <w:r>
              <w:rPr>
                <w:rFonts w:cs="Arial"/>
                <w:sz w:val="16"/>
                <w:szCs w:val="16"/>
              </w:rPr>
              <w:t>Hilfe 2</w:t>
            </w:r>
          </w:p>
        </w:tc>
      </w:tr>
      <w:tr w:rsidR="000900F5" w:rsidRPr="00D1726F" w14:paraId="1B113688" w14:textId="77777777" w:rsidTr="00E37A14">
        <w:tc>
          <w:tcPr>
            <w:tcW w:w="2014" w:type="dxa"/>
            <w:tcBorders>
              <w:left w:val="single" w:sz="4" w:space="0" w:color="000000"/>
              <w:bottom w:val="single" w:sz="4" w:space="0" w:color="000000"/>
            </w:tcBorders>
            <w:shd w:val="clear" w:color="auto" w:fill="auto"/>
          </w:tcPr>
          <w:p w14:paraId="708C6FB9" w14:textId="77777777" w:rsidR="000900F5" w:rsidRDefault="000900F5" w:rsidP="000900F5">
            <w:pPr>
              <w:overflowPunct/>
              <w:rPr>
                <w:rFonts w:cs="Arial"/>
                <w:szCs w:val="21"/>
              </w:rPr>
            </w:pPr>
            <w:r>
              <w:rPr>
                <w:rFonts w:cs="Arial"/>
                <w:szCs w:val="21"/>
              </w:rPr>
              <w:t>Sicherung 2</w:t>
            </w:r>
          </w:p>
          <w:p w14:paraId="56A6FF5F" w14:textId="77777777" w:rsidR="000900F5" w:rsidRDefault="0097111D" w:rsidP="000900F5">
            <w:pPr>
              <w:overflowPunct/>
              <w:rPr>
                <w:rFonts w:cs="Arial"/>
                <w:szCs w:val="21"/>
              </w:rPr>
            </w:pPr>
            <w:r>
              <w:rPr>
                <w:rFonts w:cs="Arial"/>
                <w:szCs w:val="21"/>
              </w:rPr>
              <w:t>20</w:t>
            </w:r>
            <w:r w:rsidR="000900F5">
              <w:rPr>
                <w:rFonts w:cs="Arial"/>
                <w:szCs w:val="21"/>
              </w:rPr>
              <w:t>´</w:t>
            </w:r>
          </w:p>
        </w:tc>
        <w:tc>
          <w:tcPr>
            <w:tcW w:w="6095" w:type="dxa"/>
            <w:tcBorders>
              <w:top w:val="single" w:sz="4" w:space="0" w:color="000000"/>
              <w:left w:val="single" w:sz="4" w:space="0" w:color="000000"/>
              <w:bottom w:val="single" w:sz="4" w:space="0" w:color="000000"/>
            </w:tcBorders>
            <w:shd w:val="clear" w:color="auto" w:fill="auto"/>
          </w:tcPr>
          <w:p w14:paraId="5F9FC064" w14:textId="77777777" w:rsidR="000900F5" w:rsidRDefault="000900F5" w:rsidP="000900F5">
            <w:pPr>
              <w:numPr>
                <w:ilvl w:val="0"/>
                <w:numId w:val="6"/>
              </w:numPr>
              <w:overflowPunct/>
              <w:snapToGrid w:val="0"/>
              <w:rPr>
                <w:rFonts w:cs="Arial"/>
                <w:szCs w:val="21"/>
              </w:rPr>
            </w:pPr>
            <w:r>
              <w:rPr>
                <w:rFonts w:cs="Arial"/>
                <w:szCs w:val="21"/>
              </w:rPr>
              <w:t xml:space="preserve">Intrazelluläre Induktion durch Bindung an </w:t>
            </w:r>
            <w:proofErr w:type="spellStart"/>
            <w:r>
              <w:rPr>
                <w:rFonts w:cs="Arial"/>
                <w:szCs w:val="21"/>
              </w:rPr>
              <w:t>nucleären</w:t>
            </w:r>
            <w:proofErr w:type="spellEnd"/>
            <w:r>
              <w:rPr>
                <w:rFonts w:cs="Arial"/>
                <w:szCs w:val="21"/>
              </w:rPr>
              <w:t xml:space="preserve"> Rezeptor</w:t>
            </w:r>
          </w:p>
          <w:p w14:paraId="0EA4B737" w14:textId="77777777" w:rsidR="000900F5" w:rsidRDefault="000900F5" w:rsidP="000900F5">
            <w:pPr>
              <w:numPr>
                <w:ilvl w:val="0"/>
                <w:numId w:val="6"/>
              </w:numPr>
              <w:overflowPunct/>
              <w:snapToGrid w:val="0"/>
              <w:rPr>
                <w:rFonts w:cs="Arial"/>
                <w:szCs w:val="21"/>
              </w:rPr>
            </w:pPr>
            <w:r>
              <w:rPr>
                <w:rFonts w:cs="Arial"/>
                <w:szCs w:val="21"/>
              </w:rPr>
              <w:t>Extrazelluläre und intrazelluläre Hormonvermittlung</w:t>
            </w:r>
          </w:p>
          <w:p w14:paraId="60156842" w14:textId="77777777" w:rsidR="007C057A" w:rsidRDefault="007C057A" w:rsidP="000900F5">
            <w:pPr>
              <w:numPr>
                <w:ilvl w:val="0"/>
                <w:numId w:val="6"/>
              </w:numPr>
              <w:overflowPunct/>
              <w:snapToGrid w:val="0"/>
              <w:rPr>
                <w:rFonts w:cs="Arial"/>
                <w:szCs w:val="21"/>
              </w:rPr>
            </w:pPr>
            <w:r>
              <w:rPr>
                <w:rFonts w:cs="Arial"/>
                <w:szCs w:val="21"/>
              </w:rPr>
              <w:t>Regulation über T3-Menge in Zelle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4D9D6B" w14:textId="77777777" w:rsidR="000900F5" w:rsidRDefault="000900F5" w:rsidP="000900F5">
            <w:pPr>
              <w:overflowPunct/>
              <w:rPr>
                <w:rFonts w:cs="Arial"/>
                <w:sz w:val="16"/>
                <w:szCs w:val="16"/>
              </w:rPr>
            </w:pPr>
            <w:r w:rsidRPr="008D2F20">
              <w:rPr>
                <w:rFonts w:cs="Arial"/>
                <w:sz w:val="16"/>
                <w:szCs w:val="16"/>
              </w:rPr>
              <w:t>UG</w:t>
            </w:r>
          </w:p>
          <w:p w14:paraId="2C9CEBDD" w14:textId="77777777" w:rsidR="000900F5" w:rsidRPr="008D2F20" w:rsidRDefault="000900F5" w:rsidP="000900F5">
            <w:pPr>
              <w:overflowPunct/>
              <w:rPr>
                <w:rFonts w:cs="Arial"/>
                <w:sz w:val="16"/>
                <w:szCs w:val="16"/>
              </w:rPr>
            </w:pPr>
            <w:r>
              <w:rPr>
                <w:rFonts w:cs="Arial"/>
                <w:sz w:val="16"/>
                <w:szCs w:val="16"/>
              </w:rPr>
              <w:t>Dokumenten-kamera</w:t>
            </w:r>
          </w:p>
        </w:tc>
      </w:tr>
      <w:tr w:rsidR="000900F5" w:rsidRPr="00D1726F" w14:paraId="64421A0D" w14:textId="77777777" w:rsidTr="00C76B83">
        <w:tc>
          <w:tcPr>
            <w:tcW w:w="9526" w:type="dxa"/>
            <w:gridSpan w:val="3"/>
            <w:tcBorders>
              <w:left w:val="single" w:sz="4" w:space="0" w:color="000000"/>
              <w:bottom w:val="single" w:sz="4" w:space="0" w:color="000000"/>
              <w:right w:val="single" w:sz="4" w:space="0" w:color="000000"/>
            </w:tcBorders>
            <w:shd w:val="clear" w:color="auto" w:fill="D0CECE" w:themeFill="background2" w:themeFillShade="E6"/>
          </w:tcPr>
          <w:p w14:paraId="7E65D08D" w14:textId="77777777" w:rsidR="000900F5" w:rsidRDefault="000900F5" w:rsidP="00386C71">
            <w:pPr>
              <w:overflowPunct/>
              <w:jc w:val="center"/>
              <w:rPr>
                <w:rFonts w:cs="Arial"/>
                <w:b/>
                <w:szCs w:val="21"/>
              </w:rPr>
            </w:pPr>
          </w:p>
          <w:p w14:paraId="22FEA690" w14:textId="77777777" w:rsidR="00204590" w:rsidRDefault="000900F5" w:rsidP="00373171">
            <w:pPr>
              <w:overflowPunct/>
              <w:snapToGrid w:val="0"/>
              <w:jc w:val="center"/>
              <w:rPr>
                <w:rFonts w:cs="Arial"/>
                <w:b/>
                <w:szCs w:val="21"/>
              </w:rPr>
            </w:pPr>
            <w:r>
              <w:rPr>
                <w:rFonts w:cs="Arial"/>
                <w:b/>
                <w:szCs w:val="21"/>
              </w:rPr>
              <w:t>Stunde 7: GA4 Blutwerte bei Schilddrüsendysfunktionen</w:t>
            </w:r>
          </w:p>
          <w:p w14:paraId="1E48A72D" w14:textId="77777777" w:rsidR="00373171" w:rsidRPr="00373171" w:rsidRDefault="00204590" w:rsidP="00373171">
            <w:pPr>
              <w:overflowPunct/>
              <w:snapToGrid w:val="0"/>
              <w:jc w:val="center"/>
              <w:rPr>
                <w:rFonts w:cs="Arial"/>
                <w:b/>
                <w:szCs w:val="21"/>
              </w:rPr>
            </w:pPr>
            <w:r w:rsidRPr="00204590">
              <w:rPr>
                <w:rFonts w:cs="Arial"/>
                <w:bCs/>
                <w:i/>
                <w:iCs/>
                <w:sz w:val="18"/>
                <w:szCs w:val="18"/>
              </w:rPr>
              <w:t xml:space="preserve">(Folien </w:t>
            </w:r>
            <w:r>
              <w:rPr>
                <w:rFonts w:cs="Arial"/>
                <w:bCs/>
                <w:i/>
                <w:iCs/>
                <w:sz w:val="18"/>
                <w:szCs w:val="18"/>
              </w:rPr>
              <w:t>39</w:t>
            </w:r>
            <w:r w:rsidRPr="00204590">
              <w:rPr>
                <w:rFonts w:cs="Arial"/>
                <w:bCs/>
                <w:i/>
                <w:iCs/>
                <w:sz w:val="18"/>
                <w:szCs w:val="18"/>
              </w:rPr>
              <w:t>-</w:t>
            </w:r>
            <w:r>
              <w:rPr>
                <w:rFonts w:cs="Arial"/>
                <w:bCs/>
                <w:i/>
                <w:iCs/>
                <w:sz w:val="18"/>
                <w:szCs w:val="18"/>
              </w:rPr>
              <w:t>43</w:t>
            </w:r>
            <w:r w:rsidRPr="00204590">
              <w:rPr>
                <w:rFonts w:cs="Arial"/>
                <w:bCs/>
                <w:sz w:val="18"/>
                <w:szCs w:val="18"/>
              </w:rPr>
              <w:t xml:space="preserve">, </w:t>
            </w:r>
            <w:r w:rsidRPr="00204590">
              <w:rPr>
                <w:bCs/>
                <w:i/>
                <w:iCs/>
                <w:sz w:val="18"/>
                <w:szCs w:val="18"/>
              </w:rPr>
              <w:t>30201</w:t>
            </w:r>
            <w:r w:rsidRPr="007376CB">
              <w:rPr>
                <w:i/>
                <w:iCs/>
                <w:sz w:val="18"/>
                <w:szCs w:val="18"/>
              </w:rPr>
              <w:t>_p_</w:t>
            </w:r>
            <w:r>
              <w:rPr>
                <w:i/>
                <w:iCs/>
                <w:sz w:val="18"/>
                <w:szCs w:val="18"/>
              </w:rPr>
              <w:t>begleitung_unterricht</w:t>
            </w:r>
            <w:r w:rsidRPr="007376CB">
              <w:rPr>
                <w:i/>
                <w:iCs/>
                <w:sz w:val="18"/>
                <w:szCs w:val="18"/>
              </w:rPr>
              <w:t>_hormone_schilddruese</w:t>
            </w:r>
            <w:r>
              <w:rPr>
                <w:rFonts w:cs="Arial"/>
                <w:bCs/>
                <w:sz w:val="18"/>
                <w:szCs w:val="18"/>
              </w:rPr>
              <w:t>)</w:t>
            </w:r>
          </w:p>
        </w:tc>
      </w:tr>
      <w:tr w:rsidR="000900F5" w:rsidRPr="00D1726F" w14:paraId="01528324" w14:textId="77777777" w:rsidTr="00E37A14">
        <w:tc>
          <w:tcPr>
            <w:tcW w:w="2014" w:type="dxa"/>
            <w:tcBorders>
              <w:left w:val="single" w:sz="4" w:space="0" w:color="000000"/>
              <w:bottom w:val="single" w:sz="4" w:space="0" w:color="000000"/>
            </w:tcBorders>
            <w:shd w:val="clear" w:color="auto" w:fill="auto"/>
          </w:tcPr>
          <w:p w14:paraId="56EE411C" w14:textId="77777777" w:rsidR="000900F5" w:rsidRDefault="000900F5" w:rsidP="000900F5">
            <w:r>
              <w:t xml:space="preserve">Problemstellung </w:t>
            </w:r>
          </w:p>
          <w:p w14:paraId="0D44A797" w14:textId="77777777" w:rsidR="000900F5" w:rsidRPr="005F5F0B" w:rsidRDefault="000900F5" w:rsidP="000900F5">
            <w:r>
              <w:t>5´</w:t>
            </w:r>
          </w:p>
        </w:tc>
        <w:tc>
          <w:tcPr>
            <w:tcW w:w="6095" w:type="dxa"/>
            <w:tcBorders>
              <w:top w:val="single" w:sz="4" w:space="0" w:color="000000"/>
              <w:left w:val="single" w:sz="4" w:space="0" w:color="000000"/>
              <w:bottom w:val="single" w:sz="4" w:space="0" w:color="000000"/>
            </w:tcBorders>
            <w:shd w:val="clear" w:color="auto" w:fill="auto"/>
          </w:tcPr>
          <w:p w14:paraId="1DDE0C39" w14:textId="77777777" w:rsidR="000900F5" w:rsidRDefault="000900F5" w:rsidP="000900F5">
            <w:pPr>
              <w:numPr>
                <w:ilvl w:val="0"/>
                <w:numId w:val="6"/>
              </w:numPr>
              <w:overflowPunct/>
              <w:snapToGrid w:val="0"/>
              <w:rPr>
                <w:rFonts w:cs="Arial"/>
                <w:szCs w:val="21"/>
              </w:rPr>
            </w:pPr>
            <w:r>
              <w:rPr>
                <w:rFonts w:cs="Arial"/>
                <w:szCs w:val="21"/>
              </w:rPr>
              <w:t>Diagnosemöglichkeiten</w:t>
            </w:r>
          </w:p>
          <w:p w14:paraId="6A879B4E" w14:textId="77777777" w:rsidR="000900F5" w:rsidRDefault="000900F5" w:rsidP="000900F5">
            <w:pPr>
              <w:numPr>
                <w:ilvl w:val="0"/>
                <w:numId w:val="6"/>
              </w:numPr>
              <w:overflowPunct/>
              <w:snapToGrid w:val="0"/>
              <w:rPr>
                <w:rFonts w:cs="Arial"/>
                <w:szCs w:val="21"/>
              </w:rPr>
            </w:pPr>
            <w:r>
              <w:rPr>
                <w:rFonts w:cs="Arial"/>
                <w:szCs w:val="21"/>
              </w:rPr>
              <w:t xml:space="preserve">Blutwerte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5DECCE" w14:textId="77777777" w:rsidR="000900F5" w:rsidRPr="005F5F0B" w:rsidRDefault="000900F5" w:rsidP="000900F5"/>
        </w:tc>
      </w:tr>
      <w:tr w:rsidR="000900F5" w:rsidRPr="00D1726F" w14:paraId="0801DE9B" w14:textId="77777777" w:rsidTr="00E37A14">
        <w:tc>
          <w:tcPr>
            <w:tcW w:w="2014" w:type="dxa"/>
            <w:tcBorders>
              <w:left w:val="single" w:sz="4" w:space="0" w:color="000000"/>
              <w:bottom w:val="single" w:sz="4" w:space="0" w:color="000000"/>
            </w:tcBorders>
            <w:shd w:val="clear" w:color="auto" w:fill="auto"/>
          </w:tcPr>
          <w:p w14:paraId="557DA98F" w14:textId="77777777" w:rsidR="000900F5" w:rsidRPr="003758DB" w:rsidRDefault="000900F5" w:rsidP="000900F5">
            <w:pPr>
              <w:overflowPunct/>
              <w:rPr>
                <w:rFonts w:cs="Arial"/>
                <w:szCs w:val="21"/>
              </w:rPr>
            </w:pPr>
            <w:r w:rsidRPr="003758DB">
              <w:rPr>
                <w:rFonts w:cs="Arial"/>
                <w:szCs w:val="21"/>
              </w:rPr>
              <w:t xml:space="preserve">Erarbeitung </w:t>
            </w:r>
          </w:p>
          <w:p w14:paraId="50DEB69B" w14:textId="77777777" w:rsidR="000900F5" w:rsidRPr="003758DB" w:rsidRDefault="000900F5" w:rsidP="000900F5">
            <w:pPr>
              <w:overflowPunct/>
              <w:rPr>
                <w:rFonts w:cs="Arial"/>
                <w:szCs w:val="21"/>
              </w:rPr>
            </w:pPr>
            <w:r w:rsidRPr="003758DB">
              <w:rPr>
                <w:rFonts w:cs="Arial"/>
                <w:szCs w:val="21"/>
              </w:rPr>
              <w:t>2</w:t>
            </w:r>
            <w:r>
              <w:rPr>
                <w:rFonts w:cs="Arial"/>
                <w:szCs w:val="21"/>
              </w:rPr>
              <w:t>5</w:t>
            </w:r>
            <w:r w:rsidRPr="003758DB">
              <w:rPr>
                <w:rFonts w:cs="Arial"/>
                <w:szCs w:val="21"/>
              </w:rPr>
              <w:t>´</w:t>
            </w:r>
          </w:p>
          <w:p w14:paraId="0B102D95" w14:textId="77777777" w:rsidR="000900F5" w:rsidRDefault="000900F5" w:rsidP="000900F5">
            <w:pPr>
              <w:overflowPunct/>
              <w:rPr>
                <w:rFonts w:cs="Arial"/>
                <w:szCs w:val="21"/>
              </w:rPr>
            </w:pPr>
          </w:p>
        </w:tc>
        <w:tc>
          <w:tcPr>
            <w:tcW w:w="6095" w:type="dxa"/>
            <w:tcBorders>
              <w:top w:val="single" w:sz="4" w:space="0" w:color="000000"/>
              <w:left w:val="single" w:sz="4" w:space="0" w:color="000000"/>
              <w:bottom w:val="single" w:sz="4" w:space="0" w:color="000000"/>
            </w:tcBorders>
            <w:shd w:val="clear" w:color="auto" w:fill="auto"/>
          </w:tcPr>
          <w:p w14:paraId="06B1555F" w14:textId="77777777" w:rsidR="004A4B08" w:rsidRDefault="004A4B08" w:rsidP="000900F5">
            <w:pPr>
              <w:numPr>
                <w:ilvl w:val="0"/>
                <w:numId w:val="6"/>
              </w:numPr>
              <w:overflowPunct/>
              <w:snapToGrid w:val="0"/>
              <w:rPr>
                <w:rFonts w:cs="Arial"/>
                <w:szCs w:val="21"/>
              </w:rPr>
            </w:pPr>
            <w:r>
              <w:rPr>
                <w:rFonts w:cs="Arial"/>
                <w:szCs w:val="21"/>
              </w:rPr>
              <w:t>Material Blutuntersuchungen</w:t>
            </w:r>
          </w:p>
          <w:p w14:paraId="5C24BF61" w14:textId="77777777" w:rsidR="000900F5" w:rsidRDefault="004A4B08" w:rsidP="000900F5">
            <w:pPr>
              <w:numPr>
                <w:ilvl w:val="0"/>
                <w:numId w:val="6"/>
              </w:numPr>
              <w:overflowPunct/>
              <w:snapToGrid w:val="0"/>
              <w:rPr>
                <w:rFonts w:cs="Arial"/>
                <w:szCs w:val="21"/>
              </w:rPr>
            </w:pPr>
            <w:r>
              <w:rPr>
                <w:rFonts w:cs="Arial"/>
                <w:szCs w:val="21"/>
              </w:rPr>
              <w:t>Analyse Blutwerte bei Hashimoto, Basedow und Jodmangel (</w:t>
            </w:r>
            <w:r w:rsidR="000900F5" w:rsidRPr="003758DB">
              <w:rPr>
                <w:rFonts w:cs="Arial"/>
                <w:szCs w:val="21"/>
              </w:rPr>
              <w:t>Aufgaben 1-5</w:t>
            </w:r>
            <w:r>
              <w:rPr>
                <w:rFonts w:cs="Arial"/>
                <w:szCs w:val="21"/>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CEC9FA" w14:textId="77777777" w:rsidR="000900F5" w:rsidRPr="003758DB" w:rsidRDefault="000900F5" w:rsidP="000900F5">
            <w:pPr>
              <w:overflowPunct/>
              <w:rPr>
                <w:rFonts w:cs="Arial"/>
                <w:sz w:val="16"/>
                <w:szCs w:val="16"/>
              </w:rPr>
            </w:pPr>
            <w:r w:rsidRPr="003758DB">
              <w:rPr>
                <w:rFonts w:cs="Arial"/>
                <w:sz w:val="16"/>
                <w:szCs w:val="16"/>
              </w:rPr>
              <w:t>EA, GA</w:t>
            </w:r>
          </w:p>
          <w:p w14:paraId="00273837" w14:textId="77777777" w:rsidR="000900F5" w:rsidRPr="003758DB" w:rsidRDefault="000900F5" w:rsidP="000900F5">
            <w:pPr>
              <w:overflowPunct/>
              <w:rPr>
                <w:rFonts w:cs="Arial"/>
                <w:sz w:val="16"/>
                <w:szCs w:val="16"/>
              </w:rPr>
            </w:pPr>
            <w:r w:rsidRPr="003758DB">
              <w:rPr>
                <w:rFonts w:cs="Arial"/>
                <w:sz w:val="16"/>
                <w:szCs w:val="16"/>
              </w:rPr>
              <w:t>Aufgabenblatt,</w:t>
            </w:r>
          </w:p>
          <w:p w14:paraId="7BA458E3" w14:textId="77777777" w:rsidR="000900F5" w:rsidRPr="003758DB" w:rsidRDefault="000900F5" w:rsidP="000900F5">
            <w:pPr>
              <w:overflowPunct/>
              <w:rPr>
                <w:rFonts w:cs="Arial"/>
                <w:sz w:val="16"/>
                <w:szCs w:val="16"/>
              </w:rPr>
            </w:pPr>
            <w:r w:rsidRPr="003758DB">
              <w:rPr>
                <w:rFonts w:cs="Arial"/>
                <w:sz w:val="16"/>
                <w:szCs w:val="16"/>
              </w:rPr>
              <w:t>Material 1-3</w:t>
            </w:r>
          </w:p>
          <w:p w14:paraId="6AF30489" w14:textId="77777777" w:rsidR="000900F5" w:rsidRPr="008D2F20" w:rsidRDefault="000900F5" w:rsidP="000900F5">
            <w:pPr>
              <w:overflowPunct/>
              <w:rPr>
                <w:rFonts w:cs="Arial"/>
                <w:sz w:val="16"/>
                <w:szCs w:val="16"/>
              </w:rPr>
            </w:pPr>
            <w:r w:rsidRPr="003758DB">
              <w:rPr>
                <w:rFonts w:cs="Arial"/>
                <w:sz w:val="16"/>
                <w:szCs w:val="16"/>
              </w:rPr>
              <w:t>Hilfen 1+2</w:t>
            </w:r>
          </w:p>
        </w:tc>
      </w:tr>
      <w:tr w:rsidR="000900F5" w:rsidRPr="00D1726F" w14:paraId="35BBF9EC" w14:textId="77777777" w:rsidTr="00E37A14">
        <w:tc>
          <w:tcPr>
            <w:tcW w:w="2014" w:type="dxa"/>
            <w:tcBorders>
              <w:left w:val="single" w:sz="4" w:space="0" w:color="000000"/>
              <w:bottom w:val="single" w:sz="4" w:space="0" w:color="000000"/>
            </w:tcBorders>
            <w:shd w:val="clear" w:color="auto" w:fill="auto"/>
          </w:tcPr>
          <w:p w14:paraId="4AC583E6" w14:textId="77777777" w:rsidR="000900F5" w:rsidRPr="003758DB" w:rsidRDefault="000900F5" w:rsidP="000900F5">
            <w:pPr>
              <w:overflowPunct/>
              <w:rPr>
                <w:rFonts w:cs="Arial"/>
                <w:szCs w:val="21"/>
              </w:rPr>
            </w:pPr>
            <w:r w:rsidRPr="003758DB">
              <w:rPr>
                <w:rFonts w:cs="Arial"/>
                <w:szCs w:val="21"/>
              </w:rPr>
              <w:t xml:space="preserve">Sicherung </w:t>
            </w:r>
          </w:p>
          <w:p w14:paraId="1661F31C" w14:textId="77777777" w:rsidR="000900F5" w:rsidRDefault="000900F5" w:rsidP="000900F5">
            <w:pPr>
              <w:overflowPunct/>
              <w:rPr>
                <w:rFonts w:cs="Arial"/>
                <w:szCs w:val="21"/>
              </w:rPr>
            </w:pPr>
            <w:r w:rsidRPr="003758DB">
              <w:rPr>
                <w:rFonts w:cs="Arial"/>
                <w:szCs w:val="21"/>
              </w:rPr>
              <w:t>1</w:t>
            </w:r>
            <w:r>
              <w:rPr>
                <w:rFonts w:cs="Arial"/>
                <w:szCs w:val="21"/>
              </w:rPr>
              <w:t>5</w:t>
            </w:r>
            <w:r w:rsidRPr="003758DB">
              <w:rPr>
                <w:rFonts w:cs="Arial"/>
                <w:szCs w:val="21"/>
              </w:rPr>
              <w:t>´</w:t>
            </w:r>
          </w:p>
        </w:tc>
        <w:tc>
          <w:tcPr>
            <w:tcW w:w="6095" w:type="dxa"/>
            <w:tcBorders>
              <w:top w:val="single" w:sz="4" w:space="0" w:color="000000"/>
              <w:left w:val="single" w:sz="4" w:space="0" w:color="000000"/>
              <w:bottom w:val="single" w:sz="4" w:space="0" w:color="000000"/>
            </w:tcBorders>
            <w:shd w:val="clear" w:color="auto" w:fill="auto"/>
          </w:tcPr>
          <w:p w14:paraId="46B849DF" w14:textId="0EA793B1" w:rsidR="000900F5" w:rsidRPr="003758DB" w:rsidRDefault="000900F5" w:rsidP="000900F5">
            <w:pPr>
              <w:pStyle w:val="Listenabsatz"/>
              <w:numPr>
                <w:ilvl w:val="0"/>
                <w:numId w:val="6"/>
              </w:numPr>
              <w:rPr>
                <w:rFonts w:cs="Arial"/>
                <w:szCs w:val="21"/>
              </w:rPr>
            </w:pPr>
            <w:r w:rsidRPr="003758DB">
              <w:rPr>
                <w:rFonts w:cs="Arial"/>
                <w:szCs w:val="21"/>
              </w:rPr>
              <w:t xml:space="preserve">Zuordnung Blutwerte zu </w:t>
            </w:r>
            <w:proofErr w:type="spellStart"/>
            <w:r w:rsidRPr="003758DB">
              <w:rPr>
                <w:rFonts w:cs="Arial"/>
                <w:szCs w:val="21"/>
              </w:rPr>
              <w:t>Jodmangelstruma</w:t>
            </w:r>
            <w:proofErr w:type="spellEnd"/>
            <w:r w:rsidRPr="003758DB">
              <w:rPr>
                <w:rFonts w:cs="Arial"/>
                <w:szCs w:val="21"/>
              </w:rPr>
              <w:t>, H</w:t>
            </w:r>
            <w:r w:rsidR="00AA1DA4">
              <w:rPr>
                <w:rFonts w:cs="Arial"/>
                <w:szCs w:val="21"/>
              </w:rPr>
              <w:t>a</w:t>
            </w:r>
            <w:r w:rsidRPr="003758DB">
              <w:rPr>
                <w:rFonts w:cs="Arial"/>
                <w:szCs w:val="21"/>
              </w:rPr>
              <w:t>shimoto Thyreoiditis und Morbus Basedow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F6BB8B" w14:textId="77777777" w:rsidR="000900F5" w:rsidRPr="003758DB" w:rsidRDefault="000900F5" w:rsidP="000900F5">
            <w:pPr>
              <w:overflowPunct/>
              <w:rPr>
                <w:rFonts w:cs="Arial"/>
                <w:sz w:val="16"/>
                <w:szCs w:val="16"/>
              </w:rPr>
            </w:pPr>
            <w:r w:rsidRPr="003758DB">
              <w:rPr>
                <w:rFonts w:cs="Arial"/>
                <w:sz w:val="16"/>
                <w:szCs w:val="16"/>
              </w:rPr>
              <w:t>UG, TA</w:t>
            </w:r>
          </w:p>
          <w:p w14:paraId="62857A91" w14:textId="77777777" w:rsidR="000900F5" w:rsidRPr="008D2F20" w:rsidRDefault="000900F5" w:rsidP="000900F5">
            <w:pPr>
              <w:overflowPunct/>
              <w:rPr>
                <w:rFonts w:cs="Arial"/>
                <w:sz w:val="16"/>
                <w:szCs w:val="16"/>
              </w:rPr>
            </w:pPr>
            <w:r w:rsidRPr="003758DB">
              <w:rPr>
                <w:rFonts w:cs="Arial"/>
                <w:sz w:val="16"/>
                <w:szCs w:val="16"/>
              </w:rPr>
              <w:t>Dokumenten-kamera</w:t>
            </w:r>
          </w:p>
        </w:tc>
      </w:tr>
      <w:tr w:rsidR="000900F5" w:rsidRPr="00D1726F" w14:paraId="3FB48109" w14:textId="77777777" w:rsidTr="007A0446">
        <w:tc>
          <w:tcPr>
            <w:tcW w:w="9526" w:type="dxa"/>
            <w:gridSpan w:val="3"/>
            <w:tcBorders>
              <w:left w:val="single" w:sz="4" w:space="0" w:color="000000"/>
              <w:bottom w:val="single" w:sz="4" w:space="0" w:color="000000"/>
              <w:right w:val="single" w:sz="4" w:space="0" w:color="000000"/>
            </w:tcBorders>
            <w:shd w:val="clear" w:color="auto" w:fill="D0CECE" w:themeFill="background2" w:themeFillShade="E6"/>
          </w:tcPr>
          <w:p w14:paraId="076FA622" w14:textId="77777777" w:rsidR="000900F5" w:rsidRDefault="000900F5" w:rsidP="00204590">
            <w:pPr>
              <w:overflowPunct/>
              <w:jc w:val="center"/>
              <w:rPr>
                <w:rFonts w:cs="Arial"/>
                <w:szCs w:val="21"/>
              </w:rPr>
            </w:pPr>
          </w:p>
          <w:p w14:paraId="61452032" w14:textId="77777777" w:rsidR="00373171" w:rsidRDefault="000900F5" w:rsidP="00204590">
            <w:pPr>
              <w:overflowPunct/>
              <w:snapToGrid w:val="0"/>
              <w:jc w:val="center"/>
              <w:rPr>
                <w:rFonts w:cs="Arial"/>
                <w:b/>
                <w:szCs w:val="21"/>
              </w:rPr>
            </w:pPr>
            <w:r w:rsidRPr="00846570">
              <w:rPr>
                <w:rFonts w:cs="Arial"/>
                <w:b/>
                <w:bCs/>
                <w:szCs w:val="21"/>
              </w:rPr>
              <w:t xml:space="preserve">Stunde </w:t>
            </w:r>
            <w:r>
              <w:rPr>
                <w:rFonts w:cs="Arial"/>
                <w:b/>
                <w:bCs/>
                <w:szCs w:val="21"/>
              </w:rPr>
              <w:t>8</w:t>
            </w:r>
            <w:r w:rsidRPr="00846570">
              <w:rPr>
                <w:rFonts w:cs="Arial"/>
                <w:b/>
                <w:bCs/>
                <w:szCs w:val="21"/>
              </w:rPr>
              <w:t>: GA5 Patientenanalyse</w:t>
            </w:r>
            <w:r w:rsidR="00D3481A">
              <w:rPr>
                <w:rFonts w:cs="Arial"/>
                <w:b/>
                <w:bCs/>
                <w:szCs w:val="21"/>
              </w:rPr>
              <w:t xml:space="preserve"> </w:t>
            </w:r>
            <w:r w:rsidR="00D3481A">
              <w:rPr>
                <w:rFonts w:cs="Arial"/>
                <w:b/>
                <w:szCs w:val="21"/>
              </w:rPr>
              <w:t xml:space="preserve">(Folien </w:t>
            </w:r>
            <w:r w:rsidR="004A4B08">
              <w:rPr>
                <w:rFonts w:cs="Arial"/>
                <w:b/>
                <w:szCs w:val="21"/>
              </w:rPr>
              <w:t>44</w:t>
            </w:r>
            <w:r w:rsidR="00D3481A">
              <w:rPr>
                <w:rFonts w:cs="Arial"/>
                <w:b/>
                <w:szCs w:val="21"/>
              </w:rPr>
              <w:t>-</w:t>
            </w:r>
            <w:r w:rsidR="004A4B08">
              <w:rPr>
                <w:rFonts w:cs="Arial"/>
                <w:b/>
                <w:szCs w:val="21"/>
              </w:rPr>
              <w:t>53</w:t>
            </w:r>
            <w:r w:rsidR="004C5FB9">
              <w:rPr>
                <w:rFonts w:cs="Arial"/>
                <w:b/>
                <w:szCs w:val="21"/>
              </w:rPr>
              <w:t>)</w:t>
            </w:r>
          </w:p>
          <w:p w14:paraId="33F100B2" w14:textId="77777777" w:rsidR="000900F5" w:rsidRPr="007A0446" w:rsidRDefault="00204590" w:rsidP="00204590">
            <w:pPr>
              <w:overflowPunct/>
              <w:jc w:val="center"/>
              <w:rPr>
                <w:rFonts w:cs="Arial"/>
                <w:szCs w:val="21"/>
              </w:rPr>
            </w:pPr>
            <w:r w:rsidRPr="00204590">
              <w:rPr>
                <w:rFonts w:cs="Arial"/>
                <w:bCs/>
                <w:i/>
                <w:iCs/>
                <w:sz w:val="18"/>
                <w:szCs w:val="18"/>
              </w:rPr>
              <w:t xml:space="preserve">(Folien </w:t>
            </w:r>
            <w:r>
              <w:rPr>
                <w:rFonts w:cs="Arial"/>
                <w:bCs/>
                <w:i/>
                <w:iCs/>
                <w:sz w:val="18"/>
                <w:szCs w:val="18"/>
              </w:rPr>
              <w:t>44</w:t>
            </w:r>
            <w:r w:rsidRPr="00204590">
              <w:rPr>
                <w:rFonts w:cs="Arial"/>
                <w:bCs/>
                <w:i/>
                <w:iCs/>
                <w:sz w:val="18"/>
                <w:szCs w:val="18"/>
              </w:rPr>
              <w:t>-</w:t>
            </w:r>
            <w:r>
              <w:rPr>
                <w:rFonts w:cs="Arial"/>
                <w:bCs/>
                <w:i/>
                <w:iCs/>
                <w:sz w:val="18"/>
                <w:szCs w:val="18"/>
              </w:rPr>
              <w:t>53</w:t>
            </w:r>
            <w:r w:rsidRPr="00204590">
              <w:rPr>
                <w:rFonts w:cs="Arial"/>
                <w:bCs/>
                <w:sz w:val="18"/>
                <w:szCs w:val="18"/>
              </w:rPr>
              <w:t xml:space="preserve">, </w:t>
            </w:r>
            <w:r w:rsidRPr="00204590">
              <w:rPr>
                <w:bCs/>
                <w:i/>
                <w:iCs/>
                <w:sz w:val="18"/>
                <w:szCs w:val="18"/>
              </w:rPr>
              <w:t>30201</w:t>
            </w:r>
            <w:r w:rsidRPr="007376CB">
              <w:rPr>
                <w:i/>
                <w:iCs/>
                <w:sz w:val="18"/>
                <w:szCs w:val="18"/>
              </w:rPr>
              <w:t>_p_</w:t>
            </w:r>
            <w:r>
              <w:rPr>
                <w:i/>
                <w:iCs/>
                <w:sz w:val="18"/>
                <w:szCs w:val="18"/>
              </w:rPr>
              <w:t>begleitung_unterricht</w:t>
            </w:r>
            <w:r w:rsidRPr="007376CB">
              <w:rPr>
                <w:i/>
                <w:iCs/>
                <w:sz w:val="18"/>
                <w:szCs w:val="18"/>
              </w:rPr>
              <w:t>_hormone_schilddruese</w:t>
            </w:r>
            <w:r>
              <w:rPr>
                <w:rFonts w:cs="Arial"/>
                <w:bCs/>
                <w:sz w:val="18"/>
                <w:szCs w:val="18"/>
              </w:rPr>
              <w:t>)</w:t>
            </w:r>
          </w:p>
        </w:tc>
      </w:tr>
      <w:tr w:rsidR="000900F5" w:rsidRPr="00D1726F" w14:paraId="25D72F92" w14:textId="77777777" w:rsidTr="00E37A14">
        <w:tc>
          <w:tcPr>
            <w:tcW w:w="2014" w:type="dxa"/>
            <w:tcBorders>
              <w:left w:val="single" w:sz="4" w:space="0" w:color="000000"/>
              <w:bottom w:val="single" w:sz="4" w:space="0" w:color="000000"/>
            </w:tcBorders>
            <w:shd w:val="clear" w:color="auto" w:fill="auto"/>
          </w:tcPr>
          <w:p w14:paraId="0AC6FDFB" w14:textId="77777777" w:rsidR="000900F5" w:rsidRDefault="000900F5" w:rsidP="000900F5">
            <w:pPr>
              <w:overflowPunct/>
              <w:rPr>
                <w:rFonts w:cs="Arial"/>
                <w:szCs w:val="21"/>
              </w:rPr>
            </w:pPr>
            <w:r>
              <w:rPr>
                <w:rFonts w:cs="Arial"/>
                <w:szCs w:val="21"/>
              </w:rPr>
              <w:t xml:space="preserve">Einstieg </w:t>
            </w:r>
          </w:p>
          <w:p w14:paraId="0F0A3325" w14:textId="77777777" w:rsidR="000900F5" w:rsidRDefault="000900F5" w:rsidP="000900F5">
            <w:pPr>
              <w:overflowPunct/>
              <w:rPr>
                <w:rFonts w:cs="Arial"/>
                <w:szCs w:val="21"/>
              </w:rPr>
            </w:pPr>
            <w:r>
              <w:rPr>
                <w:rFonts w:cs="Arial"/>
                <w:szCs w:val="21"/>
              </w:rPr>
              <w:t>5´</w:t>
            </w:r>
          </w:p>
        </w:tc>
        <w:tc>
          <w:tcPr>
            <w:tcW w:w="6095" w:type="dxa"/>
            <w:tcBorders>
              <w:top w:val="single" w:sz="4" w:space="0" w:color="000000"/>
              <w:left w:val="single" w:sz="4" w:space="0" w:color="000000"/>
              <w:bottom w:val="single" w:sz="4" w:space="0" w:color="000000"/>
            </w:tcBorders>
            <w:shd w:val="clear" w:color="auto" w:fill="auto"/>
          </w:tcPr>
          <w:p w14:paraId="1558C552" w14:textId="77777777" w:rsidR="000900F5" w:rsidRDefault="000900F5" w:rsidP="000900F5">
            <w:pPr>
              <w:numPr>
                <w:ilvl w:val="0"/>
                <w:numId w:val="6"/>
              </w:numPr>
              <w:overflowPunct/>
              <w:snapToGrid w:val="0"/>
              <w:rPr>
                <w:rFonts w:cs="Arial"/>
                <w:szCs w:val="21"/>
              </w:rPr>
            </w:pPr>
            <w:r>
              <w:rPr>
                <w:rFonts w:cs="Arial"/>
                <w:szCs w:val="21"/>
              </w:rPr>
              <w:t>Was genau ist nun mit dem Patienten los? Bezug zur Ausgangsfragestellungen des Unterrichtsgangs</w:t>
            </w:r>
          </w:p>
          <w:p w14:paraId="09969B15" w14:textId="77777777" w:rsidR="000900F5" w:rsidRPr="00E47D49" w:rsidRDefault="000900F5" w:rsidP="000900F5">
            <w:pPr>
              <w:numPr>
                <w:ilvl w:val="0"/>
                <w:numId w:val="6"/>
              </w:numPr>
              <w:overflowPunct/>
              <w:snapToGrid w:val="0"/>
              <w:rPr>
                <w:rFonts w:cs="Arial"/>
                <w:szCs w:val="21"/>
              </w:rPr>
            </w:pPr>
            <w:r>
              <w:rPr>
                <w:rFonts w:cs="Arial"/>
                <w:szCs w:val="21"/>
              </w:rPr>
              <w:t>Vorstellung der 3 (4) Patienten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C82242" w14:textId="77777777" w:rsidR="000900F5" w:rsidRPr="008D2F20" w:rsidRDefault="000900F5" w:rsidP="000900F5">
            <w:pPr>
              <w:overflowPunct/>
              <w:rPr>
                <w:rFonts w:cs="Arial"/>
                <w:sz w:val="16"/>
                <w:szCs w:val="16"/>
              </w:rPr>
            </w:pPr>
            <w:r w:rsidRPr="008D2F20">
              <w:rPr>
                <w:rFonts w:cs="Arial"/>
                <w:sz w:val="16"/>
                <w:szCs w:val="16"/>
              </w:rPr>
              <w:t>UG</w:t>
            </w:r>
          </w:p>
        </w:tc>
      </w:tr>
      <w:tr w:rsidR="000900F5" w:rsidRPr="00D1726F" w14:paraId="3133204E" w14:textId="77777777" w:rsidTr="00E37A14">
        <w:tc>
          <w:tcPr>
            <w:tcW w:w="2014" w:type="dxa"/>
            <w:tcBorders>
              <w:left w:val="single" w:sz="4" w:space="0" w:color="000000"/>
              <w:bottom w:val="single" w:sz="4" w:space="0" w:color="000000"/>
            </w:tcBorders>
            <w:shd w:val="clear" w:color="auto" w:fill="auto"/>
          </w:tcPr>
          <w:p w14:paraId="4B48B59A" w14:textId="77777777" w:rsidR="000900F5" w:rsidRDefault="000900F5" w:rsidP="000900F5">
            <w:pPr>
              <w:overflowPunct/>
              <w:rPr>
                <w:rFonts w:cs="Arial"/>
                <w:szCs w:val="21"/>
              </w:rPr>
            </w:pPr>
            <w:r>
              <w:rPr>
                <w:rFonts w:cs="Arial"/>
                <w:szCs w:val="21"/>
              </w:rPr>
              <w:t>Erarbeitung</w:t>
            </w:r>
          </w:p>
          <w:p w14:paraId="3F6BAC50" w14:textId="77777777" w:rsidR="000900F5" w:rsidRPr="00E47D49" w:rsidRDefault="000900F5" w:rsidP="000900F5">
            <w:pPr>
              <w:overflowPunct/>
              <w:rPr>
                <w:rFonts w:cs="Arial"/>
                <w:szCs w:val="21"/>
              </w:rPr>
            </w:pPr>
            <w:r>
              <w:rPr>
                <w:rFonts w:cs="Arial"/>
                <w:szCs w:val="21"/>
              </w:rPr>
              <w:t xml:space="preserve">25´ </w:t>
            </w:r>
          </w:p>
        </w:tc>
        <w:tc>
          <w:tcPr>
            <w:tcW w:w="6095" w:type="dxa"/>
            <w:tcBorders>
              <w:top w:val="single" w:sz="4" w:space="0" w:color="000000"/>
              <w:left w:val="single" w:sz="4" w:space="0" w:color="000000"/>
              <w:bottom w:val="single" w:sz="4" w:space="0" w:color="000000"/>
            </w:tcBorders>
            <w:shd w:val="clear" w:color="auto" w:fill="auto"/>
          </w:tcPr>
          <w:p w14:paraId="20BE4AF6" w14:textId="77777777" w:rsidR="000900F5" w:rsidRPr="008F1FC5" w:rsidRDefault="000900F5" w:rsidP="000900F5">
            <w:pPr>
              <w:numPr>
                <w:ilvl w:val="0"/>
                <w:numId w:val="6"/>
              </w:numPr>
              <w:overflowPunct/>
              <w:snapToGrid w:val="0"/>
              <w:rPr>
                <w:rFonts w:cs="Arial"/>
                <w:szCs w:val="21"/>
              </w:rPr>
            </w:pPr>
            <w:r>
              <w:rPr>
                <w:rFonts w:cs="Arial"/>
                <w:szCs w:val="21"/>
              </w:rPr>
              <w:t xml:space="preserve">GA5 </w:t>
            </w:r>
            <w:r w:rsidRPr="00E47D49">
              <w:rPr>
                <w:rFonts w:cs="Arial"/>
                <w:szCs w:val="21"/>
              </w:rPr>
              <w:t>Patientenanalyse</w:t>
            </w:r>
            <w:r>
              <w:rPr>
                <w:rFonts w:cs="Arial"/>
                <w:szCs w:val="21"/>
              </w:rPr>
              <w:t xml:space="preserve">: 4 Patienten mit unterschiedlichen Symptomen und Untersuchungsergebnissen.1-3 können den bekannten Krankheiten zugeordnet werden, Patient 4 leidet an einer den </w:t>
            </w:r>
            <w:proofErr w:type="spellStart"/>
            <w:r>
              <w:rPr>
                <w:rFonts w:cs="Arial"/>
                <w:szCs w:val="21"/>
              </w:rPr>
              <w:t>SuS</w:t>
            </w:r>
            <w:proofErr w:type="spellEnd"/>
            <w:r>
              <w:rPr>
                <w:rFonts w:cs="Arial"/>
                <w:szCs w:val="21"/>
              </w:rPr>
              <w:t xml:space="preserve"> noch unbekannten Krankheit.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4E874C" w14:textId="77777777" w:rsidR="000900F5" w:rsidRDefault="000900F5" w:rsidP="000900F5">
            <w:pPr>
              <w:overflowPunct/>
              <w:rPr>
                <w:rFonts w:cs="Arial"/>
                <w:sz w:val="16"/>
                <w:szCs w:val="16"/>
              </w:rPr>
            </w:pPr>
            <w:r w:rsidRPr="008D2F20">
              <w:rPr>
                <w:rFonts w:cs="Arial"/>
                <w:sz w:val="16"/>
                <w:szCs w:val="16"/>
              </w:rPr>
              <w:t>EA</w:t>
            </w:r>
            <w:r>
              <w:rPr>
                <w:rFonts w:cs="Arial"/>
                <w:sz w:val="16"/>
                <w:szCs w:val="16"/>
              </w:rPr>
              <w:t>, GA</w:t>
            </w:r>
          </w:p>
          <w:p w14:paraId="42A956D6" w14:textId="77777777" w:rsidR="000900F5" w:rsidRDefault="000900F5" w:rsidP="000900F5">
            <w:pPr>
              <w:overflowPunct/>
              <w:rPr>
                <w:rFonts w:cs="Arial"/>
                <w:sz w:val="16"/>
                <w:szCs w:val="16"/>
              </w:rPr>
            </w:pPr>
            <w:r>
              <w:rPr>
                <w:rFonts w:cs="Arial"/>
                <w:sz w:val="16"/>
                <w:szCs w:val="16"/>
              </w:rPr>
              <w:t>Aufgabenblatt</w:t>
            </w:r>
          </w:p>
          <w:p w14:paraId="75751C9E" w14:textId="77777777" w:rsidR="000900F5" w:rsidRDefault="000900F5" w:rsidP="000900F5">
            <w:pPr>
              <w:overflowPunct/>
              <w:rPr>
                <w:rFonts w:cs="Arial"/>
                <w:sz w:val="16"/>
                <w:szCs w:val="16"/>
              </w:rPr>
            </w:pPr>
            <w:r>
              <w:rPr>
                <w:rFonts w:cs="Arial"/>
                <w:sz w:val="16"/>
                <w:szCs w:val="16"/>
              </w:rPr>
              <w:t>Patientenakten 1-3 und ggf.4</w:t>
            </w:r>
          </w:p>
          <w:p w14:paraId="28D7C12D" w14:textId="77777777" w:rsidR="000900F5" w:rsidRPr="008D2F20" w:rsidRDefault="000900F5" w:rsidP="000900F5">
            <w:pPr>
              <w:overflowPunct/>
              <w:rPr>
                <w:rFonts w:cs="Arial"/>
                <w:sz w:val="16"/>
                <w:szCs w:val="16"/>
              </w:rPr>
            </w:pPr>
            <w:r>
              <w:rPr>
                <w:rFonts w:cs="Arial"/>
                <w:sz w:val="16"/>
                <w:szCs w:val="16"/>
              </w:rPr>
              <w:t>Material 2</w:t>
            </w:r>
          </w:p>
          <w:p w14:paraId="781AA4D9" w14:textId="77777777" w:rsidR="000900F5" w:rsidRPr="008D2F20" w:rsidRDefault="000900F5" w:rsidP="000900F5">
            <w:pPr>
              <w:overflowPunct/>
              <w:rPr>
                <w:rFonts w:cs="Arial"/>
                <w:sz w:val="16"/>
                <w:szCs w:val="16"/>
              </w:rPr>
            </w:pPr>
          </w:p>
        </w:tc>
      </w:tr>
      <w:tr w:rsidR="000900F5" w:rsidRPr="00D1726F" w14:paraId="3228D421" w14:textId="77777777" w:rsidTr="00E37A14">
        <w:tc>
          <w:tcPr>
            <w:tcW w:w="2014" w:type="dxa"/>
            <w:tcBorders>
              <w:left w:val="single" w:sz="4" w:space="0" w:color="000000"/>
              <w:bottom w:val="single" w:sz="4" w:space="0" w:color="000000"/>
            </w:tcBorders>
            <w:shd w:val="clear" w:color="auto" w:fill="auto"/>
          </w:tcPr>
          <w:p w14:paraId="116B1366" w14:textId="77777777" w:rsidR="000900F5" w:rsidRDefault="000900F5" w:rsidP="000900F5">
            <w:pPr>
              <w:overflowPunct/>
              <w:rPr>
                <w:rFonts w:cs="Arial"/>
                <w:szCs w:val="21"/>
              </w:rPr>
            </w:pPr>
            <w:r>
              <w:rPr>
                <w:rFonts w:cs="Arial"/>
                <w:szCs w:val="21"/>
              </w:rPr>
              <w:lastRenderedPageBreak/>
              <w:t xml:space="preserve">Sicherung, </w:t>
            </w:r>
          </w:p>
          <w:p w14:paraId="53D3F955" w14:textId="77777777" w:rsidR="000900F5" w:rsidRDefault="000900F5" w:rsidP="000900F5">
            <w:pPr>
              <w:overflowPunct/>
              <w:rPr>
                <w:rFonts w:cs="Arial"/>
                <w:szCs w:val="21"/>
              </w:rPr>
            </w:pPr>
            <w:r>
              <w:rPr>
                <w:rFonts w:cs="Arial"/>
                <w:szCs w:val="21"/>
              </w:rPr>
              <w:t>Lösung und Vertiefung</w:t>
            </w:r>
          </w:p>
          <w:p w14:paraId="06112473" w14:textId="77777777" w:rsidR="000900F5" w:rsidRPr="00E47D49" w:rsidRDefault="000900F5" w:rsidP="000900F5">
            <w:pPr>
              <w:overflowPunct/>
              <w:rPr>
                <w:rFonts w:cs="Arial"/>
                <w:szCs w:val="21"/>
              </w:rPr>
            </w:pPr>
            <w:r>
              <w:rPr>
                <w:rFonts w:cs="Arial"/>
                <w:szCs w:val="21"/>
              </w:rPr>
              <w:t>15´</w:t>
            </w:r>
          </w:p>
          <w:p w14:paraId="5AAFF8D6" w14:textId="77777777" w:rsidR="000900F5" w:rsidRPr="00E47D49" w:rsidRDefault="000900F5" w:rsidP="000900F5">
            <w:pPr>
              <w:overflowPunct/>
              <w:rPr>
                <w:rFonts w:cs="Arial"/>
                <w:szCs w:val="21"/>
              </w:rPr>
            </w:pPr>
          </w:p>
        </w:tc>
        <w:tc>
          <w:tcPr>
            <w:tcW w:w="6095" w:type="dxa"/>
            <w:tcBorders>
              <w:top w:val="single" w:sz="4" w:space="0" w:color="000000"/>
              <w:left w:val="single" w:sz="4" w:space="0" w:color="000000"/>
              <w:bottom w:val="single" w:sz="4" w:space="0" w:color="000000"/>
            </w:tcBorders>
            <w:shd w:val="clear" w:color="auto" w:fill="auto"/>
          </w:tcPr>
          <w:p w14:paraId="2BEA1843" w14:textId="77777777" w:rsidR="000900F5" w:rsidRPr="00E47D49" w:rsidRDefault="000900F5" w:rsidP="000900F5">
            <w:pPr>
              <w:numPr>
                <w:ilvl w:val="0"/>
                <w:numId w:val="6"/>
              </w:numPr>
              <w:overflowPunct/>
              <w:snapToGrid w:val="0"/>
              <w:rPr>
                <w:rFonts w:cs="Arial"/>
                <w:szCs w:val="21"/>
              </w:rPr>
            </w:pPr>
            <w:proofErr w:type="spellStart"/>
            <w:r w:rsidRPr="00E47D49">
              <w:rPr>
                <w:rFonts w:cs="Arial"/>
                <w:szCs w:val="21"/>
              </w:rPr>
              <w:t>SuS</w:t>
            </w:r>
            <w:proofErr w:type="spellEnd"/>
            <w:r w:rsidRPr="00E47D49">
              <w:rPr>
                <w:rFonts w:cs="Arial"/>
                <w:szCs w:val="21"/>
              </w:rPr>
              <w:t xml:space="preserve"> stellen Ergebnisse im Plenum vor</w:t>
            </w:r>
            <w:r>
              <w:rPr>
                <w:rFonts w:cs="Arial"/>
                <w:szCs w:val="21"/>
              </w:rPr>
              <w:t>:</w:t>
            </w:r>
            <w:r w:rsidRPr="00E47D49">
              <w:rPr>
                <w:rFonts w:cs="Arial"/>
                <w:szCs w:val="21"/>
              </w:rPr>
              <w:t xml:space="preserve"> körperliche Symptome abgeleitet aus der Wirkung von T3/T4 in den Zielzellen, Medikamentierung.</w:t>
            </w:r>
          </w:p>
          <w:p w14:paraId="4EB1991B" w14:textId="77777777" w:rsidR="000900F5" w:rsidRPr="00E47D49" w:rsidRDefault="000900F5" w:rsidP="000900F5">
            <w:pPr>
              <w:numPr>
                <w:ilvl w:val="0"/>
                <w:numId w:val="6"/>
              </w:numPr>
              <w:overflowPunct/>
              <w:snapToGrid w:val="0"/>
              <w:rPr>
                <w:rFonts w:cs="Arial"/>
                <w:szCs w:val="21"/>
              </w:rPr>
            </w:pPr>
            <w:r>
              <w:rPr>
                <w:rFonts w:cs="Arial"/>
                <w:szCs w:val="21"/>
              </w:rPr>
              <w:t xml:space="preserve">Besprechung </w:t>
            </w:r>
            <w:r w:rsidRPr="00E47D49">
              <w:rPr>
                <w:rFonts w:cs="Arial"/>
                <w:szCs w:val="21"/>
              </w:rPr>
              <w:t>Patientenakte 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4B87B0" w14:textId="77777777" w:rsidR="000900F5" w:rsidRDefault="000900F5" w:rsidP="000900F5">
            <w:pPr>
              <w:overflowPunct/>
              <w:rPr>
                <w:rFonts w:cs="Arial"/>
                <w:sz w:val="16"/>
                <w:szCs w:val="16"/>
              </w:rPr>
            </w:pPr>
            <w:r w:rsidRPr="008D2F20">
              <w:rPr>
                <w:rFonts w:cs="Arial"/>
                <w:sz w:val="16"/>
                <w:szCs w:val="16"/>
              </w:rPr>
              <w:t>UG</w:t>
            </w:r>
          </w:p>
          <w:p w14:paraId="02A12D7A" w14:textId="77777777" w:rsidR="000900F5" w:rsidRDefault="000900F5" w:rsidP="000900F5">
            <w:pPr>
              <w:overflowPunct/>
              <w:rPr>
                <w:rFonts w:cs="Arial"/>
                <w:sz w:val="16"/>
                <w:szCs w:val="16"/>
              </w:rPr>
            </w:pPr>
            <w:r>
              <w:rPr>
                <w:rFonts w:cs="Arial"/>
                <w:sz w:val="16"/>
                <w:szCs w:val="16"/>
              </w:rPr>
              <w:t>Dokumenten-kamera</w:t>
            </w:r>
          </w:p>
          <w:p w14:paraId="7C5A602F" w14:textId="77777777" w:rsidR="000900F5" w:rsidRPr="008D2F20" w:rsidRDefault="000900F5" w:rsidP="000900F5">
            <w:pPr>
              <w:overflowPunct/>
              <w:rPr>
                <w:rFonts w:cs="Arial"/>
                <w:sz w:val="16"/>
                <w:szCs w:val="16"/>
              </w:rPr>
            </w:pPr>
            <w:r>
              <w:rPr>
                <w:rFonts w:cs="Arial"/>
                <w:sz w:val="16"/>
                <w:szCs w:val="16"/>
              </w:rPr>
              <w:t>Patientenakte 4</w:t>
            </w:r>
          </w:p>
        </w:tc>
      </w:tr>
    </w:tbl>
    <w:p w14:paraId="635EB381" w14:textId="77777777" w:rsidR="00373171" w:rsidRDefault="00373171" w:rsidP="00373171">
      <w:pPr>
        <w:pStyle w:val="berschrift2"/>
        <w:numPr>
          <w:ilvl w:val="1"/>
          <w:numId w:val="17"/>
        </w:numPr>
        <w:overflowPunct/>
        <w:ind w:left="0" w:firstLine="0"/>
      </w:pPr>
      <w:r>
        <w:t>Lernvoraussetzungen</w:t>
      </w:r>
    </w:p>
    <w:p w14:paraId="43193A93" w14:textId="77777777" w:rsidR="00373171" w:rsidRDefault="00373171" w:rsidP="00373171">
      <w:pPr>
        <w:rPr>
          <w:sz w:val="8"/>
          <w:szCs w:val="8"/>
        </w:rPr>
      </w:pPr>
    </w:p>
    <w:p w14:paraId="39E8E3A8" w14:textId="77777777" w:rsidR="00373171" w:rsidRDefault="00373171" w:rsidP="00373171">
      <w:pPr>
        <w:pStyle w:val="Textkrper"/>
        <w:spacing w:after="0"/>
      </w:pPr>
      <w:r>
        <w:t xml:space="preserve">Die </w:t>
      </w:r>
      <w:proofErr w:type="spellStart"/>
      <w:r>
        <w:t>SuS</w:t>
      </w:r>
      <w:proofErr w:type="spellEnd"/>
      <w:r>
        <w:t xml:space="preserve"> benötigen als Lernvoraussetzung folgende Inhalte anderer inhaltsbezogener Kompetenzen der Kursstufe (Leistungsfach):</w:t>
      </w:r>
    </w:p>
    <w:p w14:paraId="36727E19" w14:textId="77777777" w:rsidR="00373171" w:rsidRDefault="00373171" w:rsidP="00373171">
      <w:pPr>
        <w:pStyle w:val="Textkrper"/>
        <w:numPr>
          <w:ilvl w:val="0"/>
          <w:numId w:val="18"/>
        </w:numPr>
        <w:spacing w:after="0"/>
      </w:pPr>
      <w:r>
        <w:t>Biomembran</w:t>
      </w:r>
    </w:p>
    <w:p w14:paraId="615C454B" w14:textId="77777777" w:rsidR="00373171" w:rsidRDefault="00373171" w:rsidP="00373171">
      <w:pPr>
        <w:pStyle w:val="Textkrper"/>
        <w:numPr>
          <w:ilvl w:val="0"/>
          <w:numId w:val="18"/>
        </w:numPr>
        <w:spacing w:after="0"/>
      </w:pPr>
      <w:r>
        <w:t>Transportmechanismen</w:t>
      </w:r>
    </w:p>
    <w:p w14:paraId="2BDB41A3" w14:textId="77777777" w:rsidR="00373171" w:rsidRDefault="00373171" w:rsidP="00373171">
      <w:pPr>
        <w:pStyle w:val="Textkrper"/>
        <w:numPr>
          <w:ilvl w:val="0"/>
          <w:numId w:val="18"/>
        </w:numPr>
        <w:spacing w:after="0"/>
      </w:pPr>
      <w:r>
        <w:t>Osmose</w:t>
      </w:r>
    </w:p>
    <w:p w14:paraId="1571D991" w14:textId="77777777" w:rsidR="00373171" w:rsidRDefault="00373171" w:rsidP="00373171">
      <w:pPr>
        <w:pStyle w:val="Textkrper"/>
        <w:numPr>
          <w:ilvl w:val="0"/>
          <w:numId w:val="18"/>
        </w:numPr>
        <w:spacing w:after="0"/>
      </w:pPr>
      <w:r>
        <w:t>Proteine</w:t>
      </w:r>
    </w:p>
    <w:p w14:paraId="4BB450DD" w14:textId="77777777" w:rsidR="00373171" w:rsidRDefault="00373171" w:rsidP="00373171">
      <w:pPr>
        <w:pStyle w:val="Textkrper"/>
        <w:numPr>
          <w:ilvl w:val="0"/>
          <w:numId w:val="18"/>
        </w:numPr>
        <w:spacing w:after="0"/>
      </w:pPr>
      <w:r>
        <w:t>Enzyme</w:t>
      </w:r>
    </w:p>
    <w:p w14:paraId="5F8F092C" w14:textId="77777777" w:rsidR="00373171" w:rsidRDefault="00373171" w:rsidP="00373171">
      <w:pPr>
        <w:pStyle w:val="Textkrper"/>
        <w:numPr>
          <w:ilvl w:val="0"/>
          <w:numId w:val="18"/>
        </w:numPr>
        <w:spacing w:after="0"/>
      </w:pPr>
      <w:r>
        <w:t>Genregulation</w:t>
      </w:r>
    </w:p>
    <w:p w14:paraId="0D5FC37D" w14:textId="77777777" w:rsidR="00D81339" w:rsidRDefault="00D81339" w:rsidP="00D81339">
      <w:pPr>
        <w:pStyle w:val="berschrift2"/>
        <w:numPr>
          <w:ilvl w:val="1"/>
          <w:numId w:val="13"/>
        </w:numPr>
        <w:overflowPunct/>
        <w:ind w:left="0" w:firstLine="0"/>
      </w:pPr>
      <w:r>
        <w:t>Verwendete Abkürzungen</w:t>
      </w:r>
    </w:p>
    <w:p w14:paraId="2DDB5878" w14:textId="77777777" w:rsidR="00D81339" w:rsidRDefault="00D81339" w:rsidP="00D81339">
      <w:pPr>
        <w:numPr>
          <w:ilvl w:val="0"/>
          <w:numId w:val="4"/>
        </w:numPr>
        <w:overflowPunct/>
        <w:ind w:left="432" w:hanging="432"/>
      </w:pPr>
      <w:r>
        <w:rPr>
          <w:szCs w:val="22"/>
        </w:rPr>
        <w:t>AB:</w:t>
      </w:r>
      <w:r>
        <w:rPr>
          <w:szCs w:val="22"/>
        </w:rPr>
        <w:tab/>
      </w:r>
      <w:r>
        <w:rPr>
          <w:szCs w:val="22"/>
        </w:rPr>
        <w:tab/>
        <w:t>Arbeitsblatt</w:t>
      </w:r>
    </w:p>
    <w:p w14:paraId="52DDC710" w14:textId="77777777" w:rsidR="00D81339" w:rsidRDefault="00D81339" w:rsidP="00D81339">
      <w:pPr>
        <w:numPr>
          <w:ilvl w:val="0"/>
          <w:numId w:val="4"/>
        </w:numPr>
        <w:overflowPunct/>
        <w:ind w:left="432" w:hanging="432"/>
      </w:pPr>
      <w:r>
        <w:rPr>
          <w:szCs w:val="22"/>
        </w:rPr>
        <w:t>EA:</w:t>
      </w:r>
      <w:r>
        <w:rPr>
          <w:szCs w:val="22"/>
        </w:rPr>
        <w:tab/>
      </w:r>
      <w:r>
        <w:rPr>
          <w:szCs w:val="22"/>
        </w:rPr>
        <w:tab/>
        <w:t>Einzelarbeit</w:t>
      </w:r>
    </w:p>
    <w:p w14:paraId="212A97FE" w14:textId="77777777" w:rsidR="00D81339" w:rsidRDefault="00D81339" w:rsidP="00D81339">
      <w:pPr>
        <w:numPr>
          <w:ilvl w:val="0"/>
          <w:numId w:val="4"/>
        </w:numPr>
        <w:overflowPunct/>
        <w:ind w:left="432" w:hanging="432"/>
      </w:pPr>
      <w:r>
        <w:rPr>
          <w:szCs w:val="22"/>
        </w:rPr>
        <w:t>GA:</w:t>
      </w:r>
      <w:r>
        <w:rPr>
          <w:szCs w:val="22"/>
        </w:rPr>
        <w:tab/>
      </w:r>
      <w:r>
        <w:rPr>
          <w:szCs w:val="22"/>
        </w:rPr>
        <w:tab/>
        <w:t>Gruppenarbeit</w:t>
      </w:r>
    </w:p>
    <w:p w14:paraId="7A15A351" w14:textId="77777777" w:rsidR="00D81339" w:rsidRDefault="00D81339" w:rsidP="00D81339">
      <w:pPr>
        <w:numPr>
          <w:ilvl w:val="0"/>
          <w:numId w:val="4"/>
        </w:numPr>
        <w:overflowPunct/>
        <w:ind w:left="432" w:hanging="432"/>
      </w:pPr>
      <w:r>
        <w:rPr>
          <w:szCs w:val="22"/>
        </w:rPr>
        <w:t>P:</w:t>
      </w:r>
      <w:r>
        <w:rPr>
          <w:szCs w:val="22"/>
        </w:rPr>
        <w:tab/>
      </w:r>
      <w:r>
        <w:rPr>
          <w:szCs w:val="22"/>
        </w:rPr>
        <w:tab/>
      </w:r>
      <w:r>
        <w:rPr>
          <w:szCs w:val="22"/>
        </w:rPr>
        <w:tab/>
        <w:t>Präsentation</w:t>
      </w:r>
    </w:p>
    <w:p w14:paraId="2B275589" w14:textId="77777777" w:rsidR="00D81339" w:rsidRDefault="00D81339" w:rsidP="00D81339">
      <w:pPr>
        <w:numPr>
          <w:ilvl w:val="0"/>
          <w:numId w:val="4"/>
        </w:numPr>
        <w:overflowPunct/>
        <w:ind w:left="432" w:hanging="432"/>
      </w:pPr>
      <w:r>
        <w:rPr>
          <w:szCs w:val="22"/>
        </w:rPr>
        <w:t>PA:</w:t>
      </w:r>
      <w:r>
        <w:rPr>
          <w:szCs w:val="22"/>
        </w:rPr>
        <w:tab/>
      </w:r>
      <w:r>
        <w:rPr>
          <w:szCs w:val="22"/>
        </w:rPr>
        <w:tab/>
        <w:t>Partnerarbeit</w:t>
      </w:r>
    </w:p>
    <w:p w14:paraId="1F092D08" w14:textId="77777777" w:rsidR="00D81339" w:rsidRDefault="00D81339" w:rsidP="00D81339">
      <w:pPr>
        <w:numPr>
          <w:ilvl w:val="0"/>
          <w:numId w:val="4"/>
        </w:numPr>
        <w:overflowPunct/>
        <w:ind w:left="432" w:hanging="432"/>
      </w:pPr>
      <w:proofErr w:type="spellStart"/>
      <w:r>
        <w:rPr>
          <w:szCs w:val="22"/>
        </w:rPr>
        <w:t>SuS</w:t>
      </w:r>
      <w:proofErr w:type="spellEnd"/>
      <w:r>
        <w:rPr>
          <w:szCs w:val="22"/>
        </w:rPr>
        <w:t xml:space="preserve">: </w:t>
      </w:r>
      <w:r>
        <w:rPr>
          <w:szCs w:val="22"/>
        </w:rPr>
        <w:tab/>
      </w:r>
      <w:r>
        <w:rPr>
          <w:szCs w:val="22"/>
        </w:rPr>
        <w:tab/>
        <w:t>Schülerinnen und Schüler</w:t>
      </w:r>
    </w:p>
    <w:p w14:paraId="3E115197" w14:textId="77777777" w:rsidR="00D81339" w:rsidRDefault="00D81339" w:rsidP="00D81339">
      <w:pPr>
        <w:numPr>
          <w:ilvl w:val="0"/>
          <w:numId w:val="4"/>
        </w:numPr>
        <w:overflowPunct/>
        <w:ind w:left="432" w:hanging="432"/>
      </w:pPr>
      <w:r>
        <w:rPr>
          <w:szCs w:val="22"/>
        </w:rPr>
        <w:t>TA:</w:t>
      </w:r>
      <w:r>
        <w:rPr>
          <w:szCs w:val="22"/>
        </w:rPr>
        <w:tab/>
      </w:r>
      <w:r>
        <w:rPr>
          <w:szCs w:val="22"/>
        </w:rPr>
        <w:tab/>
        <w:t>Tafelanschrieb</w:t>
      </w:r>
    </w:p>
    <w:p w14:paraId="3973E4D9" w14:textId="77777777" w:rsidR="003C2C9E" w:rsidRDefault="00D81339" w:rsidP="00566524">
      <w:pPr>
        <w:numPr>
          <w:ilvl w:val="0"/>
          <w:numId w:val="4"/>
        </w:numPr>
        <w:overflowPunct/>
        <w:ind w:left="432" w:hanging="432"/>
      </w:pPr>
      <w:r>
        <w:rPr>
          <w:szCs w:val="22"/>
        </w:rPr>
        <w:t>UG:</w:t>
      </w:r>
      <w:r>
        <w:rPr>
          <w:szCs w:val="22"/>
        </w:rPr>
        <w:tab/>
      </w:r>
      <w:r>
        <w:rPr>
          <w:szCs w:val="22"/>
        </w:rPr>
        <w:tab/>
        <w:t>Unterrichtsgespräch</w:t>
      </w:r>
    </w:p>
    <w:sectPr w:rsidR="003C2C9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134" w:bottom="1134" w:left="1134" w:header="0" w:footer="72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8623" w14:textId="77777777" w:rsidR="0026597F" w:rsidRDefault="0026597F">
      <w:r>
        <w:separator/>
      </w:r>
    </w:p>
  </w:endnote>
  <w:endnote w:type="continuationSeparator" w:id="0">
    <w:p w14:paraId="1745EC70" w14:textId="77777777" w:rsidR="0026597F" w:rsidRDefault="0026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Arial Unicode MS">
    <w:altName w:val="Cambria"/>
    <w:panose1 w:val="00000000000000000000"/>
    <w:charset w:val="00"/>
    <w:family w:val="roman"/>
    <w:notTrueType/>
    <w:pitch w:val="default"/>
  </w:font>
  <w:font w:name="OpenSymbol">
    <w:altName w:val="Courier New"/>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D604" w14:textId="77777777" w:rsidR="001D0AF2" w:rsidRDefault="001D0A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48E9" w14:textId="3C02270C" w:rsidR="00511F0C" w:rsidRDefault="00B86AF3">
    <w:pPr>
      <w:pStyle w:val="Fuzeile"/>
      <w:pBdr>
        <w:top w:val="single" w:sz="2" w:space="1" w:color="000000"/>
      </w:pBdr>
      <w:tabs>
        <w:tab w:val="left" w:pos="8647"/>
      </w:tabs>
    </w:pPr>
    <w:r>
      <w:rPr>
        <w:sz w:val="14"/>
        <w:szCs w:val="14"/>
      </w:rPr>
      <w:fldChar w:fldCharType="begin"/>
    </w:r>
    <w:r>
      <w:rPr>
        <w:sz w:val="14"/>
        <w:szCs w:val="14"/>
      </w:rPr>
      <w:instrText>FILENAME</w:instrText>
    </w:r>
    <w:r>
      <w:rPr>
        <w:sz w:val="14"/>
        <w:szCs w:val="14"/>
      </w:rPr>
      <w:fldChar w:fldCharType="separate"/>
    </w:r>
    <w:r w:rsidR="00300E07">
      <w:rPr>
        <w:noProof/>
        <w:sz w:val="14"/>
        <w:szCs w:val="14"/>
      </w:rPr>
      <w:t>30200_dok_unterrichtsgang_hormone_schilddruese</w:t>
    </w:r>
    <w:r>
      <w:rPr>
        <w:sz w:val="14"/>
        <w:szCs w:val="14"/>
      </w:rPr>
      <w:fldChar w:fldCharType="end"/>
    </w:r>
    <w:r>
      <w:rPr>
        <w:sz w:val="14"/>
        <w:szCs w:val="14"/>
      </w:rPr>
      <w:tab/>
      <w:t>ZPG Biologie 2020</w:t>
    </w:r>
    <w:r>
      <w:rPr>
        <w:sz w:val="14"/>
        <w:szCs w:val="14"/>
      </w:rPr>
      <w:tab/>
      <w:t xml:space="preserve">Seite </w:t>
    </w:r>
    <w:r>
      <w:rPr>
        <w:sz w:val="14"/>
        <w:szCs w:val="14"/>
      </w:rPr>
      <w:fldChar w:fldCharType="begin"/>
    </w:r>
    <w:r>
      <w:rPr>
        <w:sz w:val="14"/>
        <w:szCs w:val="14"/>
      </w:rPr>
      <w:instrText>PAGE</w:instrText>
    </w:r>
    <w:r>
      <w:rPr>
        <w:sz w:val="14"/>
        <w:szCs w:val="14"/>
      </w:rPr>
      <w:fldChar w:fldCharType="separate"/>
    </w:r>
    <w:r w:rsidR="00C9532D">
      <w:rPr>
        <w:noProof/>
        <w:sz w:val="14"/>
        <w:szCs w:val="14"/>
      </w:rPr>
      <w:t>5</w:t>
    </w:r>
    <w:r>
      <w:rPr>
        <w:sz w:val="14"/>
        <w:szCs w:val="14"/>
      </w:rPr>
      <w:fldChar w:fldCharType="end"/>
    </w:r>
    <w:r>
      <w:rPr>
        <w:sz w:val="14"/>
        <w:szCs w:val="14"/>
      </w:rPr>
      <w:t xml:space="preserve"> von </w:t>
    </w:r>
    <w:r>
      <w:rPr>
        <w:sz w:val="14"/>
        <w:szCs w:val="14"/>
      </w:rPr>
      <w:fldChar w:fldCharType="begin"/>
    </w:r>
    <w:r>
      <w:rPr>
        <w:sz w:val="14"/>
        <w:szCs w:val="14"/>
      </w:rPr>
      <w:instrText>NUMPAGES</w:instrText>
    </w:r>
    <w:r>
      <w:rPr>
        <w:sz w:val="14"/>
        <w:szCs w:val="14"/>
      </w:rPr>
      <w:fldChar w:fldCharType="separate"/>
    </w:r>
    <w:r w:rsidR="00C9532D">
      <w:rPr>
        <w:noProof/>
        <w:sz w:val="14"/>
        <w:szCs w:val="14"/>
      </w:rPr>
      <w:t>6</w:t>
    </w:r>
    <w:r>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83A0" w14:textId="77777777" w:rsidR="001D0AF2" w:rsidRDefault="001D0A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969A" w14:textId="77777777" w:rsidR="0026597F" w:rsidRDefault="0026597F">
      <w:r>
        <w:separator/>
      </w:r>
    </w:p>
  </w:footnote>
  <w:footnote w:type="continuationSeparator" w:id="0">
    <w:p w14:paraId="663A9DDC" w14:textId="77777777" w:rsidR="0026597F" w:rsidRDefault="0026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92EB" w14:textId="77777777" w:rsidR="001D0AF2" w:rsidRDefault="001D0A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7817" w14:textId="77777777" w:rsidR="001D0AF2" w:rsidRDefault="001D0A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8408" w14:textId="77777777" w:rsidR="001D0AF2" w:rsidRDefault="001D0A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8"/>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3"/>
    <w:multiLevelType w:val="multilevel"/>
    <w:tmpl w:val="00000003"/>
    <w:name w:val="WW8Num19"/>
    <w:lvl w:ilvl="0">
      <w:start w:val="1"/>
      <w:numFmt w:val="bullet"/>
      <w:lvlText w:val=""/>
      <w:lvlJc w:val="left"/>
      <w:pPr>
        <w:tabs>
          <w:tab w:val="num" w:pos="0"/>
        </w:tabs>
        <w:ind w:left="360" w:hanging="360"/>
      </w:pPr>
      <w:rPr>
        <w:rFonts w:ascii="Symbol" w:hAnsi="Symbol" w:cs="Symbol"/>
        <w:szCs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Cs w:val="22"/>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Cs w:val="22"/>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4"/>
    <w:multiLevelType w:val="multilevel"/>
    <w:tmpl w:val="00000004"/>
    <w:name w:val="WW8Num2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22ED1A92"/>
    <w:multiLevelType w:val="hybridMultilevel"/>
    <w:tmpl w:val="1CB81E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81586E"/>
    <w:multiLevelType w:val="hybridMultilevel"/>
    <w:tmpl w:val="BD085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0B2A8C"/>
    <w:multiLevelType w:val="hybridMultilevel"/>
    <w:tmpl w:val="0D18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C691F"/>
    <w:multiLevelType w:val="multilevel"/>
    <w:tmpl w:val="1A546A04"/>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C91817"/>
    <w:multiLevelType w:val="hybridMultilevel"/>
    <w:tmpl w:val="C5863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2B128F"/>
    <w:multiLevelType w:val="multilevel"/>
    <w:tmpl w:val="555E77EE"/>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669A6BB2"/>
    <w:multiLevelType w:val="multilevel"/>
    <w:tmpl w:val="CFD6F9D2"/>
    <w:lvl w:ilvl="0">
      <w:start w:val="1"/>
      <w:numFmt w:val="none"/>
      <w:pStyle w:val="berschrift1"/>
      <w:suff w:val="nothing"/>
      <w:lvlText w:val=""/>
      <w:lvlJc w:val="left"/>
      <w:pPr>
        <w:ind w:left="432" w:hanging="432"/>
      </w:pPr>
      <w:rPr>
        <w:szCs w:val="22"/>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9EB33F3"/>
    <w:multiLevelType w:val="hybridMultilevel"/>
    <w:tmpl w:val="6DB8C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
  </w:num>
  <w:num w:numId="5">
    <w:abstractNumId w:val="2"/>
  </w:num>
  <w:num w:numId="6">
    <w:abstractNumId w:val="3"/>
  </w:num>
  <w:num w:numId="7">
    <w:abstractNumId w:val="8"/>
  </w:num>
  <w:num w:numId="8">
    <w:abstractNumId w:val="5"/>
  </w:num>
  <w:num w:numId="9">
    <w:abstractNumId w:val="10"/>
  </w:num>
  <w:num w:numId="10">
    <w:abstractNumId w:val="10"/>
  </w:num>
  <w:num w:numId="11">
    <w:abstractNumId w:val="10"/>
  </w:num>
  <w:num w:numId="12">
    <w:abstractNumId w:val="10"/>
  </w:num>
  <w:num w:numId="13">
    <w:abstractNumId w:val="0"/>
  </w:num>
  <w:num w:numId="14">
    <w:abstractNumId w:val="11"/>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0C"/>
    <w:rsid w:val="00013C6E"/>
    <w:rsid w:val="00014D06"/>
    <w:rsid w:val="00020756"/>
    <w:rsid w:val="00040BE3"/>
    <w:rsid w:val="00053239"/>
    <w:rsid w:val="000677D6"/>
    <w:rsid w:val="0007218E"/>
    <w:rsid w:val="000900F5"/>
    <w:rsid w:val="0009306B"/>
    <w:rsid w:val="00094FBD"/>
    <w:rsid w:val="000A755F"/>
    <w:rsid w:val="000B05D8"/>
    <w:rsid w:val="000D4461"/>
    <w:rsid w:val="000F6575"/>
    <w:rsid w:val="001072B3"/>
    <w:rsid w:val="00112830"/>
    <w:rsid w:val="00116F24"/>
    <w:rsid w:val="00121AAB"/>
    <w:rsid w:val="00124007"/>
    <w:rsid w:val="00143C60"/>
    <w:rsid w:val="001477B7"/>
    <w:rsid w:val="00150696"/>
    <w:rsid w:val="00156F90"/>
    <w:rsid w:val="001714A4"/>
    <w:rsid w:val="00172C2D"/>
    <w:rsid w:val="001850D6"/>
    <w:rsid w:val="00187071"/>
    <w:rsid w:val="00192F78"/>
    <w:rsid w:val="00195851"/>
    <w:rsid w:val="001A6F9A"/>
    <w:rsid w:val="001D0AF2"/>
    <w:rsid w:val="001F5558"/>
    <w:rsid w:val="00204590"/>
    <w:rsid w:val="00210ACA"/>
    <w:rsid w:val="002110C3"/>
    <w:rsid w:val="002145CC"/>
    <w:rsid w:val="00222342"/>
    <w:rsid w:val="00223139"/>
    <w:rsid w:val="002354EA"/>
    <w:rsid w:val="00237820"/>
    <w:rsid w:val="0024700C"/>
    <w:rsid w:val="0025763C"/>
    <w:rsid w:val="0026597F"/>
    <w:rsid w:val="002725E2"/>
    <w:rsid w:val="00272CD6"/>
    <w:rsid w:val="00282BDE"/>
    <w:rsid w:val="002858D7"/>
    <w:rsid w:val="002B3C17"/>
    <w:rsid w:val="002C1B88"/>
    <w:rsid w:val="002F2015"/>
    <w:rsid w:val="002F25A6"/>
    <w:rsid w:val="00300E07"/>
    <w:rsid w:val="00302796"/>
    <w:rsid w:val="0030634E"/>
    <w:rsid w:val="0035552D"/>
    <w:rsid w:val="00373171"/>
    <w:rsid w:val="003758DB"/>
    <w:rsid w:val="00376170"/>
    <w:rsid w:val="00386C71"/>
    <w:rsid w:val="00391A23"/>
    <w:rsid w:val="00393F5F"/>
    <w:rsid w:val="003B02AF"/>
    <w:rsid w:val="003C1D80"/>
    <w:rsid w:val="003C2C9E"/>
    <w:rsid w:val="003D3F07"/>
    <w:rsid w:val="003D51A6"/>
    <w:rsid w:val="00412D5C"/>
    <w:rsid w:val="00432BF7"/>
    <w:rsid w:val="004468E2"/>
    <w:rsid w:val="004611BF"/>
    <w:rsid w:val="0048081F"/>
    <w:rsid w:val="004811D0"/>
    <w:rsid w:val="004914BF"/>
    <w:rsid w:val="00491E96"/>
    <w:rsid w:val="004A4B08"/>
    <w:rsid w:val="004B3507"/>
    <w:rsid w:val="004C1A46"/>
    <w:rsid w:val="004C5FB9"/>
    <w:rsid w:val="004D342F"/>
    <w:rsid w:val="004D5F01"/>
    <w:rsid w:val="004F22A3"/>
    <w:rsid w:val="00511F0C"/>
    <w:rsid w:val="00517FA2"/>
    <w:rsid w:val="005270B8"/>
    <w:rsid w:val="00557F95"/>
    <w:rsid w:val="0056038A"/>
    <w:rsid w:val="00566524"/>
    <w:rsid w:val="005748D9"/>
    <w:rsid w:val="00585D58"/>
    <w:rsid w:val="005B02AA"/>
    <w:rsid w:val="005B6E7F"/>
    <w:rsid w:val="005C5CC1"/>
    <w:rsid w:val="005D1642"/>
    <w:rsid w:val="005D1832"/>
    <w:rsid w:val="00623F6E"/>
    <w:rsid w:val="00634150"/>
    <w:rsid w:val="00640B92"/>
    <w:rsid w:val="00691330"/>
    <w:rsid w:val="006D71FC"/>
    <w:rsid w:val="006F20F3"/>
    <w:rsid w:val="00703C1F"/>
    <w:rsid w:val="00716276"/>
    <w:rsid w:val="007173FB"/>
    <w:rsid w:val="00726799"/>
    <w:rsid w:val="007376CB"/>
    <w:rsid w:val="00741434"/>
    <w:rsid w:val="007510FD"/>
    <w:rsid w:val="00770729"/>
    <w:rsid w:val="00780C24"/>
    <w:rsid w:val="00785CC1"/>
    <w:rsid w:val="007971D8"/>
    <w:rsid w:val="007A0446"/>
    <w:rsid w:val="007A21EC"/>
    <w:rsid w:val="007A5B1E"/>
    <w:rsid w:val="007B50ED"/>
    <w:rsid w:val="007C057A"/>
    <w:rsid w:val="00803BC0"/>
    <w:rsid w:val="008362D0"/>
    <w:rsid w:val="00843171"/>
    <w:rsid w:val="0084366B"/>
    <w:rsid w:val="00846570"/>
    <w:rsid w:val="008643A7"/>
    <w:rsid w:val="00864C7C"/>
    <w:rsid w:val="00880DFF"/>
    <w:rsid w:val="0088116C"/>
    <w:rsid w:val="00883732"/>
    <w:rsid w:val="00895DC2"/>
    <w:rsid w:val="008C112F"/>
    <w:rsid w:val="008D1198"/>
    <w:rsid w:val="008D2F20"/>
    <w:rsid w:val="008E278D"/>
    <w:rsid w:val="008E3BFE"/>
    <w:rsid w:val="008F1153"/>
    <w:rsid w:val="008F1FC5"/>
    <w:rsid w:val="0097111D"/>
    <w:rsid w:val="009955AD"/>
    <w:rsid w:val="0099627E"/>
    <w:rsid w:val="009A5E79"/>
    <w:rsid w:val="009B1584"/>
    <w:rsid w:val="009B364B"/>
    <w:rsid w:val="009B383F"/>
    <w:rsid w:val="009B41B3"/>
    <w:rsid w:val="009E5E48"/>
    <w:rsid w:val="009F68BC"/>
    <w:rsid w:val="00A00729"/>
    <w:rsid w:val="00A03145"/>
    <w:rsid w:val="00A116D0"/>
    <w:rsid w:val="00A16B61"/>
    <w:rsid w:val="00A172E0"/>
    <w:rsid w:val="00A2579B"/>
    <w:rsid w:val="00A278F8"/>
    <w:rsid w:val="00A636CA"/>
    <w:rsid w:val="00A66E4B"/>
    <w:rsid w:val="00A8763F"/>
    <w:rsid w:val="00AA1DA4"/>
    <w:rsid w:val="00AA239A"/>
    <w:rsid w:val="00AA4736"/>
    <w:rsid w:val="00AB646A"/>
    <w:rsid w:val="00AC1F6D"/>
    <w:rsid w:val="00AC36FA"/>
    <w:rsid w:val="00B03932"/>
    <w:rsid w:val="00B2377E"/>
    <w:rsid w:val="00B573DC"/>
    <w:rsid w:val="00B760B2"/>
    <w:rsid w:val="00B82B02"/>
    <w:rsid w:val="00B8539D"/>
    <w:rsid w:val="00B86AF3"/>
    <w:rsid w:val="00BB2F43"/>
    <w:rsid w:val="00BB4EE0"/>
    <w:rsid w:val="00BC18B8"/>
    <w:rsid w:val="00BE44E7"/>
    <w:rsid w:val="00BF3C3B"/>
    <w:rsid w:val="00C077E8"/>
    <w:rsid w:val="00C126FC"/>
    <w:rsid w:val="00C155B9"/>
    <w:rsid w:val="00C17A49"/>
    <w:rsid w:val="00C30F2E"/>
    <w:rsid w:val="00C31079"/>
    <w:rsid w:val="00C51F92"/>
    <w:rsid w:val="00C627DF"/>
    <w:rsid w:val="00C6591C"/>
    <w:rsid w:val="00C66F57"/>
    <w:rsid w:val="00C76B83"/>
    <w:rsid w:val="00C77503"/>
    <w:rsid w:val="00C86662"/>
    <w:rsid w:val="00C9532D"/>
    <w:rsid w:val="00CA5416"/>
    <w:rsid w:val="00CB677A"/>
    <w:rsid w:val="00CD4D5D"/>
    <w:rsid w:val="00CE5752"/>
    <w:rsid w:val="00CE5B0A"/>
    <w:rsid w:val="00CE7283"/>
    <w:rsid w:val="00CF435D"/>
    <w:rsid w:val="00CF4D84"/>
    <w:rsid w:val="00CF4F96"/>
    <w:rsid w:val="00D1582D"/>
    <w:rsid w:val="00D1726F"/>
    <w:rsid w:val="00D3481A"/>
    <w:rsid w:val="00D6707F"/>
    <w:rsid w:val="00D81339"/>
    <w:rsid w:val="00DA5C1A"/>
    <w:rsid w:val="00DB3F94"/>
    <w:rsid w:val="00DC524C"/>
    <w:rsid w:val="00DE4B80"/>
    <w:rsid w:val="00DE5D1A"/>
    <w:rsid w:val="00DE63E5"/>
    <w:rsid w:val="00DE643C"/>
    <w:rsid w:val="00DF76B1"/>
    <w:rsid w:val="00E1321E"/>
    <w:rsid w:val="00E2488E"/>
    <w:rsid w:val="00E377F2"/>
    <w:rsid w:val="00E37A14"/>
    <w:rsid w:val="00E45735"/>
    <w:rsid w:val="00E47D49"/>
    <w:rsid w:val="00E62374"/>
    <w:rsid w:val="00E651B5"/>
    <w:rsid w:val="00E70537"/>
    <w:rsid w:val="00E75F3C"/>
    <w:rsid w:val="00E82424"/>
    <w:rsid w:val="00E82C7F"/>
    <w:rsid w:val="00E943E7"/>
    <w:rsid w:val="00E95210"/>
    <w:rsid w:val="00EB2E7F"/>
    <w:rsid w:val="00EB4408"/>
    <w:rsid w:val="00ED0E05"/>
    <w:rsid w:val="00EE0A73"/>
    <w:rsid w:val="00EF164E"/>
    <w:rsid w:val="00EF23A6"/>
    <w:rsid w:val="00F06702"/>
    <w:rsid w:val="00F108FD"/>
    <w:rsid w:val="00F1443E"/>
    <w:rsid w:val="00F23A79"/>
    <w:rsid w:val="00F30C16"/>
    <w:rsid w:val="00F57806"/>
    <w:rsid w:val="00F6127E"/>
    <w:rsid w:val="00F6387E"/>
    <w:rsid w:val="00F83633"/>
    <w:rsid w:val="00F8541D"/>
    <w:rsid w:val="00F8792A"/>
    <w:rsid w:val="00FB418A"/>
    <w:rsid w:val="00FB5BFE"/>
    <w:rsid w:val="00FD4B41"/>
    <w:rsid w:val="00FE6EE7"/>
    <w:rsid w:val="00FF4A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B969"/>
  <w15:docId w15:val="{4156B7E6-6341-4262-81EC-FB97F6D3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481A"/>
    <w:pPr>
      <w:suppressAutoHyphens/>
      <w:overflowPunct w:val="0"/>
    </w:pPr>
    <w:rPr>
      <w:rFonts w:ascii="Arial" w:eastAsia="Times New Roman" w:hAnsi="Arial" w:cs="Calibri"/>
      <w:sz w:val="21"/>
      <w:szCs w:val="20"/>
      <w:lang w:bidi="ar-SA"/>
    </w:rPr>
  </w:style>
  <w:style w:type="paragraph" w:styleId="berschrift1">
    <w:name w:val="heading 1"/>
    <w:basedOn w:val="berschrift"/>
    <w:qFormat/>
    <w:pPr>
      <w:numPr>
        <w:numId w:val="1"/>
      </w:numPr>
      <w:ind w:left="0" w:firstLine="0"/>
      <w:outlineLvl w:val="0"/>
    </w:pPr>
    <w:rPr>
      <w:b/>
      <w:sz w:val="28"/>
    </w:rPr>
  </w:style>
  <w:style w:type="paragraph" w:styleId="berschrift2">
    <w:name w:val="heading 2"/>
    <w:basedOn w:val="berschrift"/>
    <w:link w:val="berschrift2Zchn"/>
    <w:qFormat/>
    <w:pPr>
      <w:numPr>
        <w:ilvl w:val="1"/>
        <w:numId w:val="1"/>
      </w:numPr>
      <w:spacing w:before="200"/>
      <w:outlineLvl w:val="1"/>
    </w:pPr>
    <w:rPr>
      <w:b/>
      <w:sz w:val="24"/>
    </w:rPr>
  </w:style>
  <w:style w:type="paragraph" w:styleId="berschrift3">
    <w:name w:val="heading 3"/>
    <w:basedOn w:val="berschrift"/>
    <w:qFormat/>
    <w:pPr>
      <w:numPr>
        <w:ilvl w:val="2"/>
        <w:numId w:val="1"/>
      </w:numPr>
      <w:spacing w:before="140"/>
      <w:ind w:left="0" w:firstLine="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Calibri" w:eastAsia="Times New Roman" w:hAnsi="Calibri"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Times New Roman" w:hAnsi="Calibri"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Absatzstandardschriftart">
    <w:name w:val="Absatzstandardschriftart"/>
    <w:qFormat/>
  </w:style>
  <w:style w:type="character" w:customStyle="1" w:styleId="Aufzhlungszeichen1">
    <w:name w:val="Aufzählungszeichen1"/>
    <w:qFormat/>
  </w:style>
  <w:style w:type="character" w:customStyle="1" w:styleId="Nummerierungszeichen">
    <w:name w:val="Nummerierungszeichen"/>
    <w:qFormat/>
  </w:style>
  <w:style w:type="character" w:customStyle="1" w:styleId="KopfzeileZeichen">
    <w:name w:val="Kopfzeile Zeichen"/>
    <w:basedOn w:val="Absatzstandardschriftart"/>
    <w:qFormat/>
  </w:style>
  <w:style w:type="character" w:customStyle="1" w:styleId="FuzeileZeichen">
    <w:name w:val="Fußzeile Zeichen"/>
    <w:basedOn w:val="Absatzstandardschriftart"/>
    <w:qFormat/>
  </w:style>
  <w:style w:type="character" w:customStyle="1" w:styleId="TextkrperZeichen">
    <w:name w:val="Textkörper Zeichen"/>
    <w:qFormat/>
    <w:rPr>
      <w:rFonts w:ascii="Calibri" w:hAnsi="Calibri" w:cs="Calibri"/>
      <w:sz w:val="22"/>
    </w:rPr>
  </w:style>
  <w:style w:type="character" w:customStyle="1" w:styleId="Aufzhlungszeichen2">
    <w:name w:val="Aufzählungszeichen2"/>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1">
    <w:name w:val="ListLabel 1"/>
    <w:qFormat/>
    <w:rPr>
      <w:szCs w:val="22"/>
    </w:rPr>
  </w:style>
  <w:style w:type="character" w:customStyle="1" w:styleId="ListLabel2">
    <w:name w:val="ListLabel 2"/>
    <w:qFormat/>
    <w:rPr>
      <w:szCs w:val="22"/>
    </w:rPr>
  </w:style>
  <w:style w:type="character" w:customStyle="1" w:styleId="ListLabel3">
    <w:name w:val="ListLabel 3"/>
    <w:qFormat/>
    <w:rPr>
      <w:szCs w:val="22"/>
    </w:rPr>
  </w:style>
  <w:style w:type="character" w:customStyle="1" w:styleId="ListLabel4">
    <w:name w:val="ListLabel 4"/>
    <w:qFormat/>
    <w:rPr>
      <w:szCs w:val="22"/>
    </w:rPr>
  </w:style>
  <w:style w:type="character" w:customStyle="1" w:styleId="ListLabel5">
    <w:name w:val="ListLabel 5"/>
    <w:qFormat/>
    <w:rPr>
      <w:szCs w:val="22"/>
    </w:rPr>
  </w:style>
  <w:style w:type="character" w:customStyle="1" w:styleId="ListLabel6">
    <w:name w:val="ListLabel 6"/>
    <w:qFormat/>
    <w:rPr>
      <w:szCs w:val="22"/>
    </w:rPr>
  </w:style>
  <w:style w:type="character" w:customStyle="1" w:styleId="ListLabel7">
    <w:name w:val="ListLabel 7"/>
    <w:qFormat/>
    <w:rPr>
      <w:szCs w:val="22"/>
    </w:rPr>
  </w:style>
  <w:style w:type="character" w:customStyle="1" w:styleId="ListLabel8">
    <w:name w:val="ListLabel 8"/>
    <w:qFormat/>
    <w:rPr>
      <w:szCs w:val="22"/>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link w:val="TextkrperZchn"/>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Beschriftung1">
    <w:name w:val="Beschriftung1"/>
    <w:basedOn w:val="Standard"/>
    <w:qFormat/>
    <w:pPr>
      <w:suppressLineNumbers/>
      <w:spacing w:before="120" w:after="120"/>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qFormat/>
    <w:pPr>
      <w:suppressAutoHyphens w:val="0"/>
      <w:spacing w:before="100" w:after="142" w:line="288" w:lineRule="auto"/>
    </w:pPr>
    <w:rPr>
      <w:rFonts w:ascii="Times New Roman" w:hAnsi="Times New Roman" w:cs="Times New Roman"/>
      <w:sz w:val="20"/>
    </w:rPr>
  </w:style>
  <w:style w:type="paragraph" w:customStyle="1" w:styleId="Tabelleninhalt0">
    <w:name w:val="Tabelleninhalt"/>
    <w:basedOn w:val="Standard"/>
    <w:qFormat/>
    <w:pPr>
      <w:suppressLineNumbers/>
    </w:pPr>
  </w:style>
  <w:style w:type="paragraph" w:customStyle="1" w:styleId="Tabellenberschrift0">
    <w:name w:val="Tabellenüberschrift"/>
    <w:basedOn w:val="Tabelleninhalt0"/>
    <w:qFormat/>
    <w:pPr>
      <w:jc w:val="center"/>
    </w:pPr>
    <w:rPr>
      <w:b/>
      <w:bCs/>
    </w:rPr>
  </w:style>
  <w:style w:type="paragraph" w:styleId="Funotentext">
    <w:name w:val="footnote text"/>
    <w:basedOn w:val="Standard"/>
    <w:pPr>
      <w:suppressLineNumbers/>
      <w:spacing w:after="113"/>
      <w:ind w:left="339" w:hanging="339"/>
    </w:pPr>
    <w:rPr>
      <w:sz w:val="20"/>
    </w:rPr>
  </w:style>
  <w:style w:type="numbering" w:customStyle="1" w:styleId="WW8Num1">
    <w:name w:val="WW8Num1"/>
    <w:qFormat/>
  </w:style>
  <w:style w:type="numbering" w:customStyle="1" w:styleId="WW8Num2">
    <w:name w:val="WW8Num2"/>
    <w:qFormat/>
  </w:style>
  <w:style w:type="character" w:customStyle="1" w:styleId="TextkrperZchn">
    <w:name w:val="Textkörper Zchn"/>
    <w:basedOn w:val="Absatz-Standardschriftart"/>
    <w:link w:val="Textkrper"/>
    <w:rsid w:val="00703C1F"/>
    <w:rPr>
      <w:rFonts w:ascii="Arial" w:eastAsia="Times New Roman" w:hAnsi="Arial" w:cs="Calibri"/>
      <w:sz w:val="21"/>
      <w:szCs w:val="20"/>
      <w:lang w:bidi="ar-SA"/>
    </w:rPr>
  </w:style>
  <w:style w:type="paragraph" w:styleId="Listenabsatz">
    <w:name w:val="List Paragraph"/>
    <w:basedOn w:val="Standard"/>
    <w:uiPriority w:val="34"/>
    <w:qFormat/>
    <w:rsid w:val="00D1726F"/>
    <w:pPr>
      <w:ind w:left="720"/>
      <w:contextualSpacing/>
    </w:pPr>
  </w:style>
  <w:style w:type="character" w:customStyle="1" w:styleId="berschrift2Zchn">
    <w:name w:val="Überschrift 2 Zchn"/>
    <w:basedOn w:val="Absatz-Standardschriftart"/>
    <w:link w:val="berschrift2"/>
    <w:rsid w:val="009955AD"/>
    <w:rPr>
      <w:rFonts w:ascii="Arial" w:eastAsia="Times New Roman" w:hAnsi="Arial" w:cs="Calibri"/>
      <w:b/>
      <w:szCs w:val="20"/>
      <w:lang w:bidi="ar-SA"/>
    </w:rPr>
  </w:style>
  <w:style w:type="paragraph" w:styleId="Endnotentext">
    <w:name w:val="endnote text"/>
    <w:basedOn w:val="Standard"/>
    <w:link w:val="EndnotentextZchn"/>
    <w:uiPriority w:val="99"/>
    <w:semiHidden/>
    <w:unhideWhenUsed/>
    <w:rsid w:val="00302796"/>
    <w:rPr>
      <w:sz w:val="20"/>
    </w:rPr>
  </w:style>
  <w:style w:type="character" w:customStyle="1" w:styleId="EndnotentextZchn">
    <w:name w:val="Endnotentext Zchn"/>
    <w:basedOn w:val="Absatz-Standardschriftart"/>
    <w:link w:val="Endnotentext"/>
    <w:uiPriority w:val="99"/>
    <w:semiHidden/>
    <w:rsid w:val="00302796"/>
    <w:rPr>
      <w:rFonts w:ascii="Arial" w:eastAsia="Times New Roman" w:hAnsi="Arial" w:cs="Calibri"/>
      <w:sz w:val="20"/>
      <w:szCs w:val="20"/>
      <w:lang w:bidi="ar-SA"/>
    </w:rPr>
  </w:style>
  <w:style w:type="paragraph" w:styleId="Sprechblasentext">
    <w:name w:val="Balloon Text"/>
    <w:basedOn w:val="Standard"/>
    <w:link w:val="SprechblasentextZchn"/>
    <w:uiPriority w:val="99"/>
    <w:semiHidden/>
    <w:unhideWhenUsed/>
    <w:rsid w:val="002C1B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1B88"/>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73670">
      <w:bodyDiv w:val="1"/>
      <w:marLeft w:val="0"/>
      <w:marRight w:val="0"/>
      <w:marTop w:val="0"/>
      <w:marBottom w:val="0"/>
      <w:divBdr>
        <w:top w:val="none" w:sz="0" w:space="0" w:color="auto"/>
        <w:left w:val="none" w:sz="0" w:space="0" w:color="auto"/>
        <w:bottom w:val="none" w:sz="0" w:space="0" w:color="auto"/>
        <w:right w:val="none" w:sz="0" w:space="0" w:color="auto"/>
      </w:divBdr>
    </w:div>
    <w:div w:id="888150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ECBD-4645-4AE4-A208-2013D0FF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1823</Words>
  <Characters>11486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Laws</dc:creator>
  <dc:description/>
  <cp:lastModifiedBy>Klaus Küting</cp:lastModifiedBy>
  <cp:revision>9</cp:revision>
  <cp:lastPrinted>2020-11-26T08:50:00Z</cp:lastPrinted>
  <dcterms:created xsi:type="dcterms:W3CDTF">2020-09-10T09:50:00Z</dcterms:created>
  <dcterms:modified xsi:type="dcterms:W3CDTF">2020-11-26T08:50:00Z</dcterms:modified>
  <dc:language>de-DE</dc:language>
</cp:coreProperties>
</file>