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07C" w14:textId="3D328AC8" w:rsidR="000145F0" w:rsidRDefault="00FC4FA0" w:rsidP="006B7DF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Lösungsvorschlag zu </w:t>
      </w:r>
      <w:r w:rsidR="000145F0">
        <w:rPr>
          <w:rFonts w:ascii="Arial" w:hAnsi="Arial" w:cs="Arial"/>
          <w:b/>
          <w:sz w:val="28"/>
          <w:szCs w:val="28"/>
        </w:rPr>
        <w:t>Beispiel 1: Tageslängen</w:t>
      </w:r>
    </w:p>
    <w:p w14:paraId="465C99C6" w14:textId="1E8C03D5" w:rsidR="000145F0" w:rsidRPr="006B7DF1" w:rsidRDefault="00FC4FA0" w:rsidP="006B7DF1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Mit </w:t>
      </w:r>
      <w:r w:rsidR="000145F0" w:rsidRPr="006B7DF1">
        <w:rPr>
          <w:rFonts w:ascii="Arial" w:eastAsiaTheme="minorEastAsia" w:hAnsi="Arial" w:cs="Arial"/>
          <w:color w:val="0000FF"/>
        </w:rPr>
        <w:t xml:space="preserve">Tag- und Nachtgleiche </w:t>
      </w:r>
      <w:r w:rsidRPr="006B7DF1">
        <w:rPr>
          <w:rFonts w:ascii="Arial" w:eastAsiaTheme="minorEastAsia" w:hAnsi="Arial" w:cs="Arial"/>
          <w:color w:val="0000FF"/>
        </w:rPr>
        <w:t xml:space="preserve">bezeichnet man die Tage im Jahr, an denen (heller) Tag </w:t>
      </w:r>
      <w:r w:rsidR="000145F0" w:rsidRPr="006B7DF1">
        <w:rPr>
          <w:rFonts w:ascii="Arial" w:eastAsiaTheme="minorEastAsia" w:hAnsi="Arial" w:cs="Arial"/>
          <w:color w:val="0000FF"/>
        </w:rPr>
        <w:t>und</w:t>
      </w:r>
      <w:r w:rsidRPr="006B7DF1">
        <w:rPr>
          <w:rFonts w:ascii="Arial" w:eastAsiaTheme="minorEastAsia" w:hAnsi="Arial" w:cs="Arial"/>
          <w:color w:val="0000FF"/>
        </w:rPr>
        <w:t xml:space="preserve"> Nacht gleich lang sind, also jeweils 12 h dauern. Dies fällt im Frühjahr auf den 19., 20. oder 21. März und im Herbst auf den 22., 23. oder 24. September.</w:t>
      </w:r>
      <w:r w:rsidR="006B7DF1" w:rsidRPr="006B7DF1">
        <w:rPr>
          <w:rFonts w:ascii="Arial" w:eastAsiaTheme="minorEastAsia" w:hAnsi="Arial" w:cs="Arial"/>
          <w:color w:val="0000FF"/>
        </w:rPr>
        <w:t xml:space="preserve"> </w:t>
      </w:r>
      <w:r w:rsidRPr="006B7DF1">
        <w:rPr>
          <w:rFonts w:ascii="Arial" w:eastAsiaTheme="minorEastAsia" w:hAnsi="Arial" w:cs="Arial"/>
          <w:color w:val="0000FF"/>
        </w:rPr>
        <w:t xml:space="preserve">Daher ist im Schaubild der Monat März dargestellt, da </w:t>
      </w:r>
      <w:r w:rsidR="00943299" w:rsidRPr="006B7DF1">
        <w:rPr>
          <w:rFonts w:ascii="Arial" w:eastAsiaTheme="minorEastAsia" w:hAnsi="Arial" w:cs="Arial"/>
          <w:color w:val="0000FF"/>
        </w:rPr>
        <w:t xml:space="preserve">ein Punkt mit der Ordinate y = 12 existiert </w:t>
      </w:r>
      <w:r w:rsidRPr="006B7DF1">
        <w:rPr>
          <w:rFonts w:ascii="Arial" w:eastAsiaTheme="minorEastAsia" w:hAnsi="Arial" w:cs="Arial"/>
          <w:color w:val="0000FF"/>
        </w:rPr>
        <w:t>und</w:t>
      </w:r>
      <w:r w:rsidR="006B7DF1" w:rsidRPr="006B7DF1">
        <w:rPr>
          <w:rFonts w:ascii="Arial" w:eastAsiaTheme="minorEastAsia" w:hAnsi="Arial" w:cs="Arial"/>
          <w:color w:val="0000FF"/>
        </w:rPr>
        <w:t xml:space="preserve"> </w:t>
      </w:r>
      <w:r w:rsidR="00943299" w:rsidRPr="006B7DF1">
        <w:rPr>
          <w:rFonts w:ascii="Arial" w:eastAsiaTheme="minorEastAsia" w:hAnsi="Arial" w:cs="Arial"/>
          <w:color w:val="0000FF"/>
        </w:rPr>
        <w:t>die Tageslängen in dem gezeigten Ausschnitt zunehmen.</w:t>
      </w:r>
    </w:p>
    <w:p w14:paraId="2DD9F063" w14:textId="696B1D22" w:rsidR="00F80D18" w:rsidRPr="006B7DF1" w:rsidRDefault="000145F0" w:rsidP="006B7DF1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Skiz</w:t>
      </w:r>
      <w:r w:rsidR="00F80D18" w:rsidRPr="006B7DF1">
        <w:rPr>
          <w:rFonts w:ascii="Arial" w:eastAsiaTheme="minorEastAsia" w:hAnsi="Arial" w:cs="Arial"/>
          <w:color w:val="0000FF"/>
        </w:rPr>
        <w:t>z</w:t>
      </w:r>
      <w:r w:rsidRPr="006B7DF1">
        <w:rPr>
          <w:rFonts w:ascii="Arial" w:eastAsiaTheme="minorEastAsia" w:hAnsi="Arial" w:cs="Arial"/>
          <w:color w:val="0000FF"/>
        </w:rPr>
        <w:t>e de</w:t>
      </w:r>
      <w:r w:rsidR="00F80D18" w:rsidRPr="006B7DF1">
        <w:rPr>
          <w:rFonts w:ascii="Arial" w:eastAsiaTheme="minorEastAsia" w:hAnsi="Arial" w:cs="Arial"/>
          <w:color w:val="0000FF"/>
        </w:rPr>
        <w:t>s</w:t>
      </w:r>
      <w:r w:rsidRPr="006B7DF1">
        <w:rPr>
          <w:rFonts w:ascii="Arial" w:eastAsiaTheme="minorEastAsia" w:hAnsi="Arial" w:cs="Arial"/>
          <w:color w:val="0000FF"/>
        </w:rPr>
        <w:t xml:space="preserve"> Graphen der Funktion f</w:t>
      </w:r>
      <w:r w:rsidR="00F80D18" w:rsidRPr="006B7DF1">
        <w:rPr>
          <w:rFonts w:ascii="Arial" w:eastAsiaTheme="minorEastAsia" w:hAnsi="Arial" w:cs="Arial"/>
          <w:color w:val="0000FF"/>
        </w:rPr>
        <w:t>:</w:t>
      </w:r>
    </w:p>
    <w:p w14:paraId="0245B087" w14:textId="4D49A380" w:rsidR="00F80D18" w:rsidRPr="006B7DF1" w:rsidRDefault="006B7DF1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noProof/>
        </w:rPr>
        <w:drawing>
          <wp:anchor distT="0" distB="0" distL="114300" distR="114300" simplePos="0" relativeHeight="251658240" behindDoc="0" locked="0" layoutInCell="1" allowOverlap="1" wp14:anchorId="6DAFF60D" wp14:editId="561D0A9F">
            <wp:simplePos x="0" y="0"/>
            <wp:positionH relativeFrom="column">
              <wp:posOffset>2491105</wp:posOffset>
            </wp:positionH>
            <wp:positionV relativeFrom="paragraph">
              <wp:posOffset>157480</wp:posOffset>
            </wp:positionV>
            <wp:extent cx="3502660" cy="1772179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3"/>
                    <a:stretch/>
                  </pic:blipFill>
                  <pic:spPr bwMode="auto">
                    <a:xfrm>
                      <a:off x="0" y="0"/>
                      <a:ext cx="3502660" cy="177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18" w:rsidRPr="006B7DF1">
        <w:rPr>
          <w:rFonts w:ascii="Arial" w:eastAsiaTheme="minorEastAsia" w:hAnsi="Arial" w:cs="Arial"/>
          <w:color w:val="0000FF"/>
        </w:rPr>
        <w:t>a = -4 bewirkt eine Spiegelung an der x-Achse und eine Streckung in Richtung der y-Achse um den Faktor 4</w:t>
      </w:r>
    </w:p>
    <w:p w14:paraId="4691E975" w14:textId="2BC4F635" w:rsidR="00F80D18" w:rsidRPr="006B7DF1" w:rsidRDefault="00F80D18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b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</w:rPr>
              <m:t>2π</m:t>
            </m:r>
          </m:num>
          <m:den>
            <m:r>
              <w:rPr>
                <w:rFonts w:ascii="Cambria Math" w:eastAsiaTheme="minorEastAsia" w:hAnsi="Cambria Math" w:cs="Arial"/>
                <w:color w:val="0000FF"/>
              </w:rPr>
              <m:t>365</m:t>
            </m:r>
          </m:den>
        </m:f>
      </m:oMath>
      <w:r w:rsidRPr="006B7DF1">
        <w:rPr>
          <w:rFonts w:ascii="Arial" w:eastAsiaTheme="minorEastAsia" w:hAnsi="Arial" w:cs="Arial"/>
          <w:color w:val="0000FF"/>
        </w:rPr>
        <w:t xml:space="preserve"> bewirkt eine Streckung in x-Richtung um den Faktor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</w:rPr>
              <m:t>365</m:t>
            </m:r>
          </m:num>
          <m:den>
            <m:r>
              <w:rPr>
                <w:rFonts w:ascii="Cambria Math" w:eastAsiaTheme="minorEastAsia" w:hAnsi="Cambria Math" w:cs="Arial"/>
                <w:color w:val="0000FF"/>
              </w:rPr>
              <m:t>2π</m:t>
            </m:r>
          </m:den>
        </m:f>
      </m:oMath>
    </w:p>
    <w:p w14:paraId="66B6131B" w14:textId="7B37A961" w:rsidR="00F80D18" w:rsidRPr="006B7DF1" w:rsidRDefault="00F80D18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c = -10 bewirkt eine Verschiebung um </w:t>
      </w:r>
      <w:r w:rsidR="00B27465" w:rsidRPr="006B7DF1">
        <w:rPr>
          <w:rFonts w:ascii="Arial" w:eastAsiaTheme="minorEastAsia" w:hAnsi="Arial" w:cs="Arial"/>
          <w:color w:val="0000FF"/>
        </w:rPr>
        <w:t>-</w:t>
      </w:r>
      <w:r w:rsidRPr="006B7DF1">
        <w:rPr>
          <w:rFonts w:ascii="Arial" w:eastAsiaTheme="minorEastAsia" w:hAnsi="Arial" w:cs="Arial"/>
          <w:color w:val="0000FF"/>
        </w:rPr>
        <w:t>10 in Richtung der x-Achse</w:t>
      </w:r>
    </w:p>
    <w:p w14:paraId="085B640F" w14:textId="16763824" w:rsidR="00F80D18" w:rsidRPr="006B7DF1" w:rsidRDefault="00F80D18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d = 12 bewirkt eine Verschiebung um +12 in Richtung der y-Achse</w:t>
      </w:r>
    </w:p>
    <w:p w14:paraId="1205C3F7" w14:textId="0F15F98D" w:rsidR="00B27465" w:rsidRPr="006B7DF1" w:rsidRDefault="00EC0C1D" w:rsidP="006B7DF1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Streckung in y- Richtung um den Faktor </w:t>
      </w:r>
      <w:r w:rsidR="00B27465" w:rsidRPr="006B7DF1">
        <w:rPr>
          <w:rFonts w:ascii="Arial" w:eastAsiaTheme="minorEastAsia" w:hAnsi="Arial" w:cs="Arial"/>
          <w:color w:val="0000FF"/>
        </w:rPr>
        <w:t>4:</w:t>
      </w:r>
      <w:r w:rsidR="006B7DF1">
        <w:rPr>
          <w:rFonts w:ascii="Arial" w:eastAsiaTheme="minorEastAsia" w:hAnsi="Arial" w:cs="Arial"/>
          <w:color w:val="0000FF"/>
        </w:rPr>
        <w:t xml:space="preserve"> </w:t>
      </w:r>
      <w:r w:rsidRPr="006B7DF1">
        <w:rPr>
          <w:rFonts w:ascii="Arial" w:eastAsiaTheme="minorEastAsia" w:hAnsi="Arial" w:cs="Arial"/>
          <w:color w:val="0000FF"/>
        </w:rPr>
        <w:t>D</w:t>
      </w:r>
      <w:r w:rsidR="00B27465" w:rsidRPr="006B7DF1">
        <w:rPr>
          <w:rFonts w:ascii="Arial" w:eastAsiaTheme="minorEastAsia" w:hAnsi="Arial" w:cs="Arial"/>
          <w:color w:val="0000FF"/>
        </w:rPr>
        <w:t xml:space="preserve">er längste Tag dauert ca. 16h, der kürzeste Tag ca. 8 h. Die Schwankungen um den Mittelwert betragen </w:t>
      </w:r>
      <w:r w:rsidR="00B27465" w:rsidRPr="006B7DF1">
        <w:rPr>
          <w:rFonts w:ascii="Arial" w:eastAsiaTheme="minorEastAsia" w:hAnsi="Arial" w:cs="Arial"/>
          <w:color w:val="0000FF"/>
        </w:rPr>
        <w:sym w:font="Symbol" w:char="F0B1"/>
      </w:r>
      <w:r w:rsidR="00B27465" w:rsidRPr="006B7DF1">
        <w:rPr>
          <w:rFonts w:ascii="Arial" w:eastAsiaTheme="minorEastAsia" w:hAnsi="Arial" w:cs="Arial"/>
          <w:color w:val="0000FF"/>
        </w:rPr>
        <w:t xml:space="preserve"> 4.</w:t>
      </w:r>
    </w:p>
    <w:p w14:paraId="7E643E25" w14:textId="520DE012" w:rsidR="00B27465" w:rsidRPr="006B7DF1" w:rsidRDefault="00EC0C1D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Streckung in x-Richtung um den Faktor</w:t>
      </w:r>
      <w:r w:rsidR="00B27465" w:rsidRPr="006B7DF1">
        <w:rPr>
          <w:rFonts w:ascii="Arial" w:eastAsiaTheme="minorEastAsia" w:hAnsi="Arial" w:cs="Arial"/>
          <w:color w:val="0000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</w:rPr>
              <m:t>2π</m:t>
            </m:r>
          </m:num>
          <m:den>
            <m:r>
              <w:rPr>
                <w:rFonts w:ascii="Cambria Math" w:eastAsiaTheme="minorEastAsia" w:hAnsi="Cambria Math" w:cs="Arial"/>
                <w:color w:val="0000FF"/>
              </w:rPr>
              <m:t>365</m:t>
            </m:r>
          </m:den>
        </m:f>
      </m:oMath>
      <w:r w:rsidR="00B27465" w:rsidRPr="006B7DF1">
        <w:rPr>
          <w:rFonts w:ascii="Arial" w:eastAsiaTheme="minorEastAsia" w:hAnsi="Arial" w:cs="Arial"/>
          <w:color w:val="0000FF"/>
        </w:rPr>
        <w:t>:</w:t>
      </w:r>
      <w:r w:rsidR="006B7DF1">
        <w:rPr>
          <w:rFonts w:ascii="Arial" w:eastAsiaTheme="minorEastAsia" w:hAnsi="Arial" w:cs="Arial"/>
          <w:color w:val="0000FF"/>
        </w:rPr>
        <w:t xml:space="preserve"> </w:t>
      </w:r>
      <w:r w:rsidR="00B27465" w:rsidRPr="006B7DF1">
        <w:rPr>
          <w:rFonts w:ascii="Arial" w:eastAsiaTheme="minorEastAsia" w:hAnsi="Arial" w:cs="Arial"/>
          <w:color w:val="0000FF"/>
        </w:rPr>
        <w:t>Ein Jahr dauert 365 Tage, dies entspricht der Periode.</w:t>
      </w:r>
    </w:p>
    <w:p w14:paraId="782F53E5" w14:textId="0D185105" w:rsidR="00B27465" w:rsidRPr="006B7DF1" w:rsidRDefault="00EC0C1D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Verschiebung in x-Richtung:</w:t>
      </w:r>
      <w:r w:rsidR="006B7DF1">
        <w:rPr>
          <w:rFonts w:ascii="Arial" w:eastAsiaTheme="minorEastAsia" w:hAnsi="Arial" w:cs="Arial"/>
          <w:color w:val="0000FF"/>
        </w:rPr>
        <w:t xml:space="preserve"> </w:t>
      </w:r>
      <w:r w:rsidR="00B27465" w:rsidRPr="006B7DF1">
        <w:rPr>
          <w:rFonts w:ascii="Arial" w:eastAsiaTheme="minorEastAsia" w:hAnsi="Arial" w:cs="Arial"/>
          <w:color w:val="0000FF"/>
        </w:rPr>
        <w:t>Der kürzeste Tag ist der 21.12, deshalb muss der Graph um 10 Einheiten entlang der x-Achse nach links verschoben werden.</w:t>
      </w:r>
    </w:p>
    <w:p w14:paraId="39D63A0C" w14:textId="77777777" w:rsidR="006B7DF1" w:rsidRDefault="00EC0C1D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Verschiebung in y-Richtung: Der Mittelwert der Tageslängen im Jahresverlauf beträgt 12h, deshalb muss der Graph um 12 Einheiten entlang der y-Achse nach oben verschoben werden.</w:t>
      </w:r>
    </w:p>
    <w:p w14:paraId="4E809D0D" w14:textId="1BE84CC7" w:rsidR="00460153" w:rsidRPr="006B7DF1" w:rsidRDefault="00EC0C1D" w:rsidP="006B7DF1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E</w:t>
      </w:r>
      <w:r w:rsidR="000145F0" w:rsidRPr="006B7DF1">
        <w:rPr>
          <w:rFonts w:ascii="Arial" w:eastAsiaTheme="minorEastAsia" w:hAnsi="Arial" w:cs="Arial"/>
          <w:color w:val="0000FF"/>
        </w:rPr>
        <w:t xml:space="preserve">ine trigonometrische Funktion </w:t>
      </w:r>
      <w:r w:rsidR="00460153" w:rsidRPr="006B7DF1">
        <w:rPr>
          <w:rFonts w:ascii="Arial" w:eastAsiaTheme="minorEastAsia" w:hAnsi="Arial" w:cs="Arial"/>
          <w:color w:val="0000FF"/>
        </w:rPr>
        <w:t xml:space="preserve">ist </w:t>
      </w:r>
      <w:r w:rsidR="000145F0" w:rsidRPr="006B7DF1">
        <w:rPr>
          <w:rFonts w:ascii="Arial" w:eastAsiaTheme="minorEastAsia" w:hAnsi="Arial" w:cs="Arial"/>
          <w:color w:val="0000FF"/>
        </w:rPr>
        <w:t xml:space="preserve">zur Modellierung </w:t>
      </w:r>
      <w:r w:rsidR="00460153" w:rsidRPr="006B7DF1">
        <w:rPr>
          <w:rFonts w:ascii="Arial" w:eastAsiaTheme="minorEastAsia" w:hAnsi="Arial" w:cs="Arial"/>
          <w:color w:val="0000FF"/>
        </w:rPr>
        <w:t>geeignet, weil:</w:t>
      </w:r>
    </w:p>
    <w:p w14:paraId="4F4DDB3B" w14:textId="44441A61" w:rsidR="00460153" w:rsidRPr="006B7DF1" w:rsidRDefault="00460153" w:rsidP="006B7DF1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Aufgrund der Periodizität kann der Verlauf über die Jahre hinweg gut beschrieben werden (Jedes Jahr (annähernd) derselbe Verlauf</w:t>
      </w:r>
      <w:r w:rsidR="00B10C94" w:rsidRPr="006B7DF1">
        <w:rPr>
          <w:rFonts w:ascii="Arial" w:eastAsiaTheme="minorEastAsia" w:hAnsi="Arial" w:cs="Arial"/>
          <w:color w:val="0000FF"/>
        </w:rPr>
        <w:t>).</w:t>
      </w:r>
    </w:p>
    <w:p w14:paraId="6C6BD82A" w14:textId="7EE2EE6A" w:rsidR="00460153" w:rsidRPr="006B7DF1" w:rsidRDefault="00460153" w:rsidP="006B7DF1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Die </w:t>
      </w:r>
      <w:r w:rsidR="00B10C94" w:rsidRPr="006B7DF1">
        <w:rPr>
          <w:rFonts w:ascii="Arial" w:eastAsiaTheme="minorEastAsia" w:hAnsi="Arial" w:cs="Arial"/>
          <w:color w:val="0000FF"/>
        </w:rPr>
        <w:t xml:space="preserve">Graphen </w:t>
      </w:r>
      <w:proofErr w:type="spellStart"/>
      <w:r w:rsidR="00B10C94" w:rsidRPr="006B7DF1">
        <w:rPr>
          <w:rFonts w:ascii="Arial" w:eastAsiaTheme="minorEastAsia" w:hAnsi="Arial" w:cs="Arial"/>
          <w:color w:val="0000FF"/>
        </w:rPr>
        <w:t>trig</w:t>
      </w:r>
      <w:proofErr w:type="spellEnd"/>
      <w:r w:rsidR="00B10C94" w:rsidRPr="006B7DF1">
        <w:rPr>
          <w:rFonts w:ascii="Arial" w:eastAsiaTheme="minorEastAsia" w:hAnsi="Arial" w:cs="Arial"/>
          <w:color w:val="0000FF"/>
        </w:rPr>
        <w:t xml:space="preserve">. Funktionen weisen in der Umgebung der Extrempunkte einen flachen Verlauf auf, dies beschreibt gut die </w:t>
      </w:r>
      <w:r w:rsidRPr="006B7DF1">
        <w:rPr>
          <w:rFonts w:ascii="Arial" w:eastAsiaTheme="minorEastAsia" w:hAnsi="Arial" w:cs="Arial"/>
          <w:color w:val="0000FF"/>
        </w:rPr>
        <w:t xml:space="preserve">Änderungen der Tageslängen im Bereich der </w:t>
      </w:r>
      <w:r w:rsidR="003907CE" w:rsidRPr="006B7DF1">
        <w:rPr>
          <w:rFonts w:ascii="Arial" w:eastAsiaTheme="minorEastAsia" w:hAnsi="Arial" w:cs="Arial"/>
          <w:color w:val="0000FF"/>
        </w:rPr>
        <w:t>Sommer- und Wintertageswende</w:t>
      </w:r>
      <w:r w:rsidR="00B10C94" w:rsidRPr="006B7DF1">
        <w:rPr>
          <w:rFonts w:ascii="Arial" w:eastAsiaTheme="minorEastAsia" w:hAnsi="Arial" w:cs="Arial"/>
          <w:color w:val="0000FF"/>
        </w:rPr>
        <w:t>, die dort nu</w:t>
      </w:r>
      <w:r w:rsidRPr="006B7DF1">
        <w:rPr>
          <w:rFonts w:ascii="Arial" w:eastAsiaTheme="minorEastAsia" w:hAnsi="Arial" w:cs="Arial"/>
          <w:color w:val="0000FF"/>
        </w:rPr>
        <w:t>r sehr gering sind</w:t>
      </w:r>
      <w:r w:rsidR="00B10C94" w:rsidRPr="006B7DF1">
        <w:rPr>
          <w:rFonts w:ascii="Arial" w:eastAsiaTheme="minorEastAsia" w:hAnsi="Arial" w:cs="Arial"/>
          <w:color w:val="0000FF"/>
        </w:rPr>
        <w:t>.</w:t>
      </w:r>
    </w:p>
    <w:p w14:paraId="47494425" w14:textId="354DAB58" w:rsidR="000145F0" w:rsidRPr="006B7DF1" w:rsidRDefault="00B10C94" w:rsidP="006B7DF1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Die Graphen </w:t>
      </w:r>
      <w:proofErr w:type="spellStart"/>
      <w:r w:rsidRPr="006B7DF1">
        <w:rPr>
          <w:rFonts w:ascii="Arial" w:eastAsiaTheme="minorEastAsia" w:hAnsi="Arial" w:cs="Arial"/>
          <w:color w:val="0000FF"/>
        </w:rPr>
        <w:t>trig</w:t>
      </w:r>
      <w:proofErr w:type="spellEnd"/>
      <w:r w:rsidRPr="006B7DF1">
        <w:rPr>
          <w:rFonts w:ascii="Arial" w:eastAsiaTheme="minorEastAsia" w:hAnsi="Arial" w:cs="Arial"/>
          <w:color w:val="0000FF"/>
        </w:rPr>
        <w:t>. Funktionen verlaufen in der Umgebung der Wendepunkte am steilsten, dies beschreibt gut die starke</w:t>
      </w:r>
      <w:r w:rsidR="003907CE" w:rsidRPr="006B7DF1">
        <w:rPr>
          <w:rFonts w:ascii="Arial" w:eastAsiaTheme="minorEastAsia" w:hAnsi="Arial" w:cs="Arial"/>
          <w:color w:val="0000FF"/>
        </w:rPr>
        <w:t>n</w:t>
      </w:r>
      <w:r w:rsidRPr="006B7DF1">
        <w:rPr>
          <w:rFonts w:ascii="Arial" w:eastAsiaTheme="minorEastAsia" w:hAnsi="Arial" w:cs="Arial"/>
          <w:color w:val="0000FF"/>
        </w:rPr>
        <w:t xml:space="preserve"> Änderungen der Tageslängen im Bereich der</w:t>
      </w:r>
      <w:r w:rsidR="003907CE" w:rsidRPr="006B7DF1">
        <w:rPr>
          <w:rFonts w:ascii="Arial" w:eastAsiaTheme="minorEastAsia" w:hAnsi="Arial" w:cs="Arial"/>
          <w:color w:val="0000FF"/>
        </w:rPr>
        <w:t xml:space="preserve"> Tages- und Nachtgleiche</w:t>
      </w:r>
    </w:p>
    <w:p w14:paraId="23F1B950" w14:textId="77777777" w:rsidR="006B7DF1" w:rsidRDefault="0057300B" w:rsidP="006B7DF1">
      <w:pPr>
        <w:numPr>
          <w:ilvl w:val="0"/>
          <w:numId w:val="1"/>
        </w:numPr>
        <w:spacing w:after="120" w:line="240" w:lineRule="auto"/>
        <w:ind w:left="340" w:hanging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Mögliches Argument pro:</w:t>
      </w:r>
      <w:r w:rsidR="006B7DF1">
        <w:rPr>
          <w:rFonts w:ascii="Arial" w:eastAsiaTheme="minorEastAsia" w:hAnsi="Arial" w:cs="Arial"/>
          <w:color w:val="0000FF"/>
        </w:rPr>
        <w:t xml:space="preserve"> </w:t>
      </w:r>
    </w:p>
    <w:p w14:paraId="54BDB81A" w14:textId="1DA22600" w:rsidR="006B7DF1" w:rsidRDefault="0057300B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In einer engen Umgebung </w:t>
      </w:r>
      <w:r w:rsidR="00753D8A" w:rsidRPr="006B7DF1">
        <w:rPr>
          <w:rFonts w:ascii="Arial" w:eastAsiaTheme="minorEastAsia" w:hAnsi="Arial" w:cs="Arial"/>
          <w:color w:val="0000FF"/>
        </w:rPr>
        <w:t>der</w:t>
      </w:r>
      <w:r w:rsidRPr="006B7DF1">
        <w:rPr>
          <w:rFonts w:ascii="Arial" w:eastAsiaTheme="minorEastAsia" w:hAnsi="Arial" w:cs="Arial"/>
          <w:color w:val="0000FF"/>
        </w:rPr>
        <w:t xml:space="preserve"> Wendepunkte kann der Graph einer trigonometrischen Funktion gut durch eine lineare Funktion angenähert werden, da sich die Steigung nur wenig ändert. </w:t>
      </w:r>
    </w:p>
    <w:p w14:paraId="6F68E9D6" w14:textId="77777777" w:rsidR="006B7DF1" w:rsidRDefault="00753D8A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>Mögliches Argument contra:</w:t>
      </w:r>
    </w:p>
    <w:p w14:paraId="5EF8F0B8" w14:textId="44F56D7D" w:rsidR="0057300B" w:rsidRPr="006B7DF1" w:rsidRDefault="00753D8A" w:rsidP="006B7DF1">
      <w:pPr>
        <w:spacing w:after="120" w:line="240" w:lineRule="auto"/>
        <w:ind w:left="340"/>
        <w:jc w:val="both"/>
        <w:rPr>
          <w:rFonts w:ascii="Arial" w:eastAsiaTheme="minorEastAsia" w:hAnsi="Arial" w:cs="Arial"/>
          <w:color w:val="0000FF"/>
        </w:rPr>
      </w:pPr>
      <w:r w:rsidRPr="006B7DF1">
        <w:rPr>
          <w:rFonts w:ascii="Arial" w:eastAsiaTheme="minorEastAsia" w:hAnsi="Arial" w:cs="Arial"/>
          <w:color w:val="0000FF"/>
        </w:rPr>
        <w:t xml:space="preserve">Die Zu-bzw. Abnahme der Tageslängen im Jahresverlauf ändert sich jeden Tag (wenn auch </w:t>
      </w:r>
      <w:r w:rsidR="002060D2" w:rsidRPr="006B7DF1">
        <w:rPr>
          <w:rFonts w:ascii="Arial" w:eastAsiaTheme="minorEastAsia" w:hAnsi="Arial" w:cs="Arial"/>
          <w:color w:val="0000FF"/>
        </w:rPr>
        <w:t>im gezeigten Monat nur minimal), daher ist eine lineare Funktion nur bedingt geeignet.</w:t>
      </w:r>
    </w:p>
    <w:sectPr w:rsidR="0057300B" w:rsidRPr="006B7DF1" w:rsidSect="000145F0">
      <w:head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F429" w14:textId="77777777" w:rsidR="00E64FB8" w:rsidRDefault="00E64FB8" w:rsidP="000145F0">
      <w:pPr>
        <w:spacing w:after="0" w:line="240" w:lineRule="auto"/>
      </w:pPr>
      <w:r>
        <w:separator/>
      </w:r>
    </w:p>
  </w:endnote>
  <w:endnote w:type="continuationSeparator" w:id="0">
    <w:p w14:paraId="59125350" w14:textId="77777777" w:rsidR="00E64FB8" w:rsidRDefault="00E64FB8" w:rsidP="000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48D3" w14:textId="77777777" w:rsidR="00E64FB8" w:rsidRDefault="00E64FB8" w:rsidP="000145F0">
      <w:pPr>
        <w:spacing w:after="0" w:line="240" w:lineRule="auto"/>
      </w:pPr>
      <w:r>
        <w:separator/>
      </w:r>
    </w:p>
  </w:footnote>
  <w:footnote w:type="continuationSeparator" w:id="0">
    <w:p w14:paraId="5297A9E4" w14:textId="77777777" w:rsidR="00E64FB8" w:rsidRDefault="00E64FB8" w:rsidP="0001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F04" w14:textId="6E6C54D1" w:rsidR="000145F0" w:rsidRPr="00743759" w:rsidRDefault="00743759" w:rsidP="00743759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781A485E" wp14:editId="23573656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45"/>
    <w:multiLevelType w:val="hybridMultilevel"/>
    <w:tmpl w:val="5DF62D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0"/>
    <w:rsid w:val="000145F0"/>
    <w:rsid w:val="002060D2"/>
    <w:rsid w:val="003907CE"/>
    <w:rsid w:val="00407FE6"/>
    <w:rsid w:val="00453FFA"/>
    <w:rsid w:val="00460153"/>
    <w:rsid w:val="0057300B"/>
    <w:rsid w:val="006B7DF1"/>
    <w:rsid w:val="00743759"/>
    <w:rsid w:val="00753D8A"/>
    <w:rsid w:val="008D56F1"/>
    <w:rsid w:val="00943299"/>
    <w:rsid w:val="009E044D"/>
    <w:rsid w:val="00AB6087"/>
    <w:rsid w:val="00AD0E31"/>
    <w:rsid w:val="00B10C94"/>
    <w:rsid w:val="00B27465"/>
    <w:rsid w:val="00D36858"/>
    <w:rsid w:val="00D9261C"/>
    <w:rsid w:val="00DC4E4F"/>
    <w:rsid w:val="00E64FB8"/>
    <w:rsid w:val="00EC0C1D"/>
    <w:rsid w:val="00F80048"/>
    <w:rsid w:val="00F80D18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BF2AC"/>
  <w15:chartTrackingRefBased/>
  <w15:docId w15:val="{D9AD7F5C-DA18-4E6B-82AC-6C1D5EC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  <w:ind w:left="340" w:hanging="34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5F0"/>
  </w:style>
  <w:style w:type="paragraph" w:styleId="Listenabsatz">
    <w:name w:val="List Paragraph"/>
    <w:basedOn w:val="Standard"/>
    <w:uiPriority w:val="34"/>
    <w:qFormat/>
    <w:rsid w:val="000145F0"/>
    <w:pPr>
      <w:spacing w:after="240" w:line="240" w:lineRule="auto"/>
      <w:ind w:left="720" w:hanging="34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pbk Modellierung Lösung Tageslängen</dc:title>
  <dc:subject/>
  <dc:creator>KG M Gy Abitur 2024</dc:creator>
  <cp:keywords/>
  <dc:description/>
  <cp:lastModifiedBy>Claudia Uhl</cp:lastModifiedBy>
  <cp:revision>4</cp:revision>
  <cp:lastPrinted>2022-02-03T13:14:00Z</cp:lastPrinted>
  <dcterms:created xsi:type="dcterms:W3CDTF">2022-01-27T13:35:00Z</dcterms:created>
  <dcterms:modified xsi:type="dcterms:W3CDTF">2022-02-03T13:30:00Z</dcterms:modified>
</cp:coreProperties>
</file>