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11" w:rsidRDefault="00707E11" w:rsidP="007B0282">
      <w:pPr>
        <w:pStyle w:val="berschrift2"/>
        <w:spacing w:before="0" w:line="240" w:lineRule="auto"/>
      </w:pPr>
      <w:r>
        <w:t xml:space="preserve">Arbeitsblatt </w:t>
      </w:r>
      <w:r w:rsidR="00726245">
        <w:t xml:space="preserve"> </w:t>
      </w:r>
      <w:r w:rsidR="00256000">
        <w:t>–</w:t>
      </w:r>
      <w:r w:rsidR="00726245">
        <w:t xml:space="preserve"> </w:t>
      </w:r>
      <w:r w:rsidR="00020984">
        <w:t>Überproduktion</w:t>
      </w:r>
      <w:r w:rsidR="0089088D">
        <w:t xml:space="preserve"> elektrischer Energie</w:t>
      </w:r>
    </w:p>
    <w:p w:rsidR="0005676D" w:rsidRPr="0005676D" w:rsidRDefault="0005676D" w:rsidP="0005676D"/>
    <w:p w:rsidR="00707E11" w:rsidRPr="00020984" w:rsidRDefault="002D6CF0" w:rsidP="00750E1A">
      <w:pPr>
        <w:spacing w:after="0" w:line="240" w:lineRule="auto"/>
      </w:pPr>
      <w:r w:rsidRPr="00020984">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D6CF0" w:rsidTr="002D6CF0">
        <w:tc>
          <w:tcPr>
            <w:tcW w:w="3070" w:type="dxa"/>
          </w:tcPr>
          <w:p w:rsidR="002D6CF0" w:rsidRDefault="000C6798" w:rsidP="000C6798">
            <w:r>
              <w:t xml:space="preserve">Notwendigkeit von </w:t>
            </w:r>
            <w:r w:rsidR="007129D8">
              <w:t>Speiche</w:t>
            </w:r>
            <w:r w:rsidR="007129D8">
              <w:t>r</w:t>
            </w:r>
            <w:r w:rsidR="007129D8">
              <w:t xml:space="preserve">möglichkeiten </w:t>
            </w:r>
            <w:r>
              <w:t xml:space="preserve">für </w:t>
            </w:r>
            <w:r w:rsidR="007129D8">
              <w:t>elektrische Energie aufgrund von schwa</w:t>
            </w:r>
            <w:r w:rsidR="007129D8">
              <w:t>n</w:t>
            </w:r>
            <w:r w:rsidR="007129D8">
              <w:t>kendem Angebot</w:t>
            </w:r>
            <w:r w:rsidR="00046325">
              <w:t xml:space="preserve"> </w:t>
            </w:r>
          </w:p>
        </w:tc>
        <w:tc>
          <w:tcPr>
            <w:tcW w:w="3071" w:type="dxa"/>
          </w:tcPr>
          <w:p w:rsidR="00C1599D" w:rsidRDefault="00C1599D" w:rsidP="00750E1A">
            <w:pPr>
              <w:rPr>
                <w:sz w:val="18"/>
                <w:szCs w:val="18"/>
              </w:rPr>
            </w:pPr>
            <w:r>
              <w:rPr>
                <w:sz w:val="18"/>
                <w:szCs w:val="18"/>
              </w:rPr>
              <w:t>2.1.12 Sachtexte sinnentnehmend lesen</w:t>
            </w:r>
          </w:p>
          <w:p w:rsidR="001477BC" w:rsidRDefault="001477BC" w:rsidP="00750E1A">
            <w:pPr>
              <w:rPr>
                <w:sz w:val="18"/>
                <w:szCs w:val="18"/>
              </w:rPr>
            </w:pPr>
            <w:r>
              <w:rPr>
                <w:sz w:val="18"/>
                <w:szCs w:val="18"/>
              </w:rPr>
              <w:t xml:space="preserve">2.1.13 </w:t>
            </w:r>
            <w:proofErr w:type="spellStart"/>
            <w:r>
              <w:rPr>
                <w:sz w:val="18"/>
                <w:szCs w:val="18"/>
              </w:rPr>
              <w:t>physik</w:t>
            </w:r>
            <w:proofErr w:type="spellEnd"/>
            <w:r>
              <w:rPr>
                <w:sz w:val="18"/>
                <w:szCs w:val="18"/>
              </w:rPr>
              <w:t>. Wissen anwenden</w:t>
            </w:r>
          </w:p>
          <w:p w:rsidR="00FE07AA" w:rsidRPr="00E5603B" w:rsidRDefault="001477BC" w:rsidP="00042220">
            <w:pPr>
              <w:rPr>
                <w:sz w:val="18"/>
                <w:szCs w:val="18"/>
              </w:rPr>
            </w:pPr>
            <w:r>
              <w:rPr>
                <w:sz w:val="18"/>
                <w:szCs w:val="18"/>
              </w:rPr>
              <w:t>2.2.</w:t>
            </w:r>
            <w:r w:rsidR="00C1599D">
              <w:rPr>
                <w:sz w:val="18"/>
                <w:szCs w:val="18"/>
              </w:rPr>
              <w:t>7</w:t>
            </w:r>
            <w:r>
              <w:rPr>
                <w:sz w:val="18"/>
                <w:szCs w:val="18"/>
              </w:rPr>
              <w:t xml:space="preserve"> </w:t>
            </w:r>
            <w:r w:rsidR="00C1599D">
              <w:rPr>
                <w:sz w:val="18"/>
                <w:szCs w:val="18"/>
              </w:rPr>
              <w:t>in Quellen recherchieren</w:t>
            </w:r>
          </w:p>
        </w:tc>
        <w:tc>
          <w:tcPr>
            <w:tcW w:w="3071" w:type="dxa"/>
          </w:tcPr>
          <w:p w:rsidR="00FE16C9" w:rsidRDefault="00FE16C9" w:rsidP="00FE16C9">
            <w:r>
              <w:t>3.3.2 (7) elektrische Energi</w:t>
            </w:r>
            <w:r>
              <w:t>e</w:t>
            </w:r>
            <w:r>
              <w:t>versorgung</w:t>
            </w:r>
          </w:p>
          <w:p w:rsidR="00293ED6" w:rsidRDefault="006C3E77" w:rsidP="00293ED6">
            <w:r>
              <w:t xml:space="preserve">3.3.3 (10) Energieversorgung </w:t>
            </w:r>
          </w:p>
        </w:tc>
      </w:tr>
    </w:tbl>
    <w:p w:rsidR="00020984" w:rsidRDefault="00020984" w:rsidP="00E92231">
      <w:pPr>
        <w:spacing w:after="0" w:line="240" w:lineRule="auto"/>
        <w:rPr>
          <w:b/>
        </w:rPr>
      </w:pPr>
    </w:p>
    <w:p w:rsidR="00726245" w:rsidRPr="00020984" w:rsidRDefault="00726245" w:rsidP="00E92231">
      <w:pPr>
        <w:spacing w:after="0" w:line="240" w:lineRule="auto"/>
        <w:rPr>
          <w:b/>
        </w:rPr>
      </w:pPr>
      <w:r w:rsidRPr="00020984">
        <w:rPr>
          <w:b/>
        </w:rPr>
        <w:t>Voraussetzungen:</w:t>
      </w:r>
    </w:p>
    <w:p w:rsidR="002F778B" w:rsidRDefault="006C3E77" w:rsidP="00E92231">
      <w:pPr>
        <w:spacing w:after="0" w:line="240" w:lineRule="auto"/>
      </w:pPr>
      <w:r>
        <w:t xml:space="preserve">3.2.3 (3) Speicherung von Energie </w:t>
      </w:r>
    </w:p>
    <w:p w:rsidR="006C3E77" w:rsidRDefault="006C3E77" w:rsidP="00E92231">
      <w:pPr>
        <w:spacing w:after="0" w:line="240" w:lineRule="auto"/>
      </w:pPr>
    </w:p>
    <w:p w:rsidR="00FC19C7" w:rsidRPr="00020984" w:rsidRDefault="00FC19C7" w:rsidP="00FC19C7">
      <w:pPr>
        <w:spacing w:after="0" w:line="240" w:lineRule="auto"/>
        <w:rPr>
          <w:b/>
        </w:rPr>
      </w:pPr>
      <w:r w:rsidRPr="00020984">
        <w:rPr>
          <w:b/>
        </w:rPr>
        <w:t>Problem:</w:t>
      </w:r>
    </w:p>
    <w:p w:rsidR="00FC19C7" w:rsidRDefault="00FC19C7" w:rsidP="00FC19C7">
      <w:pPr>
        <w:spacing w:after="0" w:line="240" w:lineRule="auto"/>
      </w:pPr>
      <w:r>
        <w:t>Durch eine Störung des Gleichgewichts zwischen Produktion und Verbrauch z.B. durch Überprodu</w:t>
      </w:r>
      <w:r>
        <w:t>k</w:t>
      </w:r>
      <w:r>
        <w:t>tion oder auch durch einen zu hohen Bedarf an elektrischer Energie kann es zu erheblichen Stro</w:t>
      </w:r>
      <w:r>
        <w:t>m</w:t>
      </w:r>
      <w:r>
        <w:t xml:space="preserve">ausfällen kommen. </w:t>
      </w:r>
    </w:p>
    <w:p w:rsidR="00FC19C7" w:rsidRDefault="00FC19C7" w:rsidP="00E92231">
      <w:pPr>
        <w:spacing w:after="0" w:line="240" w:lineRule="auto"/>
      </w:pPr>
    </w:p>
    <w:p w:rsidR="00042220" w:rsidRPr="00020984" w:rsidRDefault="00071B5E" w:rsidP="007B0282">
      <w:pPr>
        <w:spacing w:after="0" w:line="240" w:lineRule="auto"/>
        <w:rPr>
          <w:b/>
        </w:rPr>
      </w:pPr>
      <w:r w:rsidRPr="00020984">
        <w:rPr>
          <w:b/>
        </w:rPr>
        <w:t>Ziele:</w:t>
      </w:r>
      <w:r w:rsidR="00FE16C9" w:rsidRPr="00020984">
        <w:rPr>
          <w:b/>
        </w:rPr>
        <w:t xml:space="preserve"> </w:t>
      </w:r>
    </w:p>
    <w:p w:rsidR="00367AC2" w:rsidRDefault="006C3E77" w:rsidP="00A97484">
      <w:pPr>
        <w:pStyle w:val="Listenabsatz"/>
        <w:numPr>
          <w:ilvl w:val="0"/>
          <w:numId w:val="7"/>
        </w:numPr>
        <w:spacing w:after="0" w:line="240" w:lineRule="auto"/>
      </w:pPr>
      <w:r>
        <w:t>Probleme bei der Versorgung mit elektrischer Energie erkennen.</w:t>
      </w:r>
    </w:p>
    <w:p w:rsidR="006C3E77" w:rsidRDefault="006C3E77" w:rsidP="00A97484">
      <w:pPr>
        <w:pStyle w:val="Listenabsatz"/>
        <w:numPr>
          <w:ilvl w:val="0"/>
          <w:numId w:val="7"/>
        </w:numPr>
        <w:spacing w:after="0" w:line="240" w:lineRule="auto"/>
      </w:pPr>
      <w:r>
        <w:t>Stromausfälle als Wirkung von überlasteten Stromnetzen zuordnen können</w:t>
      </w:r>
    </w:p>
    <w:p w:rsidR="006C3E77" w:rsidRDefault="00BD4882" w:rsidP="00A97484">
      <w:pPr>
        <w:pStyle w:val="Listenabsatz"/>
        <w:numPr>
          <w:ilvl w:val="0"/>
          <w:numId w:val="7"/>
        </w:numPr>
        <w:spacing w:after="0" w:line="240" w:lineRule="auto"/>
      </w:pPr>
      <w:r>
        <w:t xml:space="preserve">Anforderungen an Kraftwerke und Verbraucher </w:t>
      </w:r>
      <w:r w:rsidR="00C1599D">
        <w:t>deutlich machen</w:t>
      </w:r>
    </w:p>
    <w:p w:rsidR="00C1599D" w:rsidRDefault="00C1599D" w:rsidP="00A97484">
      <w:pPr>
        <w:pStyle w:val="Listenabsatz"/>
        <w:numPr>
          <w:ilvl w:val="0"/>
          <w:numId w:val="7"/>
        </w:numPr>
        <w:spacing w:after="0" w:line="240" w:lineRule="auto"/>
      </w:pPr>
      <w:r>
        <w:t xml:space="preserve">Möglichkeiten und Probleme der Energiespeicherung </w:t>
      </w:r>
    </w:p>
    <w:p w:rsidR="003E63EA" w:rsidRDefault="003E63EA"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FC19C7" w:rsidRDefault="00FC19C7" w:rsidP="00F4034E">
      <w:pPr>
        <w:spacing w:after="0" w:line="240" w:lineRule="auto"/>
        <w:rPr>
          <w:noProof/>
          <w:lang w:eastAsia="de-DE"/>
        </w:rPr>
      </w:pPr>
    </w:p>
    <w:p w:rsidR="00020984" w:rsidRDefault="00020984" w:rsidP="00020984">
      <w:pPr>
        <w:pStyle w:val="berschrift2"/>
        <w:spacing w:before="0" w:line="240" w:lineRule="auto"/>
      </w:pPr>
      <w:r>
        <w:t>Arbeitsblatt  – Überproduktion elektrischer Energie</w:t>
      </w:r>
    </w:p>
    <w:p w:rsidR="00FC19C7" w:rsidRDefault="00FC19C7" w:rsidP="00F4034E">
      <w:pPr>
        <w:spacing w:after="0" w:line="240" w:lineRule="auto"/>
        <w:rPr>
          <w:noProof/>
          <w:lang w:eastAsia="de-DE"/>
        </w:rPr>
      </w:pPr>
    </w:p>
    <w:p w:rsidR="00FD6067" w:rsidRDefault="00FD6067" w:rsidP="00E23D68">
      <w:pPr>
        <w:spacing w:after="0" w:line="240" w:lineRule="auto"/>
      </w:pPr>
      <w:r>
        <w:t>Große Mengen an e</w:t>
      </w:r>
      <w:r w:rsidR="007129D8">
        <w:t>lektrische</w:t>
      </w:r>
      <w:r>
        <w:t>r</w:t>
      </w:r>
      <w:r w:rsidR="007129D8">
        <w:t xml:space="preserve"> Energie </w:t>
      </w:r>
      <w:r>
        <w:t>werden vornehmlich zu bestimmten Zeiten von den Hausha</w:t>
      </w:r>
      <w:r>
        <w:t>l</w:t>
      </w:r>
      <w:r>
        <w:t>ten benötigt. Das bedeutet aber, dass die Kraftwerke diese Energie gerade zu diesen Zeiten auch zur Verfügung stellen müssen. Ist der Bedarf an elektrischer Energie nicht gedeckt, kommt es zu Engpä</w:t>
      </w:r>
      <w:r>
        <w:t>s</w:t>
      </w:r>
      <w:r>
        <w:t>sen. Andererseits kommt es zu Problemen im Energienetz, wenn mehr elektrische Energie zur Verf</w:t>
      </w:r>
      <w:r>
        <w:t>ü</w:t>
      </w:r>
      <w:r>
        <w:t xml:space="preserve">gung gestellt als von Haushalten benötigt wird. </w:t>
      </w:r>
    </w:p>
    <w:p w:rsidR="00FD6067" w:rsidRDefault="00FD6067" w:rsidP="00E23D68">
      <w:pPr>
        <w:spacing w:after="0" w:line="240" w:lineRule="auto"/>
      </w:pPr>
    </w:p>
    <w:p w:rsidR="00FD6067" w:rsidRDefault="00FD6067" w:rsidP="00E23D68">
      <w:pPr>
        <w:spacing w:after="0" w:line="240" w:lineRule="auto"/>
      </w:pPr>
      <w:r>
        <w:t>Kraftwerke müssen demnach elektrische Energie genau dann zur Verfügung stellen, wenn sie auch benötigt wird (sieh</w:t>
      </w:r>
      <w:r w:rsidR="00FB1177">
        <w:t>e</w:t>
      </w:r>
      <w:r>
        <w:t xml:space="preserve"> z.B. </w:t>
      </w:r>
      <w:r w:rsidR="00FB1177" w:rsidRPr="00FB1177">
        <w:t xml:space="preserve">D. </w:t>
      </w:r>
      <w:proofErr w:type="spellStart"/>
      <w:r w:rsidR="00FB1177" w:rsidRPr="00FB1177">
        <w:t>Ludgen</w:t>
      </w:r>
      <w:proofErr w:type="spellEnd"/>
      <w:r w:rsidR="00FB1177" w:rsidRPr="00FB1177">
        <w:t xml:space="preserve"> und H. </w:t>
      </w:r>
      <w:proofErr w:type="spellStart"/>
      <w:r w:rsidR="00FB1177" w:rsidRPr="00FB1177">
        <w:t>Waitschat</w:t>
      </w:r>
      <w:proofErr w:type="spellEnd"/>
      <w:r w:rsidR="00FB1177" w:rsidRPr="00FB1177">
        <w:t>: Funktionsweise des elektrischen Versorgung</w:t>
      </w:r>
      <w:r w:rsidR="00FB1177" w:rsidRPr="00FB1177">
        <w:t>s</w:t>
      </w:r>
      <w:r w:rsidR="00FB1177" w:rsidRPr="00FB1177">
        <w:t xml:space="preserve">netzes, in: </w:t>
      </w:r>
      <w:proofErr w:type="spellStart"/>
      <w:r w:rsidR="00FB1177" w:rsidRPr="00FB1177">
        <w:t>PdN-PhiS</w:t>
      </w:r>
      <w:proofErr w:type="spellEnd"/>
      <w:r w:rsidR="00FB1177" w:rsidRPr="00FB1177">
        <w:t xml:space="preserve"> 5(58) 2009, S. 5</w:t>
      </w:r>
      <w:r w:rsidR="00FB1177">
        <w:t xml:space="preserve">). </w:t>
      </w:r>
      <w:r>
        <w:t xml:space="preserve"> </w:t>
      </w:r>
    </w:p>
    <w:p w:rsidR="00FD6067" w:rsidRDefault="00FD6067" w:rsidP="00E23D68">
      <w:pPr>
        <w:spacing w:after="0" w:line="240" w:lineRule="auto"/>
      </w:pPr>
    </w:p>
    <w:p w:rsidR="00FB1177" w:rsidRDefault="00FB1177" w:rsidP="0099141C">
      <w:pPr>
        <w:spacing w:before="120" w:after="0" w:line="240" w:lineRule="auto"/>
      </w:pPr>
      <w:r>
        <w:t xml:space="preserve">Die zunehmende Bereitstellung elektrischer Energie durch Wind- bzw. Sonnenkraftwerke ist natürlich nicht steuerbar und steht somit nicht unbedingt dann zur Verfügung, wenn diese Energie gebraucht wird. Das kann zu einer Störung des Gleichgewichts zwischen Bedarf und Bereitstellung führen. </w:t>
      </w:r>
    </w:p>
    <w:p w:rsidR="0099141C" w:rsidRDefault="0099141C" w:rsidP="00E23D68">
      <w:pPr>
        <w:spacing w:after="0" w:line="240" w:lineRule="auto"/>
        <w:rPr>
          <w:sz w:val="18"/>
          <w:szCs w:val="18"/>
        </w:rPr>
      </w:pPr>
    </w:p>
    <w:p w:rsidR="0099141C" w:rsidRPr="0099141C" w:rsidRDefault="0099141C" w:rsidP="00E23D68">
      <w:pPr>
        <w:spacing w:after="0" w:line="240" w:lineRule="auto"/>
        <w:rPr>
          <w:sz w:val="18"/>
          <w:szCs w:val="18"/>
        </w:rPr>
      </w:pPr>
    </w:p>
    <w:p w:rsidR="0099141C" w:rsidRPr="0005676D" w:rsidRDefault="0099141C" w:rsidP="0099141C">
      <w:pPr>
        <w:spacing w:after="0" w:line="240" w:lineRule="auto"/>
        <w:rPr>
          <w:b/>
        </w:rPr>
      </w:pPr>
      <w:r w:rsidRPr="0005676D">
        <w:rPr>
          <w:b/>
        </w:rPr>
        <w:t>Problem:</w:t>
      </w:r>
    </w:p>
    <w:p w:rsidR="006C7CC9" w:rsidRDefault="0099141C" w:rsidP="00E23D68">
      <w:pPr>
        <w:spacing w:after="0" w:line="240" w:lineRule="auto"/>
      </w:pPr>
      <w:r>
        <w:t>Durch eine Störung des Gleichgewichts zwischen Produktion und Verbrauch z.B. durch Überprodu</w:t>
      </w:r>
      <w:r>
        <w:t>k</w:t>
      </w:r>
      <w:r>
        <w:t>tion oder auch durch einen zu hohen Bedarf an elektrischer Energie kann es zu erheblichen Stro</w:t>
      </w:r>
      <w:r>
        <w:t>m</w:t>
      </w:r>
      <w:r>
        <w:t xml:space="preserve">ausfällen kommen. </w:t>
      </w:r>
    </w:p>
    <w:p w:rsidR="00020984" w:rsidRDefault="00020984" w:rsidP="00E23D68">
      <w:pPr>
        <w:spacing w:after="0" w:line="240" w:lineRule="auto"/>
      </w:pPr>
    </w:p>
    <w:p w:rsidR="0099141C" w:rsidRDefault="0099141C" w:rsidP="0057677A">
      <w:pPr>
        <w:spacing w:after="0" w:line="240" w:lineRule="auto"/>
      </w:pPr>
      <w:r>
        <w:t>Für eine Lösung des Problems gibt es</w:t>
      </w:r>
      <w:r w:rsidR="0057677A">
        <w:t xml:space="preserve"> prinzipiell 4 Möglichkeiten:</w:t>
      </w:r>
    </w:p>
    <w:p w:rsidR="0057677A" w:rsidRDefault="0057677A" w:rsidP="00FC19C7">
      <w:pPr>
        <w:pStyle w:val="Listenabsatz"/>
        <w:numPr>
          <w:ilvl w:val="0"/>
          <w:numId w:val="26"/>
        </w:numPr>
        <w:spacing w:before="60" w:after="0" w:line="240" w:lineRule="auto"/>
        <w:ind w:left="714" w:hanging="357"/>
        <w:contextualSpacing w:val="0"/>
      </w:pPr>
      <w:r w:rsidRPr="0057677A">
        <w:t xml:space="preserve">Ein Überangebot an elektrischer Energie </w:t>
      </w:r>
      <w:r w:rsidR="0099141C" w:rsidRPr="0057677A">
        <w:t xml:space="preserve">kann durch den geographischen Ausgleich und die Verteilung der vorhandenen Kapazitäten über das Stromnetz reguliert werden. Strom, der an einer Stelle überschüssig ist, wird entsprechend des Bedarfs andernorts abtransportiert. </w:t>
      </w:r>
    </w:p>
    <w:p w:rsidR="0057677A" w:rsidRPr="002E0D07" w:rsidRDefault="0057677A" w:rsidP="00FC19C7">
      <w:pPr>
        <w:pStyle w:val="Listenabsatz"/>
        <w:numPr>
          <w:ilvl w:val="0"/>
          <w:numId w:val="26"/>
        </w:numPr>
        <w:spacing w:before="60" w:after="0" w:line="240" w:lineRule="auto"/>
        <w:ind w:left="714" w:hanging="357"/>
        <w:contextualSpacing w:val="0"/>
      </w:pPr>
      <w:r w:rsidRPr="002E0D07">
        <w:t>Kraftwerke müssen ihre Stromproduktion schnell hoch- und herunterfah</w:t>
      </w:r>
      <w:r w:rsidRPr="002E0D07">
        <w:softHyphen/>
        <w:t xml:space="preserve">ren können. </w:t>
      </w:r>
    </w:p>
    <w:p w:rsidR="0057677A" w:rsidRPr="0057677A" w:rsidRDefault="0057677A" w:rsidP="00FC19C7">
      <w:pPr>
        <w:pStyle w:val="Listenabsatz"/>
        <w:numPr>
          <w:ilvl w:val="0"/>
          <w:numId w:val="26"/>
        </w:numPr>
        <w:spacing w:before="60" w:after="0" w:line="240" w:lineRule="auto"/>
        <w:ind w:left="714" w:hanging="357"/>
        <w:contextualSpacing w:val="0"/>
      </w:pPr>
      <w:r w:rsidRPr="0057677A">
        <w:t xml:space="preserve">In Zeiten, in denen die Stromerzeugung niedrig und die Nachfrage groß ist, können große Stromverbraucher, </w:t>
      </w:r>
      <w:r w:rsidR="00020984">
        <w:t xml:space="preserve"> </w:t>
      </w:r>
      <w:r w:rsidRPr="0057677A">
        <w:t>zum Beispiel Kühlhäuser, flexibel ihren Verbrauch her</w:t>
      </w:r>
      <w:r w:rsidRPr="0057677A">
        <w:softHyphen/>
        <w:t>unterfahren und im Gegenzug bei hohem Stromangebot und niedriger Nachfrage ihren Verbrauch wieder hoc</w:t>
      </w:r>
      <w:r w:rsidRPr="0057677A">
        <w:t>h</w:t>
      </w:r>
      <w:r w:rsidRPr="0057677A">
        <w:t xml:space="preserve">fahren. </w:t>
      </w:r>
    </w:p>
    <w:p w:rsidR="0099141C" w:rsidRPr="0057677A" w:rsidRDefault="0057677A" w:rsidP="00FC19C7">
      <w:pPr>
        <w:pStyle w:val="Listenabsatz"/>
        <w:numPr>
          <w:ilvl w:val="0"/>
          <w:numId w:val="26"/>
        </w:numPr>
        <w:spacing w:before="60" w:after="0" w:line="240" w:lineRule="auto"/>
        <w:ind w:left="714" w:hanging="357"/>
        <w:contextualSpacing w:val="0"/>
      </w:pPr>
      <w:r>
        <w:t xml:space="preserve">Speicher für elektrische Energie, die </w:t>
      </w:r>
      <w:r w:rsidR="002E0D07">
        <w:t xml:space="preserve">je nach Bedarf Energie </w:t>
      </w:r>
      <w:r w:rsidR="00C1599D">
        <w:t xml:space="preserve">schnell </w:t>
      </w:r>
      <w:r w:rsidR="002E0D07">
        <w:t xml:space="preserve">aufnehmen bzw. wieder </w:t>
      </w:r>
      <w:r w:rsidR="00C1599D">
        <w:t xml:space="preserve">schnell </w:t>
      </w:r>
      <w:r w:rsidR="002E0D07">
        <w:t xml:space="preserve">als elektrische Energie abgeben. </w:t>
      </w:r>
      <w:r>
        <w:t xml:space="preserve"> </w:t>
      </w:r>
    </w:p>
    <w:p w:rsidR="0099141C" w:rsidRDefault="0099141C" w:rsidP="00AF4742">
      <w:pPr>
        <w:spacing w:after="0" w:line="240" w:lineRule="auto"/>
      </w:pPr>
    </w:p>
    <w:p w:rsidR="0099141C" w:rsidRDefault="0099141C" w:rsidP="00AF4742">
      <w:pPr>
        <w:spacing w:after="0" w:line="240" w:lineRule="auto"/>
      </w:pPr>
    </w:p>
    <w:p w:rsidR="00AF4742" w:rsidRPr="0005676D" w:rsidRDefault="00AF4742" w:rsidP="00AF4742">
      <w:pPr>
        <w:spacing w:after="0" w:line="240" w:lineRule="auto"/>
        <w:rPr>
          <w:b/>
        </w:rPr>
      </w:pPr>
      <w:r w:rsidRPr="0005676D">
        <w:rPr>
          <w:b/>
        </w:rPr>
        <w:t>Aufgabe</w:t>
      </w:r>
      <w:r w:rsidR="0005676D" w:rsidRPr="0005676D">
        <w:rPr>
          <w:b/>
        </w:rPr>
        <w:t>n</w:t>
      </w:r>
      <w:r w:rsidRPr="0005676D">
        <w:rPr>
          <w:b/>
        </w:rPr>
        <w:t>:</w:t>
      </w:r>
    </w:p>
    <w:p w:rsidR="00E23D68" w:rsidRDefault="002E0D07" w:rsidP="00FC19C7">
      <w:pPr>
        <w:pStyle w:val="Listenabsatz"/>
        <w:numPr>
          <w:ilvl w:val="0"/>
          <w:numId w:val="27"/>
        </w:numPr>
        <w:spacing w:before="60" w:after="0" w:line="240" w:lineRule="auto"/>
        <w:ind w:left="714" w:hanging="357"/>
        <w:contextualSpacing w:val="0"/>
      </w:pPr>
      <w:r>
        <w:t>Recherchiere, welche Kraftwerkstypen sehr schnell auf einen Bedarfswechsel reagieren kö</w:t>
      </w:r>
      <w:r>
        <w:t>n</w:t>
      </w:r>
      <w:r>
        <w:t>nen.</w:t>
      </w:r>
    </w:p>
    <w:p w:rsidR="002E0D07" w:rsidRDefault="002E0D07" w:rsidP="00FC19C7">
      <w:pPr>
        <w:pStyle w:val="Listenabsatz"/>
        <w:numPr>
          <w:ilvl w:val="0"/>
          <w:numId w:val="27"/>
        </w:numPr>
        <w:spacing w:before="60" w:after="0" w:line="240" w:lineRule="auto"/>
        <w:ind w:left="714" w:hanging="357"/>
        <w:contextualSpacing w:val="0"/>
      </w:pPr>
      <w:r>
        <w:t xml:space="preserve">Beschreibe, welche Information ein Stromverbraucher aber notwendigerweise haben muss, wenn er nach Punkt 3 seinen Bedarf flexibel gestalten will. </w:t>
      </w:r>
    </w:p>
    <w:p w:rsidR="002E0D07" w:rsidRDefault="002E0D07" w:rsidP="003C7DF3">
      <w:pPr>
        <w:pStyle w:val="Listenabsatz"/>
        <w:numPr>
          <w:ilvl w:val="0"/>
          <w:numId w:val="27"/>
        </w:numPr>
        <w:spacing w:before="60" w:after="0" w:line="240" w:lineRule="auto"/>
        <w:ind w:left="714" w:hanging="357"/>
        <w:contextualSpacing w:val="0"/>
      </w:pPr>
      <w:r>
        <w:t xml:space="preserve">Recherchiere, welche </w:t>
      </w:r>
      <w:r w:rsidR="006C3E77">
        <w:t xml:space="preserve">Speicher es </w:t>
      </w:r>
      <w:r>
        <w:t xml:space="preserve">für die elektrische Energie </w:t>
      </w:r>
      <w:r w:rsidR="006C3E77">
        <w:t xml:space="preserve">gibt. </w:t>
      </w:r>
      <w:bookmarkStart w:id="0" w:name="_GoBack"/>
      <w:bookmarkEnd w:id="0"/>
    </w:p>
    <w:p w:rsidR="00C1599D" w:rsidRDefault="00C1599D" w:rsidP="00FC19C7">
      <w:pPr>
        <w:pStyle w:val="Listenabsatz"/>
        <w:numPr>
          <w:ilvl w:val="0"/>
          <w:numId w:val="27"/>
        </w:numPr>
        <w:spacing w:before="60" w:after="0" w:line="240" w:lineRule="auto"/>
        <w:ind w:left="714" w:hanging="357"/>
        <w:contextualSpacing w:val="0"/>
      </w:pPr>
      <w:r>
        <w:t xml:space="preserve">Ermittle, welche Speicher zudem sehr gut geeignet sind, </w:t>
      </w:r>
      <w:r w:rsidR="008C2857">
        <w:t xml:space="preserve">die 4. Möglichkeit </w:t>
      </w:r>
      <w:r>
        <w:t xml:space="preserve">zu erfüllen. </w:t>
      </w:r>
    </w:p>
    <w:p w:rsidR="00C1599D" w:rsidRDefault="00C1599D" w:rsidP="00C1599D">
      <w:pPr>
        <w:pStyle w:val="Listenabsatz"/>
        <w:spacing w:after="0" w:line="240" w:lineRule="auto"/>
      </w:pPr>
    </w:p>
    <w:p w:rsidR="00E23D68" w:rsidRDefault="00E23D68" w:rsidP="00E23D68">
      <w:pPr>
        <w:spacing w:after="0" w:line="240" w:lineRule="auto"/>
      </w:pPr>
    </w:p>
    <w:sectPr w:rsidR="00E23D6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C8" w:rsidRDefault="003C5EC8" w:rsidP="00726245">
      <w:pPr>
        <w:spacing w:after="0" w:line="240" w:lineRule="auto"/>
      </w:pPr>
      <w:r>
        <w:separator/>
      </w:r>
    </w:p>
  </w:endnote>
  <w:endnote w:type="continuationSeparator" w:id="0">
    <w:p w:rsidR="003C5EC8" w:rsidRDefault="003C5EC8" w:rsidP="007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83542"/>
      <w:docPartObj>
        <w:docPartGallery w:val="Page Numbers (Bottom of Page)"/>
        <w:docPartUnique/>
      </w:docPartObj>
    </w:sdtPr>
    <w:sdtEndPr/>
    <w:sdtContent>
      <w:sdt>
        <w:sdtPr>
          <w:id w:val="860082579"/>
          <w:docPartObj>
            <w:docPartGallery w:val="Page Numbers (Top of Page)"/>
            <w:docPartUnique/>
          </w:docPartObj>
        </w:sdtPr>
        <w:sdtEndPr/>
        <w:sdtContent>
          <w:p w:rsidR="00726245" w:rsidRDefault="00372E2B" w:rsidP="00020984">
            <w:pPr>
              <w:pStyle w:val="Fuzeile"/>
            </w:pPr>
            <w:r>
              <w:t xml:space="preserve">Arbeitsblatt  – </w:t>
            </w:r>
            <w:r w:rsidR="00020984">
              <w:t xml:space="preserve">Überproduktion </w:t>
            </w:r>
            <w:r>
              <w:t xml:space="preserve">elektrischer Energie                                                                   </w:t>
            </w:r>
            <w:r w:rsidR="00726245">
              <w:t xml:space="preserve">Seite </w:t>
            </w:r>
            <w:r w:rsidR="00726245">
              <w:rPr>
                <w:b/>
                <w:bCs/>
                <w:sz w:val="24"/>
                <w:szCs w:val="24"/>
              </w:rPr>
              <w:fldChar w:fldCharType="begin"/>
            </w:r>
            <w:r w:rsidR="00726245">
              <w:rPr>
                <w:b/>
                <w:bCs/>
              </w:rPr>
              <w:instrText>PAGE</w:instrText>
            </w:r>
            <w:r w:rsidR="00726245">
              <w:rPr>
                <w:b/>
                <w:bCs/>
                <w:sz w:val="24"/>
                <w:szCs w:val="24"/>
              </w:rPr>
              <w:fldChar w:fldCharType="separate"/>
            </w:r>
            <w:r w:rsidR="004B73E3">
              <w:rPr>
                <w:b/>
                <w:bCs/>
                <w:noProof/>
              </w:rPr>
              <w:t>1</w:t>
            </w:r>
            <w:r w:rsidR="00726245">
              <w:rPr>
                <w:b/>
                <w:bCs/>
                <w:sz w:val="24"/>
                <w:szCs w:val="24"/>
              </w:rPr>
              <w:fldChar w:fldCharType="end"/>
            </w:r>
            <w:r w:rsidR="00726245">
              <w:t xml:space="preserve"> von </w:t>
            </w:r>
            <w:r w:rsidR="00726245">
              <w:rPr>
                <w:b/>
                <w:bCs/>
                <w:sz w:val="24"/>
                <w:szCs w:val="24"/>
              </w:rPr>
              <w:fldChar w:fldCharType="begin"/>
            </w:r>
            <w:r w:rsidR="00726245">
              <w:rPr>
                <w:b/>
                <w:bCs/>
              </w:rPr>
              <w:instrText>NUMPAGES</w:instrText>
            </w:r>
            <w:r w:rsidR="00726245">
              <w:rPr>
                <w:b/>
                <w:bCs/>
                <w:sz w:val="24"/>
                <w:szCs w:val="24"/>
              </w:rPr>
              <w:fldChar w:fldCharType="separate"/>
            </w:r>
            <w:r w:rsidR="004B73E3">
              <w:rPr>
                <w:b/>
                <w:bCs/>
                <w:noProof/>
              </w:rPr>
              <w:t>2</w:t>
            </w:r>
            <w:r w:rsidR="00726245">
              <w:rPr>
                <w:b/>
                <w:bCs/>
                <w:sz w:val="24"/>
                <w:szCs w:val="24"/>
              </w:rPr>
              <w:fldChar w:fldCharType="end"/>
            </w:r>
          </w:p>
        </w:sdtContent>
      </w:sdt>
    </w:sdtContent>
  </w:sdt>
  <w:p w:rsidR="00726245" w:rsidRDefault="007262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C8" w:rsidRDefault="003C5EC8" w:rsidP="00726245">
      <w:pPr>
        <w:spacing w:after="0" w:line="240" w:lineRule="auto"/>
      </w:pPr>
      <w:r>
        <w:separator/>
      </w:r>
    </w:p>
  </w:footnote>
  <w:footnote w:type="continuationSeparator" w:id="0">
    <w:p w:rsidR="003C5EC8" w:rsidRDefault="003C5EC8" w:rsidP="0072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991B65"/>
    <w:multiLevelType w:val="hybridMultilevel"/>
    <w:tmpl w:val="4CBAC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D110A3"/>
    <w:multiLevelType w:val="hybridMultilevel"/>
    <w:tmpl w:val="FD78A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AC3E7B"/>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0D2C60"/>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951169"/>
    <w:multiLevelType w:val="hybridMultilevel"/>
    <w:tmpl w:val="F992D7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C9159E"/>
    <w:multiLevelType w:val="hybridMultilevel"/>
    <w:tmpl w:val="E03623F6"/>
    <w:lvl w:ilvl="0" w:tplc="04070001">
      <w:start w:val="1"/>
      <w:numFmt w:val="bullet"/>
      <w:lvlText w:val=""/>
      <w:lvlJc w:val="left"/>
      <w:pPr>
        <w:ind w:left="1440" w:hanging="360"/>
      </w:pPr>
      <w:rPr>
        <w:rFonts w:ascii="Symbol" w:hAnsi="Symbol"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23941560"/>
    <w:multiLevelType w:val="hybridMultilevel"/>
    <w:tmpl w:val="577A545A"/>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nsid w:val="276B5E3B"/>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nsid w:val="29C17C50"/>
    <w:multiLevelType w:val="hybridMultilevel"/>
    <w:tmpl w:val="B6C42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2E68B3"/>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E638FB"/>
    <w:multiLevelType w:val="hybridMultilevel"/>
    <w:tmpl w:val="53A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7F7E83"/>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044B48"/>
    <w:multiLevelType w:val="hybridMultilevel"/>
    <w:tmpl w:val="A8E84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D6708F"/>
    <w:multiLevelType w:val="hybridMultilevel"/>
    <w:tmpl w:val="140EAF34"/>
    <w:lvl w:ilvl="0" w:tplc="019613D6">
      <w:start w:val="1"/>
      <w:numFmt w:val="lowerLetter"/>
      <w:lvlText w:val="%1)"/>
      <w:lvlJc w:val="left"/>
      <w:pPr>
        <w:ind w:left="1440" w:hanging="360"/>
      </w:pPr>
      <w:rPr>
        <w:rFonts w:ascii="Times New Roman" w:hAnsi="Times New Roman"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54185B1E"/>
    <w:multiLevelType w:val="hybridMultilevel"/>
    <w:tmpl w:val="B17EB5DE"/>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1">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7536A2"/>
    <w:multiLevelType w:val="hybridMultilevel"/>
    <w:tmpl w:val="5B7E6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3947A7"/>
    <w:multiLevelType w:val="hybridMultilevel"/>
    <w:tmpl w:val="33A46A24"/>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4">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5">
    <w:nsid w:val="73BF33CC"/>
    <w:multiLevelType w:val="hybridMultilevel"/>
    <w:tmpl w:val="91E6C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6"/>
  </w:num>
  <w:num w:numId="3">
    <w:abstractNumId w:val="24"/>
  </w:num>
  <w:num w:numId="4">
    <w:abstractNumId w:val="7"/>
  </w:num>
  <w:num w:numId="5">
    <w:abstractNumId w:val="4"/>
  </w:num>
  <w:num w:numId="6">
    <w:abstractNumId w:val="17"/>
  </w:num>
  <w:num w:numId="7">
    <w:abstractNumId w:val="0"/>
  </w:num>
  <w:num w:numId="8">
    <w:abstractNumId w:val="21"/>
  </w:num>
  <w:num w:numId="9">
    <w:abstractNumId w:val="18"/>
  </w:num>
  <w:num w:numId="10">
    <w:abstractNumId w:val="14"/>
  </w:num>
  <w:num w:numId="11">
    <w:abstractNumId w:val="5"/>
  </w:num>
  <w:num w:numId="12">
    <w:abstractNumId w:val="3"/>
  </w:num>
  <w:num w:numId="13">
    <w:abstractNumId w:val="11"/>
  </w:num>
  <w:num w:numId="14">
    <w:abstractNumId w:val="6"/>
  </w:num>
  <w:num w:numId="15">
    <w:abstractNumId w:val="23"/>
  </w:num>
  <w:num w:numId="16">
    <w:abstractNumId w:val="20"/>
  </w:num>
  <w:num w:numId="17">
    <w:abstractNumId w:val="12"/>
  </w:num>
  <w:num w:numId="18">
    <w:abstractNumId w:val="1"/>
  </w:num>
  <w:num w:numId="19">
    <w:abstractNumId w:val="22"/>
  </w:num>
  <w:num w:numId="20">
    <w:abstractNumId w:val="15"/>
  </w:num>
  <w:num w:numId="21">
    <w:abstractNumId w:val="16"/>
  </w:num>
  <w:num w:numId="22">
    <w:abstractNumId w:val="19"/>
  </w:num>
  <w:num w:numId="23">
    <w:abstractNumId w:val="9"/>
  </w:num>
  <w:num w:numId="24">
    <w:abstractNumId w:val="10"/>
  </w:num>
  <w:num w:numId="25">
    <w:abstractNumId w:val="13"/>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20984"/>
    <w:rsid w:val="00037072"/>
    <w:rsid w:val="00042220"/>
    <w:rsid w:val="00046325"/>
    <w:rsid w:val="000501D2"/>
    <w:rsid w:val="0005170E"/>
    <w:rsid w:val="0005676D"/>
    <w:rsid w:val="00071B5E"/>
    <w:rsid w:val="00073202"/>
    <w:rsid w:val="00076CE2"/>
    <w:rsid w:val="000A1D02"/>
    <w:rsid w:val="000C6798"/>
    <w:rsid w:val="000E0E88"/>
    <w:rsid w:val="000E4D99"/>
    <w:rsid w:val="000F3028"/>
    <w:rsid w:val="000F3BAE"/>
    <w:rsid w:val="00137E37"/>
    <w:rsid w:val="001477BC"/>
    <w:rsid w:val="00156DCC"/>
    <w:rsid w:val="001E58E7"/>
    <w:rsid w:val="001F34EE"/>
    <w:rsid w:val="00256000"/>
    <w:rsid w:val="00275E8A"/>
    <w:rsid w:val="00281F27"/>
    <w:rsid w:val="00287A0A"/>
    <w:rsid w:val="00293ED6"/>
    <w:rsid w:val="002967DA"/>
    <w:rsid w:val="002B0B21"/>
    <w:rsid w:val="002B2338"/>
    <w:rsid w:val="002D3E65"/>
    <w:rsid w:val="002D6CF0"/>
    <w:rsid w:val="002D7C49"/>
    <w:rsid w:val="002E0D07"/>
    <w:rsid w:val="002F5C1B"/>
    <w:rsid w:val="002F778B"/>
    <w:rsid w:val="00311A2C"/>
    <w:rsid w:val="00322234"/>
    <w:rsid w:val="00324ECD"/>
    <w:rsid w:val="00326A94"/>
    <w:rsid w:val="003433D3"/>
    <w:rsid w:val="00367AC2"/>
    <w:rsid w:val="00372E2B"/>
    <w:rsid w:val="00396BEE"/>
    <w:rsid w:val="003C3C87"/>
    <w:rsid w:val="003C5EC8"/>
    <w:rsid w:val="003C7DF3"/>
    <w:rsid w:val="003E06C5"/>
    <w:rsid w:val="003E63EA"/>
    <w:rsid w:val="003F2C8B"/>
    <w:rsid w:val="00414F80"/>
    <w:rsid w:val="0045224F"/>
    <w:rsid w:val="00452D47"/>
    <w:rsid w:val="0045594B"/>
    <w:rsid w:val="004707D9"/>
    <w:rsid w:val="00475CFD"/>
    <w:rsid w:val="00491CB6"/>
    <w:rsid w:val="004B73E3"/>
    <w:rsid w:val="004C5522"/>
    <w:rsid w:val="004F45E0"/>
    <w:rsid w:val="00501A3F"/>
    <w:rsid w:val="0052321D"/>
    <w:rsid w:val="005334CA"/>
    <w:rsid w:val="00547D67"/>
    <w:rsid w:val="0056791B"/>
    <w:rsid w:val="005731BF"/>
    <w:rsid w:val="00574655"/>
    <w:rsid w:val="0057677A"/>
    <w:rsid w:val="00584EBB"/>
    <w:rsid w:val="00585212"/>
    <w:rsid w:val="00593CF3"/>
    <w:rsid w:val="005A2BA9"/>
    <w:rsid w:val="005B1772"/>
    <w:rsid w:val="005C13FD"/>
    <w:rsid w:val="005C31E1"/>
    <w:rsid w:val="005C5D51"/>
    <w:rsid w:val="005D1B44"/>
    <w:rsid w:val="005E2351"/>
    <w:rsid w:val="005E6946"/>
    <w:rsid w:val="006153C3"/>
    <w:rsid w:val="00674689"/>
    <w:rsid w:val="00674725"/>
    <w:rsid w:val="0068733D"/>
    <w:rsid w:val="006A0772"/>
    <w:rsid w:val="006A1751"/>
    <w:rsid w:val="006C0C8E"/>
    <w:rsid w:val="006C3E77"/>
    <w:rsid w:val="006C521A"/>
    <w:rsid w:val="006C6625"/>
    <w:rsid w:val="006C7CC9"/>
    <w:rsid w:val="006E42D1"/>
    <w:rsid w:val="00703A8A"/>
    <w:rsid w:val="00707E11"/>
    <w:rsid w:val="007129D8"/>
    <w:rsid w:val="00726245"/>
    <w:rsid w:val="0073434D"/>
    <w:rsid w:val="00737F28"/>
    <w:rsid w:val="00743894"/>
    <w:rsid w:val="00750E1A"/>
    <w:rsid w:val="00760B10"/>
    <w:rsid w:val="007A0F33"/>
    <w:rsid w:val="007A37F3"/>
    <w:rsid w:val="007A4452"/>
    <w:rsid w:val="007B0282"/>
    <w:rsid w:val="0081758F"/>
    <w:rsid w:val="008579F8"/>
    <w:rsid w:val="0087397F"/>
    <w:rsid w:val="0089088D"/>
    <w:rsid w:val="008B186F"/>
    <w:rsid w:val="008C17FF"/>
    <w:rsid w:val="008C2857"/>
    <w:rsid w:val="008C49A7"/>
    <w:rsid w:val="008E33E4"/>
    <w:rsid w:val="00912448"/>
    <w:rsid w:val="00926310"/>
    <w:rsid w:val="00954AF1"/>
    <w:rsid w:val="0095589A"/>
    <w:rsid w:val="00957DBE"/>
    <w:rsid w:val="00971093"/>
    <w:rsid w:val="0099141C"/>
    <w:rsid w:val="00A25692"/>
    <w:rsid w:val="00A40813"/>
    <w:rsid w:val="00A45E41"/>
    <w:rsid w:val="00A5104A"/>
    <w:rsid w:val="00A60F91"/>
    <w:rsid w:val="00A81742"/>
    <w:rsid w:val="00A97484"/>
    <w:rsid w:val="00AB48FC"/>
    <w:rsid w:val="00AB4CDF"/>
    <w:rsid w:val="00AC4C7C"/>
    <w:rsid w:val="00AD222F"/>
    <w:rsid w:val="00AE0C46"/>
    <w:rsid w:val="00AF4742"/>
    <w:rsid w:val="00AF4865"/>
    <w:rsid w:val="00AF55DC"/>
    <w:rsid w:val="00B11EE5"/>
    <w:rsid w:val="00B22571"/>
    <w:rsid w:val="00B80522"/>
    <w:rsid w:val="00B81FFE"/>
    <w:rsid w:val="00B85B3D"/>
    <w:rsid w:val="00B906B1"/>
    <w:rsid w:val="00BB4386"/>
    <w:rsid w:val="00BC307E"/>
    <w:rsid w:val="00BD4882"/>
    <w:rsid w:val="00BF1D7B"/>
    <w:rsid w:val="00BF7E98"/>
    <w:rsid w:val="00C00941"/>
    <w:rsid w:val="00C10495"/>
    <w:rsid w:val="00C1599D"/>
    <w:rsid w:val="00C2500C"/>
    <w:rsid w:val="00C40EE4"/>
    <w:rsid w:val="00C43C0D"/>
    <w:rsid w:val="00C50522"/>
    <w:rsid w:val="00C76EC3"/>
    <w:rsid w:val="00CA0BD9"/>
    <w:rsid w:val="00CA3B9B"/>
    <w:rsid w:val="00CA6662"/>
    <w:rsid w:val="00CF0306"/>
    <w:rsid w:val="00D1520D"/>
    <w:rsid w:val="00D23AC9"/>
    <w:rsid w:val="00D32684"/>
    <w:rsid w:val="00D32994"/>
    <w:rsid w:val="00D33825"/>
    <w:rsid w:val="00D832F2"/>
    <w:rsid w:val="00D872F5"/>
    <w:rsid w:val="00D95891"/>
    <w:rsid w:val="00D96F28"/>
    <w:rsid w:val="00DA015E"/>
    <w:rsid w:val="00DC1863"/>
    <w:rsid w:val="00DC5BB7"/>
    <w:rsid w:val="00DF1EC5"/>
    <w:rsid w:val="00DF4F0D"/>
    <w:rsid w:val="00E03F82"/>
    <w:rsid w:val="00E15823"/>
    <w:rsid w:val="00E23D68"/>
    <w:rsid w:val="00E30474"/>
    <w:rsid w:val="00E537FB"/>
    <w:rsid w:val="00E5603B"/>
    <w:rsid w:val="00E6684B"/>
    <w:rsid w:val="00E74E7D"/>
    <w:rsid w:val="00E82E12"/>
    <w:rsid w:val="00E92231"/>
    <w:rsid w:val="00E975AA"/>
    <w:rsid w:val="00EC3E3A"/>
    <w:rsid w:val="00EE0AA0"/>
    <w:rsid w:val="00EE6EA6"/>
    <w:rsid w:val="00F35913"/>
    <w:rsid w:val="00F36CDA"/>
    <w:rsid w:val="00F4034E"/>
    <w:rsid w:val="00F86F95"/>
    <w:rsid w:val="00FB1177"/>
    <w:rsid w:val="00FB158E"/>
    <w:rsid w:val="00FC19C7"/>
    <w:rsid w:val="00FD6067"/>
    <w:rsid w:val="00FE07AA"/>
    <w:rsid w:val="00FE0D86"/>
    <w:rsid w:val="00FE16C9"/>
    <w:rsid w:val="00FF5157"/>
    <w:rsid w:val="00FF6C7B"/>
    <w:rsid w:val="00FF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Default">
    <w:name w:val="Default"/>
    <w:rsid w:val="0099141C"/>
    <w:pPr>
      <w:autoSpaceDE w:val="0"/>
      <w:autoSpaceDN w:val="0"/>
      <w:adjustRightInd w:val="0"/>
      <w:spacing w:after="0" w:line="240" w:lineRule="auto"/>
    </w:pPr>
    <w:rPr>
      <w:rFonts w:ascii="DIN Next LT Pro Light" w:hAnsi="DIN Next LT Pro Light" w:cs="DIN Next LT Pro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Default">
    <w:name w:val="Default"/>
    <w:rsid w:val="0099141C"/>
    <w:pPr>
      <w:autoSpaceDE w:val="0"/>
      <w:autoSpaceDN w:val="0"/>
      <w:adjustRightInd w:val="0"/>
      <w:spacing w:after="0" w:line="240" w:lineRule="auto"/>
    </w:pPr>
    <w:rPr>
      <w:rFonts w:ascii="DIN Next LT Pro Light" w:hAnsi="DIN Next LT Pro Light" w:cs="DIN Next LT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1105">
      <w:bodyDiv w:val="1"/>
      <w:marLeft w:val="0"/>
      <w:marRight w:val="0"/>
      <w:marTop w:val="0"/>
      <w:marBottom w:val="0"/>
      <w:divBdr>
        <w:top w:val="none" w:sz="0" w:space="0" w:color="auto"/>
        <w:left w:val="none" w:sz="0" w:space="0" w:color="auto"/>
        <w:bottom w:val="none" w:sz="0" w:space="0" w:color="auto"/>
        <w:right w:val="none" w:sz="0" w:space="0" w:color="auto"/>
      </w:divBdr>
    </w:div>
    <w:div w:id="696738081">
      <w:bodyDiv w:val="1"/>
      <w:marLeft w:val="0"/>
      <w:marRight w:val="0"/>
      <w:marTop w:val="0"/>
      <w:marBottom w:val="0"/>
      <w:divBdr>
        <w:top w:val="none" w:sz="0" w:space="0" w:color="auto"/>
        <w:left w:val="none" w:sz="0" w:space="0" w:color="auto"/>
        <w:bottom w:val="none" w:sz="0" w:space="0" w:color="auto"/>
        <w:right w:val="none" w:sz="0" w:space="0" w:color="auto"/>
      </w:divBdr>
    </w:div>
    <w:div w:id="11610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2</cp:revision>
  <cp:lastPrinted>2017-05-19T13:33:00Z</cp:lastPrinted>
  <dcterms:created xsi:type="dcterms:W3CDTF">2018-04-04T12:00:00Z</dcterms:created>
  <dcterms:modified xsi:type="dcterms:W3CDTF">2018-04-04T12:00:00Z</dcterms:modified>
</cp:coreProperties>
</file>