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F290B" w:rsidRPr="005440BB" w:rsidTr="00ED79CF">
        <w:tc>
          <w:tcPr>
            <w:tcW w:w="9212" w:type="dxa"/>
          </w:tcPr>
          <w:p w:rsidR="000F290B" w:rsidRPr="003A3F5A" w:rsidRDefault="000F290B" w:rsidP="00ED79CF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ist da draußen, Kunst/Werken, Grundschule Klasse 1 - 4</w:t>
            </w:r>
          </w:p>
        </w:tc>
      </w:tr>
      <w:tr w:rsidR="000F290B" w:rsidRPr="005440BB" w:rsidTr="00ED79CF">
        <w:tc>
          <w:tcPr>
            <w:tcW w:w="9212" w:type="dxa"/>
          </w:tcPr>
          <w:p w:rsidR="000F290B" w:rsidRPr="003A3F5A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b/>
                <w:sz w:val="24"/>
                <w:szCs w:val="24"/>
              </w:rPr>
            </w:pPr>
            <w:r w:rsidRPr="00DF6386">
              <w:rPr>
                <w:b/>
                <w:sz w:val="24"/>
                <w:szCs w:val="24"/>
              </w:rPr>
              <w:t>Thema: Ausflug in die Natur planen</w:t>
            </w:r>
            <w:r>
              <w:rPr>
                <w:b/>
                <w:sz w:val="24"/>
                <w:szCs w:val="24"/>
              </w:rPr>
              <w:t xml:space="preserve">  (Wald/Park/Schulgelände)</w:t>
            </w:r>
          </w:p>
        </w:tc>
      </w:tr>
      <w:tr w:rsidR="000F290B" w:rsidRPr="005440BB" w:rsidTr="00ED79CF">
        <w:tc>
          <w:tcPr>
            <w:tcW w:w="9212" w:type="dxa"/>
          </w:tcPr>
          <w:p w:rsidR="000F290B" w:rsidRPr="00A4130E" w:rsidRDefault="000F290B" w:rsidP="003A3F5A">
            <w:pPr>
              <w:tabs>
                <w:tab w:val="left" w:pos="3969"/>
              </w:tabs>
              <w:spacing w:after="6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0E">
              <w:rPr>
                <w:rFonts w:ascii="Arial" w:hAnsi="Arial" w:cs="Arial"/>
                <w:b/>
                <w:sz w:val="24"/>
                <w:szCs w:val="24"/>
              </w:rPr>
              <w:t xml:space="preserve">Verlauf / Anweisungen: </w:t>
            </w:r>
          </w:p>
          <w:p w:rsidR="000F290B" w:rsidRDefault="000F290B" w:rsidP="003A3F5A">
            <w:pPr>
              <w:spacing w:before="240" w:line="20" w:lineRule="atLeast"/>
              <w:jc w:val="both"/>
            </w:pPr>
            <w:r>
              <w:rPr>
                <w:b/>
              </w:rPr>
              <w:t xml:space="preserve">Teil 1     </w:t>
            </w:r>
            <w:r w:rsidRPr="003A3F5A">
              <w:rPr>
                <w:sz w:val="24"/>
                <w:szCs w:val="24"/>
              </w:rPr>
              <w:t>- erste Erkundung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-freies Spielen mit bestimmten Regeln(Naturschutz/Aufsichtspflicht))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Gerüche und Geräusche wahrnehmen, Tastaufgaben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spiel</w:t>
            </w:r>
            <w:proofErr w:type="spellEnd"/>
            <w:r>
              <w:rPr>
                <w:sz w:val="24"/>
                <w:szCs w:val="24"/>
              </w:rPr>
              <w:t xml:space="preserve"> und Bewegungsmöglichkeiten im freien erkunden</w:t>
            </w:r>
          </w:p>
          <w:p w:rsidR="000F290B" w:rsidRDefault="000F290B" w:rsidP="003A3F5A">
            <w:pPr>
              <w:spacing w:before="240" w:line="20" w:lineRule="atLeast"/>
              <w:jc w:val="both"/>
            </w:pPr>
            <w:r w:rsidRPr="00CB36EE">
              <w:rPr>
                <w:b/>
              </w:rPr>
              <w:t xml:space="preserve">Teil </w:t>
            </w:r>
            <w:r w:rsidRPr="003A3F5A">
              <w:rPr>
                <w:sz w:val="24"/>
                <w:szCs w:val="24"/>
              </w:rPr>
              <w:t>2    - Sammelaufgaben, Beobachtungsaufgaben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Gruppenfindung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Gesammeltes Material frei ausdeuten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Herstellen von Objekten, Legebildern , Behausungen</w:t>
            </w:r>
          </w:p>
          <w:p w:rsidR="000F290B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Kommunikation, Austausch und Wertschätzung, Erfahrungen</w:t>
            </w:r>
          </w:p>
          <w:p w:rsidR="000F290B" w:rsidRDefault="000F290B" w:rsidP="003A3F5A">
            <w:pPr>
              <w:spacing w:before="240" w:line="20" w:lineRule="atLeast"/>
              <w:jc w:val="both"/>
            </w:pPr>
            <w:r w:rsidRPr="00CB36EE">
              <w:rPr>
                <w:b/>
              </w:rPr>
              <w:t>Teil 3</w:t>
            </w:r>
            <w:r>
              <w:rPr>
                <w:b/>
              </w:rPr>
              <w:t xml:space="preserve">     </w:t>
            </w:r>
            <w:r w:rsidRPr="003A3F5A">
              <w:rPr>
                <w:sz w:val="24"/>
                <w:szCs w:val="24"/>
              </w:rPr>
              <w:t>- Dokumentation</w:t>
            </w:r>
          </w:p>
          <w:p w:rsidR="000F290B" w:rsidRPr="003A3F5A" w:rsidRDefault="000F290B" w:rsidP="003A3F5A">
            <w:pPr>
              <w:pStyle w:val="Listenabsatz"/>
              <w:spacing w:before="24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6EE">
              <w:rPr>
                <w:sz w:val="24"/>
                <w:szCs w:val="24"/>
              </w:rPr>
              <w:t>Spiele im Wald und im Freien erfinden</w:t>
            </w:r>
          </w:p>
        </w:tc>
      </w:tr>
      <w:tr w:rsidR="000F290B" w:rsidRPr="005440BB" w:rsidTr="00ED79CF">
        <w:tc>
          <w:tcPr>
            <w:tcW w:w="9212" w:type="dxa"/>
          </w:tcPr>
          <w:p w:rsidR="000F290B" w:rsidRPr="00A4130E" w:rsidRDefault="000F290B" w:rsidP="00ED79CF">
            <w:pPr>
              <w:tabs>
                <w:tab w:val="left" w:pos="3969"/>
              </w:tabs>
              <w:spacing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30E">
              <w:rPr>
                <w:rFonts w:ascii="Arial" w:hAnsi="Arial" w:cs="Arial"/>
                <w:b/>
                <w:sz w:val="24"/>
                <w:szCs w:val="24"/>
              </w:rPr>
              <w:t>Intention:</w:t>
            </w:r>
          </w:p>
          <w:p w:rsidR="000F290B" w:rsidRDefault="000F290B" w:rsidP="003A3F5A">
            <w:pPr>
              <w:tabs>
                <w:tab w:val="left" w:pos="3969"/>
              </w:tabs>
              <w:spacing w:before="240" w:after="6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B36EE">
              <w:rPr>
                <w:sz w:val="24"/>
                <w:szCs w:val="24"/>
              </w:rPr>
              <w:t xml:space="preserve">innliche Wahrnehmung ermöglichen und dafür sensibilisieren, körperliche Aktivität und kreative Aufgabenstellungen im Zusammenhang erleben, sich in der Natur aufhalten, sie wertschätzen,  ihren Wert erkennen und für Aktivitäten nutzen, gestalten, </w:t>
            </w:r>
            <w:r>
              <w:rPr>
                <w:sz w:val="24"/>
                <w:szCs w:val="24"/>
              </w:rPr>
              <w:t xml:space="preserve">individuelle und </w:t>
            </w:r>
            <w:proofErr w:type="spellStart"/>
            <w:r>
              <w:rPr>
                <w:sz w:val="24"/>
                <w:szCs w:val="24"/>
              </w:rPr>
              <w:t>vielfälige</w:t>
            </w:r>
            <w:proofErr w:type="spellEnd"/>
            <w:r w:rsidRPr="00CB36EE">
              <w:rPr>
                <w:sz w:val="24"/>
                <w:szCs w:val="24"/>
              </w:rPr>
              <w:t xml:space="preserve">, Assoziationen verfolgen und zur Gestaltung nutzen, vielfältige Naturmaterialien kennen lernen , benennen und verwenden, Beobachtung schulen </w:t>
            </w:r>
          </w:p>
          <w:p w:rsidR="000F290B" w:rsidRDefault="000F290B" w:rsidP="003A3F5A">
            <w:pPr>
              <w:tabs>
                <w:tab w:val="left" w:pos="3969"/>
              </w:tabs>
              <w:spacing w:before="240" w:after="60"/>
              <w:ind w:left="360"/>
              <w:jc w:val="both"/>
              <w:rPr>
                <w:sz w:val="24"/>
                <w:szCs w:val="24"/>
              </w:rPr>
            </w:pPr>
            <w:r w:rsidRPr="00CB36EE">
              <w:rPr>
                <w:b/>
                <w:sz w:val="24"/>
                <w:szCs w:val="24"/>
              </w:rPr>
              <w:t>Geeignete Kunstwerke:</w:t>
            </w:r>
            <w:r w:rsidRPr="00CB36EE">
              <w:rPr>
                <w:sz w:val="24"/>
                <w:szCs w:val="24"/>
              </w:rPr>
              <w:t xml:space="preserve"> </w:t>
            </w:r>
            <w:proofErr w:type="spellStart"/>
            <w:r w:rsidRPr="00CB36EE">
              <w:rPr>
                <w:sz w:val="24"/>
                <w:szCs w:val="24"/>
              </w:rPr>
              <w:t>Landart</w:t>
            </w:r>
            <w:proofErr w:type="spellEnd"/>
            <w:r w:rsidRPr="00CB36EE">
              <w:rPr>
                <w:sz w:val="24"/>
                <w:szCs w:val="24"/>
              </w:rPr>
              <w:t xml:space="preserve">: Andy </w:t>
            </w:r>
            <w:proofErr w:type="spellStart"/>
            <w:r w:rsidRPr="00CB36EE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lsworthy</w:t>
            </w:r>
            <w:proofErr w:type="spellEnd"/>
            <w:r>
              <w:rPr>
                <w:sz w:val="24"/>
                <w:szCs w:val="24"/>
              </w:rPr>
              <w:t xml:space="preserve"> , Nils Udo</w:t>
            </w:r>
          </w:p>
          <w:p w:rsidR="000F290B" w:rsidRPr="003A3F5A" w:rsidRDefault="000F290B" w:rsidP="003A3F5A">
            <w:pPr>
              <w:tabs>
                <w:tab w:val="left" w:pos="3969"/>
              </w:tabs>
              <w:spacing w:before="240" w:after="60"/>
              <w:ind w:left="360"/>
              <w:jc w:val="both"/>
              <w:rPr>
                <w:sz w:val="24"/>
                <w:szCs w:val="24"/>
              </w:rPr>
            </w:pPr>
            <w:r w:rsidRPr="003A3F5A">
              <w:rPr>
                <w:b/>
                <w:sz w:val="24"/>
                <w:szCs w:val="24"/>
              </w:rPr>
              <w:t>Weiterführung:</w:t>
            </w:r>
            <w:r>
              <w:t xml:space="preserve"> </w:t>
            </w:r>
            <w:proofErr w:type="spellStart"/>
            <w:r w:rsidRPr="003A3F5A">
              <w:rPr>
                <w:sz w:val="24"/>
                <w:szCs w:val="24"/>
              </w:rPr>
              <w:t>Kügelhaus</w:t>
            </w:r>
            <w:proofErr w:type="spellEnd"/>
            <w:r w:rsidRPr="003A3F5A">
              <w:rPr>
                <w:sz w:val="24"/>
                <w:szCs w:val="24"/>
              </w:rPr>
              <w:t>, Sinnespfade</w:t>
            </w:r>
          </w:p>
        </w:tc>
      </w:tr>
      <w:tr w:rsidR="000F290B" w:rsidRPr="005440BB" w:rsidTr="00ED79CF">
        <w:tc>
          <w:tcPr>
            <w:tcW w:w="9212" w:type="dxa"/>
          </w:tcPr>
          <w:p w:rsidR="000F290B" w:rsidRPr="00A4130E" w:rsidRDefault="000F290B" w:rsidP="00ED79CF">
            <w:pPr>
              <w:tabs>
                <w:tab w:val="left" w:pos="3969"/>
              </w:tabs>
              <w:spacing w:after="60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30E">
              <w:rPr>
                <w:rFonts w:ascii="Arial" w:hAnsi="Arial" w:cs="Arial"/>
                <w:b/>
                <w:sz w:val="24"/>
                <w:szCs w:val="24"/>
              </w:rPr>
              <w:t>Bezug zum Bildungsplan Kunst/Werken:</w:t>
            </w:r>
          </w:p>
          <w:p w:rsidR="000F290B" w:rsidRPr="00CB36EE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 xml:space="preserve">Bezug zum Bildungsplan Kunst/Werken: </w:t>
            </w:r>
          </w:p>
          <w:p w:rsidR="000F290B" w:rsidRPr="00CB36EE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>Prozessbezogene Kompetenzen:</w:t>
            </w:r>
          </w:p>
          <w:p w:rsidR="000F290B" w:rsidRPr="00CB36EE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>2.1 Welt erleben und wahrnehmen</w:t>
            </w:r>
          </w:p>
          <w:p w:rsidR="000F290B" w:rsidRPr="00CB36EE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>2.2 Welt erkunden und verstehen</w:t>
            </w:r>
          </w:p>
          <w:p w:rsidR="000F290B" w:rsidRPr="00CB36EE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 xml:space="preserve">Inhaltsbezogene Kompetenzen: </w:t>
            </w:r>
          </w:p>
          <w:p w:rsidR="000F290B" w:rsidRPr="00CB36EE" w:rsidRDefault="000F290B" w:rsidP="003A3F5A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>3.1.7.1 Kinder erleben Natur</w:t>
            </w:r>
          </w:p>
          <w:p w:rsidR="000F290B" w:rsidRPr="00FA0368" w:rsidRDefault="000F290B" w:rsidP="00FA0368">
            <w:pPr>
              <w:tabs>
                <w:tab w:val="left" w:pos="3969"/>
              </w:tabs>
              <w:spacing w:after="60"/>
              <w:jc w:val="both"/>
              <w:rPr>
                <w:sz w:val="24"/>
                <w:szCs w:val="24"/>
              </w:rPr>
            </w:pPr>
            <w:r w:rsidRPr="00CB36EE">
              <w:rPr>
                <w:sz w:val="24"/>
                <w:szCs w:val="24"/>
              </w:rPr>
              <w:t>Fächerverknüpfungen: Kunst/Werken, SU, Musik, BSS, Deutsch</w:t>
            </w:r>
          </w:p>
        </w:tc>
      </w:tr>
    </w:tbl>
    <w:p w:rsidR="000F290B" w:rsidRDefault="000F290B"/>
    <w:sectPr w:rsidR="000F290B" w:rsidSect="003A3F5A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DD7"/>
    <w:multiLevelType w:val="hybridMultilevel"/>
    <w:tmpl w:val="AD48394C"/>
    <w:lvl w:ilvl="0" w:tplc="AC4459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EC2E68"/>
    <w:multiLevelType w:val="hybridMultilevel"/>
    <w:tmpl w:val="DDF247D2"/>
    <w:lvl w:ilvl="0" w:tplc="CBD07A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42F7F"/>
    <w:multiLevelType w:val="hybridMultilevel"/>
    <w:tmpl w:val="36EA3338"/>
    <w:lvl w:ilvl="0" w:tplc="41BC4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08"/>
    <w:rsid w:val="000F290B"/>
    <w:rsid w:val="003A3F5A"/>
    <w:rsid w:val="005440BB"/>
    <w:rsid w:val="00557A08"/>
    <w:rsid w:val="008602E8"/>
    <w:rsid w:val="00995BD6"/>
    <w:rsid w:val="00A4130E"/>
    <w:rsid w:val="00B1221F"/>
    <w:rsid w:val="00CB36EE"/>
    <w:rsid w:val="00DF6386"/>
    <w:rsid w:val="00ED79CF"/>
    <w:rsid w:val="00F302FB"/>
    <w:rsid w:val="00F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F5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5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da draußen, Kunst/Werken, Grundschule Klasse 1 - 4</dc:title>
  <dc:subject/>
  <dc:creator>Gerti</dc:creator>
  <cp:keywords/>
  <dc:description/>
  <cp:lastModifiedBy>Gerti</cp:lastModifiedBy>
  <cp:revision>3</cp:revision>
  <dcterms:created xsi:type="dcterms:W3CDTF">2017-10-16T20:23:00Z</dcterms:created>
  <dcterms:modified xsi:type="dcterms:W3CDTF">2018-01-19T08:15:00Z</dcterms:modified>
</cp:coreProperties>
</file>