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F" w:rsidRDefault="00653D0A" w:rsidP="005A6B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Teufelskreis der Kommunikation</w:t>
      </w:r>
    </w:p>
    <w:p w:rsidR="00653D0A" w:rsidRDefault="00D460B2" w:rsidP="005A6B5F">
      <w:pPr>
        <w:rPr>
          <w:rFonts w:ascii="Arial" w:hAnsi="Arial" w:cs="Arial"/>
        </w:rPr>
      </w:pPr>
      <w:r w:rsidRPr="00D460B2">
        <w:rPr>
          <w:rFonts w:ascii="Arial" w:hAnsi="Arial" w:cs="Arial"/>
        </w:rPr>
        <w:t>Das Teufelskreis-Modell geh</w:t>
      </w:r>
      <w:r>
        <w:rPr>
          <w:rFonts w:ascii="Arial" w:hAnsi="Arial" w:cs="Arial"/>
        </w:rPr>
        <w:t xml:space="preserve">t in der Kommunikationspsychologie auf Paul Watzlawick zurück, der die Gefahren unterschiedlicher Interpunktionen in zwischenmenschlichen Beziehungen beschrieben hat. </w:t>
      </w:r>
      <w:r w:rsidR="00A60077">
        <w:rPr>
          <w:rFonts w:ascii="Arial" w:hAnsi="Arial" w:cs="Arial"/>
        </w:rPr>
        <w:t>Christoph Thomann und Friedemann Schulz von Thun haben das Modell wie folgt erweitert:</w:t>
      </w:r>
    </w:p>
    <w:p w:rsidR="00A60077" w:rsidRDefault="00A60077" w:rsidP="005A6B5F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202A0FA" wp14:editId="00C205E0">
            <wp:extent cx="5715000" cy="4556126"/>
            <wp:effectExtent l="0" t="0" r="0" b="0"/>
            <wp:docPr id="43" name="Bild 1" descr="http://upload.wikimedia.org/wikipedia/de/thumb/2/24/Teufelskreis_thun_abstrakt.svg/864px-Teufelskreis_thun_abstrak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de/thumb/2/24/Teufelskreis_thun_abstrakt.svg/864px-Teufelskreis_thun_abstrakt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18" cy="45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B8" w:rsidRDefault="00A60077" w:rsidP="00A6007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A60077">
        <w:rPr>
          <w:rFonts w:ascii="Arial" w:hAnsi="Arial" w:cs="Arial"/>
          <w:sz w:val="16"/>
          <w:szCs w:val="16"/>
        </w:rPr>
        <w:t xml:space="preserve">„Teufelskreis thun abstrakt“ von Eigene Datei - Eigene Datei nach Datei:Folien_bearbeitet.jpg von user:SvT-Institut. </w:t>
      </w:r>
    </w:p>
    <w:p w:rsidR="001E0AB8" w:rsidRDefault="00A60077" w:rsidP="00A6007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A60077">
        <w:rPr>
          <w:rFonts w:ascii="Arial" w:hAnsi="Arial" w:cs="Arial"/>
          <w:sz w:val="16"/>
          <w:szCs w:val="16"/>
        </w:rPr>
        <w:t>Lizenziert unte</w:t>
      </w:r>
      <w:r>
        <w:rPr>
          <w:rFonts w:ascii="Arial" w:hAnsi="Arial" w:cs="Arial"/>
          <w:sz w:val="16"/>
          <w:szCs w:val="16"/>
        </w:rPr>
        <w:t>r CC BY-SA 3.0 über Wikipedia</w:t>
      </w:r>
    </w:p>
    <w:p w:rsidR="00A60077" w:rsidRDefault="00A60077" w:rsidP="00A6007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 w:rsidRPr="00A60077">
        <w:rPr>
          <w:rFonts w:ascii="Arial" w:hAnsi="Arial" w:cs="Arial"/>
          <w:sz w:val="16"/>
          <w:szCs w:val="16"/>
        </w:rPr>
        <w:t>http://de.wikipedia.org/wiki/Datei:Teufelskreis_thun_abstrakt.svg#mediaviewer/File:Teufelskreis_thun_abstrakt.svg</w:t>
      </w:r>
      <w:r w:rsidR="001E0AB8">
        <w:rPr>
          <w:rFonts w:ascii="Arial" w:hAnsi="Arial" w:cs="Arial"/>
          <w:sz w:val="16"/>
          <w:szCs w:val="16"/>
        </w:rPr>
        <w:t>, 17.01.2015</w:t>
      </w:r>
      <w:r w:rsidR="00F32D5D">
        <w:rPr>
          <w:rFonts w:ascii="Arial" w:hAnsi="Arial" w:cs="Arial"/>
          <w:sz w:val="16"/>
          <w:szCs w:val="16"/>
        </w:rPr>
        <w:t>.</w:t>
      </w:r>
    </w:p>
    <w:p w:rsidR="001E0AB8" w:rsidRDefault="001E0AB8" w:rsidP="00A6007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</w:p>
    <w:p w:rsidR="00B35259" w:rsidRDefault="00B35259" w:rsidP="00A60077">
      <w:pPr>
        <w:spacing w:after="0" w:line="240" w:lineRule="auto"/>
        <w:jc w:val="left"/>
        <w:rPr>
          <w:rFonts w:ascii="Arial" w:hAnsi="Arial" w:cs="Arial"/>
          <w:b/>
        </w:rPr>
      </w:pPr>
    </w:p>
    <w:p w:rsidR="001E0AB8" w:rsidRDefault="00B35259" w:rsidP="00A60077">
      <w:pPr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E50EAD">
        <w:rPr>
          <w:rFonts w:ascii="Arial" w:hAnsi="Arial" w:cs="Arial"/>
          <w:b/>
        </w:rPr>
        <w:t xml:space="preserve"> 1</w:t>
      </w:r>
    </w:p>
    <w:p w:rsidR="00B35259" w:rsidRDefault="00B35259" w:rsidP="00A60077">
      <w:pPr>
        <w:spacing w:after="0" w:line="240" w:lineRule="auto"/>
        <w:jc w:val="left"/>
        <w:rPr>
          <w:rFonts w:ascii="Arial" w:hAnsi="Arial" w:cs="Arial"/>
          <w:b/>
        </w:rPr>
      </w:pPr>
    </w:p>
    <w:p w:rsidR="00B35259" w:rsidRDefault="00B35259" w:rsidP="00A60077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Ordne die folgenden </w:t>
      </w:r>
      <w:r w:rsidR="00F32D5D">
        <w:rPr>
          <w:rFonts w:ascii="Arial" w:hAnsi="Arial" w:cs="Arial"/>
        </w:rPr>
        <w:t xml:space="preserve">äußeren und inneren Reaktionen aus dem Beispiel Lehrer (Person A) und Schüler (Person B) dem Schaubild zu: </w:t>
      </w:r>
    </w:p>
    <w:p w:rsidR="00E50EAD" w:rsidRDefault="00E50EAD" w:rsidP="00A60077">
      <w:pPr>
        <w:spacing w:after="0" w:line="240" w:lineRule="auto"/>
        <w:jc w:val="left"/>
        <w:rPr>
          <w:rFonts w:ascii="Arial" w:hAnsi="Arial" w:cs="Arial"/>
        </w:rPr>
      </w:pPr>
    </w:p>
    <w:p w:rsidR="00E50EAD" w:rsidRDefault="00E50EAD" w:rsidP="00A60077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beteiligt sich weniger am Unterricht, gibt „schlechte“ mündliche Note, fühlt sich in der Notengebung bestätigt, fühlt sich ungerecht behandelt</w:t>
      </w:r>
    </w:p>
    <w:p w:rsidR="00E50EAD" w:rsidRDefault="00E50EAD" w:rsidP="00A60077">
      <w:pPr>
        <w:spacing w:after="0" w:line="240" w:lineRule="auto"/>
        <w:jc w:val="left"/>
        <w:rPr>
          <w:rFonts w:ascii="Arial" w:hAnsi="Arial" w:cs="Arial"/>
        </w:rPr>
      </w:pPr>
    </w:p>
    <w:p w:rsidR="00EF3205" w:rsidRDefault="00EF3205" w:rsidP="00A60077">
      <w:pPr>
        <w:spacing w:after="0" w:line="240" w:lineRule="auto"/>
        <w:jc w:val="left"/>
        <w:rPr>
          <w:rFonts w:ascii="Arial" w:hAnsi="Arial" w:cs="Arial"/>
          <w:b/>
        </w:rPr>
      </w:pPr>
    </w:p>
    <w:p w:rsidR="00E50EAD" w:rsidRDefault="00E50EAD" w:rsidP="00A60077">
      <w:pPr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2</w:t>
      </w:r>
    </w:p>
    <w:p w:rsidR="00E50EAD" w:rsidRDefault="00E50EAD" w:rsidP="00A60077">
      <w:pPr>
        <w:spacing w:after="0" w:line="240" w:lineRule="auto"/>
        <w:jc w:val="left"/>
        <w:rPr>
          <w:rFonts w:ascii="Arial" w:hAnsi="Arial" w:cs="Arial"/>
          <w:b/>
        </w:rPr>
      </w:pPr>
    </w:p>
    <w:p w:rsidR="00082C5D" w:rsidRDefault="00E50EAD" w:rsidP="00A60077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Überlege dir ein weiteres Beispiel für einen Teufelskreis der Kommunikation und visualisiere diesen in Anlehnung an die grafische Darstellung von oben. </w:t>
      </w:r>
      <w:bookmarkStart w:id="0" w:name="_GoBack"/>
      <w:bookmarkEnd w:id="0"/>
    </w:p>
    <w:sectPr w:rsidR="00082C5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C9" w:rsidRDefault="00CB6FC9" w:rsidP="00465AD0">
      <w:pPr>
        <w:spacing w:after="0" w:line="240" w:lineRule="auto"/>
      </w:pPr>
      <w:r>
        <w:separator/>
      </w:r>
    </w:p>
  </w:endnote>
  <w:endnote w:type="continuationSeparator" w:id="0">
    <w:p w:rsidR="00CB6FC9" w:rsidRDefault="00CB6FC9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09773"/>
      <w:docPartObj>
        <w:docPartGallery w:val="Page Numbers (Bottom of Page)"/>
        <w:docPartUnique/>
      </w:docPartObj>
    </w:sdtPr>
    <w:sdtEndPr/>
    <w:sdtContent>
      <w:p w:rsidR="004253FC" w:rsidRPr="00636D36" w:rsidRDefault="004253FC" w:rsidP="00636D3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C9" w:rsidRDefault="00CB6FC9" w:rsidP="00465AD0">
      <w:pPr>
        <w:spacing w:after="0" w:line="240" w:lineRule="auto"/>
      </w:pPr>
      <w:r>
        <w:separator/>
      </w:r>
    </w:p>
  </w:footnote>
  <w:footnote w:type="continuationSeparator" w:id="0">
    <w:p w:rsidR="00CB6FC9" w:rsidRDefault="00CB6FC9" w:rsidP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13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E035E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61B22"/>
    <w:rsid w:val="007709EC"/>
    <w:rsid w:val="00774D5B"/>
    <w:rsid w:val="00780A6F"/>
    <w:rsid w:val="00781414"/>
    <w:rsid w:val="007B5A10"/>
    <w:rsid w:val="007C0653"/>
    <w:rsid w:val="007C2AF0"/>
    <w:rsid w:val="007E38CA"/>
    <w:rsid w:val="007E3BA8"/>
    <w:rsid w:val="007F2F7D"/>
    <w:rsid w:val="00814963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A020B3"/>
    <w:rsid w:val="00A07DD3"/>
    <w:rsid w:val="00A11440"/>
    <w:rsid w:val="00A306EF"/>
    <w:rsid w:val="00A36575"/>
    <w:rsid w:val="00A42B82"/>
    <w:rsid w:val="00A43F52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B6803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74658"/>
    <w:rsid w:val="00B767AB"/>
    <w:rsid w:val="00B9187E"/>
    <w:rsid w:val="00BA703B"/>
    <w:rsid w:val="00BB2391"/>
    <w:rsid w:val="00BB2393"/>
    <w:rsid w:val="00BC33F6"/>
    <w:rsid w:val="00BC797C"/>
    <w:rsid w:val="00BE098B"/>
    <w:rsid w:val="00BE4223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B6FC9"/>
    <w:rsid w:val="00CC14CF"/>
    <w:rsid w:val="00CE28EC"/>
    <w:rsid w:val="00CE5E2D"/>
    <w:rsid w:val="00CE6377"/>
    <w:rsid w:val="00D006B9"/>
    <w:rsid w:val="00D11F0A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C2B4B"/>
    <w:rsid w:val="00ED4A19"/>
    <w:rsid w:val="00ED6DBF"/>
    <w:rsid w:val="00EE0FD0"/>
    <w:rsid w:val="00EE1DC7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D3B6-B12F-44A7-8030-2177C61D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dcterms:created xsi:type="dcterms:W3CDTF">2015-05-29T07:50:00Z</dcterms:created>
  <dcterms:modified xsi:type="dcterms:W3CDTF">2015-05-29T07:50:00Z</dcterms:modified>
</cp:coreProperties>
</file>