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E0" w:rsidRDefault="000665E0" w:rsidP="000665E0">
      <w:pPr>
        <w:pStyle w:val="Listenabsatz"/>
      </w:pPr>
    </w:p>
    <w:p w:rsidR="002534F5" w:rsidRDefault="002534F5" w:rsidP="000665E0">
      <w:pPr>
        <w:pStyle w:val="Listenabsatz"/>
        <w:numPr>
          <w:ilvl w:val="0"/>
          <w:numId w:val="5"/>
        </w:numPr>
      </w:pPr>
      <w:r>
        <w:t>Korrigieren Sie die f</w:t>
      </w:r>
      <w:r w:rsidR="00683BA5">
        <w:t xml:space="preserve">olgenden </w:t>
      </w:r>
      <w:r>
        <w:t>Textpassagen</w:t>
      </w:r>
      <w:r w:rsidR="009850B9">
        <w:t xml:space="preserve"> des Aufsatzes</w:t>
      </w:r>
      <w:r>
        <w:t xml:space="preserve">, indem Sie Formulierungen finden, die Zusammenhänge und </w:t>
      </w:r>
      <w:r w:rsidR="00BE3DEE">
        <w:t xml:space="preserve">Übergänge </w:t>
      </w:r>
      <w:r>
        <w:t>deutlich machen.</w:t>
      </w:r>
    </w:p>
    <w:p w:rsidR="00B9407A" w:rsidRPr="00B9407A" w:rsidRDefault="00B9407A" w:rsidP="000665E0">
      <w:pPr>
        <w:spacing w:after="0" w:line="320" w:lineRule="atLeast"/>
        <w:rPr>
          <w:i/>
        </w:rPr>
      </w:pPr>
      <w:r w:rsidRPr="00B9407A">
        <w:rPr>
          <w:i/>
        </w:rPr>
        <w:t xml:space="preserve">So stellt es Faber auch als Ivys </w:t>
      </w:r>
      <w:r w:rsidR="00D40D2E">
        <w:rPr>
          <w:i/>
        </w:rPr>
        <w:t>„</w:t>
      </w:r>
      <w:r w:rsidRPr="00B9407A">
        <w:rPr>
          <w:i/>
        </w:rPr>
        <w:t xml:space="preserve">Bedürfnis" (Z. 13) dar, ihn zu verführen (Z. 13 f.). Diese Aussage steht zum einen im Widerspruch zu seiner Charakterisierung Ivys als </w:t>
      </w:r>
      <w:r w:rsidR="00D40D2E">
        <w:rPr>
          <w:i/>
        </w:rPr>
        <w:t>„</w:t>
      </w:r>
      <w:r w:rsidRPr="00B9407A">
        <w:rPr>
          <w:i/>
        </w:rPr>
        <w:t xml:space="preserve">frigid" (Z. 13), ………………………... untermauert Faber so seine Haltung, dass alles Geschlechtliche von der Frau ausgehe. …………… </w:t>
      </w:r>
    </w:p>
    <w:p w:rsidR="00B9407A" w:rsidRPr="00B9407A" w:rsidRDefault="00B9407A" w:rsidP="000665E0">
      <w:pPr>
        <w:spacing w:after="0" w:line="320" w:lineRule="atLeast"/>
        <w:rPr>
          <w:i/>
        </w:rPr>
      </w:pPr>
      <w:r w:rsidRPr="00B9407A">
        <w:rPr>
          <w:i/>
        </w:rPr>
        <w:t xml:space="preserve">………………………… kann ……………. die Aussage in Zeile 16 herangezogen werden: Ivy ist ein </w:t>
      </w:r>
      <w:r w:rsidR="00D40D2E">
        <w:rPr>
          <w:i/>
        </w:rPr>
        <w:t>„</w:t>
      </w:r>
      <w:r w:rsidRPr="00B9407A">
        <w:rPr>
          <w:i/>
        </w:rPr>
        <w:t xml:space="preserve">Kerl", wenn sie </w:t>
      </w:r>
      <w:r w:rsidR="00D40D2E">
        <w:rPr>
          <w:i/>
        </w:rPr>
        <w:t>„</w:t>
      </w:r>
      <w:r w:rsidRPr="00B9407A">
        <w:rPr>
          <w:i/>
        </w:rPr>
        <w:t xml:space="preserve">nicht geschlechtlich" wird, das betont </w:t>
      </w:r>
      <w:proofErr w:type="gramStart"/>
      <w:r w:rsidRPr="00B9407A">
        <w:rPr>
          <w:i/>
        </w:rPr>
        <w:t>………………………….</w:t>
      </w:r>
      <w:proofErr w:type="gramEnd"/>
      <w:r w:rsidRPr="00B9407A">
        <w:rPr>
          <w:i/>
        </w:rPr>
        <w:t xml:space="preserve"> Fabers Ablehnung dem Natürlichen gegenüber und somit auch gegenüber der Sexualität, ………………………... die Rolle der Frau, die alle Intimitäten einleitet. </w:t>
      </w:r>
      <w:proofErr w:type="gramStart"/>
      <w:r w:rsidRPr="00B9407A">
        <w:rPr>
          <w:i/>
        </w:rPr>
        <w:t>…………………….</w:t>
      </w:r>
      <w:proofErr w:type="gramEnd"/>
      <w:r w:rsidRPr="00B9407A">
        <w:rPr>
          <w:i/>
        </w:rPr>
        <w:t xml:space="preserve"> ist diese Aussage, wie schon erwähnt, rhetorisch durch eine endlos wirkende Aufzählung gestaltet. Faber fällt ………… zu Ivy mehr ein, als er sich selbst eingesteht.</w:t>
      </w:r>
    </w:p>
    <w:p w:rsidR="00B9407A" w:rsidRPr="00B9407A" w:rsidRDefault="00B9407A" w:rsidP="000665E0">
      <w:pPr>
        <w:spacing w:after="0" w:line="320" w:lineRule="atLeast"/>
        <w:rPr>
          <w:i/>
        </w:rPr>
      </w:pPr>
      <w:proofErr w:type="gramStart"/>
      <w:r w:rsidRPr="00B9407A">
        <w:rPr>
          <w:i/>
        </w:rPr>
        <w:t>………………………..............,</w:t>
      </w:r>
      <w:proofErr w:type="gramEnd"/>
      <w:r w:rsidRPr="00B9407A">
        <w:rPr>
          <w:i/>
        </w:rPr>
        <w:t xml:space="preserve"> dass seine Theorie der Wahrscheinlichkeit nicht aufgeht, findet sich in Zeile 19: „ohne Vorwurf“ erwartet Ivy Faber noch immer.</w:t>
      </w:r>
    </w:p>
    <w:p w:rsidR="00B9407A" w:rsidRDefault="00B9407A" w:rsidP="000665E0">
      <w:pPr>
        <w:spacing w:after="0" w:line="320" w:lineRule="atLeast"/>
        <w:rPr>
          <w:i/>
        </w:rPr>
      </w:pPr>
      <w:r w:rsidRPr="00B9407A">
        <w:rPr>
          <w:i/>
        </w:rPr>
        <w:t xml:space="preserve">Die Aussage „es gab noch Wein in der Flasche“ (Z. 21) kann der Leser so auffassen, dass Faber sich den vorherrschenden Zustand „schön trinken“ will oder muss und deswegen die Gläser erneut füllt. </w:t>
      </w:r>
      <w:proofErr w:type="gramStart"/>
      <w:r w:rsidRPr="00B9407A">
        <w:rPr>
          <w:i/>
        </w:rPr>
        <w:t>………………………...</w:t>
      </w:r>
      <w:proofErr w:type="gramEnd"/>
      <w:r w:rsidRPr="00B9407A">
        <w:rPr>
          <w:i/>
        </w:rPr>
        <w:t xml:space="preserve">  hat das Weintrinken eine symbolische Bedeutung, die ………………………... ………………………… weiter erläutert wird.</w:t>
      </w:r>
    </w:p>
    <w:p w:rsidR="00AD6989" w:rsidRDefault="00AD6989" w:rsidP="000665E0">
      <w:pPr>
        <w:spacing w:after="0" w:line="320" w:lineRule="atLeast"/>
        <w:rPr>
          <w:i/>
        </w:rPr>
      </w:pPr>
      <w:r>
        <w:rPr>
          <w:i/>
        </w:rPr>
        <w:t>[…]</w:t>
      </w:r>
    </w:p>
    <w:p w:rsidR="00AD6989" w:rsidRPr="00AD6989" w:rsidRDefault="00AD6989" w:rsidP="000665E0">
      <w:pPr>
        <w:spacing w:after="0" w:line="320" w:lineRule="atLeast"/>
        <w:rPr>
          <w:i/>
        </w:rPr>
      </w:pPr>
      <w:r w:rsidRPr="00B9407A">
        <w:rPr>
          <w:i/>
        </w:rPr>
        <w:t>…………………………</w:t>
      </w:r>
      <w:r>
        <w:rPr>
          <w:i/>
        </w:rPr>
        <w:t xml:space="preserve">.. </w:t>
      </w:r>
      <w:r w:rsidRPr="00AD6989">
        <w:rPr>
          <w:i/>
        </w:rPr>
        <w:t xml:space="preserve">folgt eine weitere Charakterisierung von Ivy, die Faber hier niederschreibt. </w:t>
      </w:r>
      <w:r w:rsidRPr="00B9407A">
        <w:rPr>
          <w:i/>
        </w:rPr>
        <w:t xml:space="preserve">…………… </w:t>
      </w:r>
      <w:r w:rsidRPr="00AD6989">
        <w:rPr>
          <w:i/>
        </w:rPr>
        <w:t xml:space="preserve"> nutzt er hierzu das Stilmittel der Aufzählung und es scheint, er wolle so alle Details bezüglich Ivy hervorheben. Sie ist ihm also nicht gleichgültig. In dieser Passage hebt er besonders hervor, dass Iv</w:t>
      </w:r>
      <w:r>
        <w:rPr>
          <w:i/>
        </w:rPr>
        <w:t xml:space="preserve">y die „Vernunft in Person“ (Z. </w:t>
      </w:r>
      <w:r w:rsidRPr="00AD6989">
        <w:rPr>
          <w:i/>
        </w:rPr>
        <w:t xml:space="preserve">37) ist. Er spricht ihr </w:t>
      </w:r>
      <w:r w:rsidRPr="00B9407A">
        <w:rPr>
          <w:i/>
        </w:rPr>
        <w:t>…………</w:t>
      </w:r>
      <w:r>
        <w:rPr>
          <w:i/>
        </w:rPr>
        <w:t>..</w:t>
      </w:r>
      <w:r w:rsidRPr="00AD6989">
        <w:rPr>
          <w:i/>
        </w:rPr>
        <w:t xml:space="preserve"> eine Eigenschaft zu, die er eigentlich mit sich selbst assoziiert. </w:t>
      </w:r>
      <w:r w:rsidRPr="00B9407A">
        <w:rPr>
          <w:i/>
        </w:rPr>
        <w:t xml:space="preserve">……………… </w:t>
      </w:r>
      <w:r w:rsidRPr="00AD6989">
        <w:rPr>
          <w:i/>
        </w:rPr>
        <w:t xml:space="preserve"> drängt er auch Ivy in das Rollenbild des „Mannequin“ (Z. 39), die genauso aussieht, wie es sich für diesen Berufsstand „gehört“. </w:t>
      </w:r>
      <w:r w:rsidR="006F627B">
        <w:rPr>
          <w:i/>
        </w:rPr>
        <w:t>……………</w:t>
      </w:r>
      <w:r w:rsidRPr="00AD6989">
        <w:rPr>
          <w:i/>
        </w:rPr>
        <w:t xml:space="preserve"> entspricht Ivy nach Fabers Sichtweise genau ihrem Beruf – genau wie er.</w:t>
      </w:r>
    </w:p>
    <w:p w:rsidR="00AD6989" w:rsidRPr="00AD6989" w:rsidRDefault="00AD6989" w:rsidP="000665E0">
      <w:pPr>
        <w:spacing w:after="0" w:line="320" w:lineRule="atLeast"/>
        <w:rPr>
          <w:i/>
        </w:rPr>
      </w:pPr>
      <w:r w:rsidRPr="00AD6989">
        <w:rPr>
          <w:i/>
        </w:rPr>
        <w:t>Während Ivy die Trennung –</w:t>
      </w:r>
      <w:r w:rsidR="006F627B">
        <w:rPr>
          <w:i/>
        </w:rPr>
        <w:t xml:space="preserve"> ………………………</w:t>
      </w:r>
      <w:r w:rsidRPr="00AD6989">
        <w:rPr>
          <w:i/>
        </w:rPr>
        <w:t xml:space="preserve"> – vollzieht, gelingt es Faber noch immer nicht, diesen Zustand zu akzeptieren. </w:t>
      </w:r>
    </w:p>
    <w:p w:rsidR="00AD6989" w:rsidRPr="00AD6989" w:rsidRDefault="006F627B" w:rsidP="000665E0">
      <w:pPr>
        <w:spacing w:after="0" w:line="320" w:lineRule="atLeast"/>
        <w:rPr>
          <w:i/>
        </w:rPr>
      </w:pPr>
      <w:r>
        <w:rPr>
          <w:i/>
        </w:rPr>
        <w:t>……………………………………………………………..</w:t>
      </w:r>
      <w:r w:rsidR="00AD6989" w:rsidRPr="00AD6989">
        <w:rPr>
          <w:i/>
        </w:rPr>
        <w:t xml:space="preserve"> ist es nicht die Frau, sondern er, von dem die Sexualität ausgeht: „Ich </w:t>
      </w:r>
      <w:proofErr w:type="spellStart"/>
      <w:r w:rsidR="00AD6989" w:rsidRPr="00AD6989">
        <w:rPr>
          <w:i/>
        </w:rPr>
        <w:t>küßte</w:t>
      </w:r>
      <w:proofErr w:type="spellEnd"/>
      <w:r w:rsidR="00AD6989" w:rsidRPr="00AD6989">
        <w:rPr>
          <w:i/>
        </w:rPr>
        <w:t xml:space="preserve"> sie.“ (Z. 41)</w:t>
      </w:r>
    </w:p>
    <w:p w:rsidR="00AD6989" w:rsidRPr="00AD6989" w:rsidRDefault="006F627B" w:rsidP="000665E0">
      <w:pPr>
        <w:spacing w:after="0" w:line="320" w:lineRule="atLeast"/>
        <w:rPr>
          <w:i/>
        </w:rPr>
      </w:pPr>
      <w:r>
        <w:rPr>
          <w:i/>
        </w:rPr>
        <w:t>………………..</w:t>
      </w:r>
      <w:r w:rsidR="00AD6989" w:rsidRPr="00AD6989">
        <w:rPr>
          <w:i/>
        </w:rPr>
        <w:t xml:space="preserve">will Faber einen „letzten Kuss“ (Z. 44), hat sich </w:t>
      </w:r>
      <w:r>
        <w:rPr>
          <w:i/>
        </w:rPr>
        <w:t>……………..</w:t>
      </w:r>
      <w:r w:rsidR="00AD6989" w:rsidRPr="00AD6989">
        <w:rPr>
          <w:i/>
        </w:rPr>
        <w:t xml:space="preserve"> auch hier nicht unter Kontrolle in Bezug auf seine Rolle.</w:t>
      </w:r>
    </w:p>
    <w:p w:rsidR="00AD6989" w:rsidRDefault="006F627B" w:rsidP="000665E0">
      <w:pPr>
        <w:spacing w:after="0" w:line="320" w:lineRule="atLeast"/>
        <w:rPr>
          <w:i/>
        </w:rPr>
      </w:pPr>
      <w:proofErr w:type="gramStart"/>
      <w:r>
        <w:rPr>
          <w:i/>
        </w:rPr>
        <w:t>…………………………………………………………..</w:t>
      </w:r>
      <w:r w:rsidR="00AD6989" w:rsidRPr="00AD6989">
        <w:rPr>
          <w:i/>
        </w:rPr>
        <w:t>,</w:t>
      </w:r>
      <w:proofErr w:type="gramEnd"/>
      <w:r w:rsidR="00AD6989" w:rsidRPr="00AD6989">
        <w:rPr>
          <w:i/>
        </w:rPr>
        <w:t xml:space="preserve"> die für Faber überraschend genau ins Detail geht, wenn er niederschreibt, wo er Ivy küsst, wird wieder deutlich, wie sehr er von Ivy eingenommen ist. Die Aufzählung macht </w:t>
      </w:r>
      <w:r>
        <w:rPr>
          <w:i/>
        </w:rPr>
        <w:t>…………..</w:t>
      </w:r>
      <w:r w:rsidR="00AD6989" w:rsidRPr="00AD6989">
        <w:rPr>
          <w:i/>
        </w:rPr>
        <w:t xml:space="preserve"> deutlich, dass die Trennung lediglich zu seiner Selbstrolle passt, seinen eigentlichen, für ihn unbewussten Bedürfnissen entspricht sie nicht. Ivy </w:t>
      </w:r>
      <w:proofErr w:type="gramStart"/>
      <w:r>
        <w:rPr>
          <w:i/>
        </w:rPr>
        <w:t>…………………..……</w:t>
      </w:r>
      <w:proofErr w:type="gramEnd"/>
      <w:r>
        <w:rPr>
          <w:i/>
        </w:rPr>
        <w:t xml:space="preserve"> bleibt – ……………………. </w:t>
      </w:r>
      <w:r w:rsidR="00AD6989" w:rsidRPr="00AD6989">
        <w:rPr>
          <w:i/>
        </w:rPr>
        <w:t>nur vorübergehend – ihrem Entschluss bezüglich der Trennung treu.</w:t>
      </w:r>
    </w:p>
    <w:p w:rsidR="00D40D2E" w:rsidRDefault="00D40D2E" w:rsidP="00D40D2E">
      <w:pPr>
        <w:spacing w:after="0" w:line="240" w:lineRule="atLeast"/>
        <w:rPr>
          <w:i/>
        </w:rPr>
      </w:pPr>
    </w:p>
    <w:p w:rsidR="00D40D2E" w:rsidRPr="00AD6989" w:rsidRDefault="00D40D2E" w:rsidP="00D40D2E">
      <w:pPr>
        <w:spacing w:after="0" w:line="240" w:lineRule="atLeast"/>
        <w:rPr>
          <w:i/>
        </w:rPr>
      </w:pPr>
    </w:p>
    <w:p w:rsidR="00BE3DEE" w:rsidRDefault="00494015" w:rsidP="000665E0">
      <w:pPr>
        <w:pStyle w:val="Listenabsatz"/>
        <w:numPr>
          <w:ilvl w:val="0"/>
          <w:numId w:val="3"/>
        </w:numPr>
      </w:pPr>
      <w:r>
        <w:t xml:space="preserve">Erstellen Sie abschließend eine Auflistung mit </w:t>
      </w:r>
      <w:r w:rsidR="004A5D7C" w:rsidRPr="000665E0">
        <w:rPr>
          <w:u w:val="single"/>
        </w:rPr>
        <w:t xml:space="preserve">mindestens 15 </w:t>
      </w:r>
      <w:r w:rsidRPr="000665E0">
        <w:rPr>
          <w:u w:val="single"/>
        </w:rPr>
        <w:t>Formulierungen</w:t>
      </w:r>
      <w:r>
        <w:t xml:space="preserve">, die Sie für Übergänge, Überleitungen sowie </w:t>
      </w:r>
      <w:r w:rsidR="009850B9">
        <w:t xml:space="preserve">zur Herstellung von </w:t>
      </w:r>
      <w:r>
        <w:t>Zusammenhänge</w:t>
      </w:r>
      <w:r w:rsidR="009850B9">
        <w:t>n</w:t>
      </w:r>
      <w:r>
        <w:t xml:space="preserve"> und </w:t>
      </w:r>
      <w:r w:rsidR="009850B9">
        <w:t xml:space="preserve">zur </w:t>
      </w:r>
      <w:r>
        <w:t xml:space="preserve">Verknüpfung einzelner Gedanken in Ihrem Aufsatz benutzen können. </w:t>
      </w:r>
      <w:bookmarkStart w:id="0" w:name="_GoBack"/>
      <w:bookmarkEnd w:id="0"/>
    </w:p>
    <w:p w:rsidR="00BE3DEE" w:rsidRDefault="00BE3DEE"/>
    <w:sectPr w:rsidR="00BE3DEE" w:rsidSect="00D169F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479" w:rsidRDefault="00816479" w:rsidP="00ED5F4C">
      <w:pPr>
        <w:spacing w:after="0" w:line="240" w:lineRule="auto"/>
      </w:pPr>
      <w:r>
        <w:separator/>
      </w:r>
    </w:p>
  </w:endnote>
  <w:endnote w:type="continuationSeparator" w:id="0">
    <w:p w:rsidR="00816479" w:rsidRDefault="00816479" w:rsidP="00ED5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70" w:rsidRDefault="007F6F7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70" w:rsidRDefault="007F6F7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70" w:rsidRDefault="007F6F7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479" w:rsidRDefault="00816479" w:rsidP="00ED5F4C">
      <w:pPr>
        <w:spacing w:after="0" w:line="240" w:lineRule="auto"/>
      </w:pPr>
      <w:r>
        <w:separator/>
      </w:r>
    </w:p>
  </w:footnote>
  <w:footnote w:type="continuationSeparator" w:id="0">
    <w:p w:rsidR="00816479" w:rsidRDefault="00816479" w:rsidP="00ED5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70" w:rsidRDefault="007F6F7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4C" w:rsidRDefault="00D169F1">
    <w:pPr>
      <w:pStyle w:val="Kopfzeile"/>
    </w:pPr>
    <w:r>
      <w:rPr>
        <w:noProof/>
        <w:lang w:eastAsia="de-DE"/>
      </w:rPr>
      <w:pict>
        <v:group id="Gruppieren 1" o:spid="_x0000_s4097" style="position:absolute;margin-left:-14.2pt;margin-top:3.7pt;width:480.75pt;height:41.4pt;z-index:251659264" coordorigin="954,690" coordsize="10311,720" wrapcoords="-34 0 -34 21207 21600 21207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">
          <v:shapetype id="_x0000_t202" coordsize="21600,21600" o:spt="202" path="m,l,21600r21600,l21600,xe">
            <v:stroke joinstyle="miter"/>
            <v:path gradientshapeok="t" o:connecttype="rect"/>
          </v:shapetype>
          <v:shape id="Text Box 2" o:spid="_x0000_s4099" type="#_x0000_t202" style="position:absolute;left:954;top:690;width:1031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asL8A&#10;AADaAAAADwAAAGRycy9kb3ducmV2LnhtbESPzQrCMBCE74LvEFbwZlM9iFSjiChY8OLPxdvSrG2x&#10;2ZQm2urTG0HwOMzMN8xi1ZlKPKlxpWUF4ygGQZxZXXKu4HLejWYgnEfWWFkmBS9ysFr2ewtMtG35&#10;SM+Tz0WAsEtQQeF9nUjpsoIMusjWxMG72cagD7LJpW6wDXBTyUkcT6XBksNCgTVtCsrup4dRULdM&#10;93WZVik/0jQeby+H63ur1HDQrecgPH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wpqwvwAAANoAAAAPAAAAAAAAAAAAAAAAAJgCAABkcnMvZG93bnJl&#10;di54bWxQSwUGAAAAAAQABAD1AAAAhAMAAAAA&#10;" fillcolor="gray" stroked="f">
            <v:textbox>
              <w:txbxContent>
                <w:p w:rsidR="00ED5F4C" w:rsidRDefault="00ED5F4C" w:rsidP="00ED5F4C">
                  <w:pPr>
                    <w:rPr>
                      <w:rFonts w:cs="Arial"/>
                      <w:color w:val="FFFFFF"/>
                      <w:sz w:val="20"/>
                    </w:rPr>
                  </w:pPr>
                  <w:r>
                    <w:rPr>
                      <w:rFonts w:cs="Arial"/>
                      <w:noProof/>
                      <w:color w:val="FFFFFF"/>
                      <w:sz w:val="20"/>
                      <w:lang w:eastAsia="de-DE"/>
                    </w:rPr>
                    <w:drawing>
                      <wp:inline distT="0" distB="0" distL="0" distR="0">
                        <wp:extent cx="378460" cy="133985"/>
                        <wp:effectExtent l="0" t="0" r="2540" b="0"/>
                        <wp:docPr id="4" name="Grafi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460" cy="133985"/>
                                </a:xfrm>
                                <a:prstGeom prst="rect">
                                  <a:avLst/>
                                </a:prstGeom>
                                <a:noFill/>
                                <a:ln>
                                  <a:noFill/>
                                </a:ln>
                              </pic:spPr>
                            </pic:pic>
                          </a:graphicData>
                        </a:graphic>
                      </wp:inline>
                    </w:drawing>
                  </w:r>
                  <w:r>
                    <w:rPr>
                      <w:rFonts w:cs="Arial"/>
                      <w:color w:val="FFFFFF"/>
                      <w:sz w:val="20"/>
                    </w:rPr>
                    <w:t xml:space="preserve">  Neue Medien im Deutschunterricht</w:t>
                  </w:r>
                  <w:r>
                    <w:rPr>
                      <w:rFonts w:cs="Arial"/>
                      <w:color w:val="FFFFFF"/>
                      <w:sz w:val="20"/>
                    </w:rPr>
                    <w:tab/>
                  </w:r>
                  <w:r>
                    <w:rPr>
                      <w:rFonts w:cs="Arial"/>
                      <w:color w:val="FFFFFF"/>
                      <w:sz w:val="20"/>
                    </w:rPr>
                    <w:tab/>
                  </w:r>
                  <w:r>
                    <w:rPr>
                      <w:rFonts w:cs="Arial"/>
                      <w:color w:val="FFFFFF"/>
                      <w:sz w:val="20"/>
                    </w:rPr>
                    <w:tab/>
                  </w:r>
                  <w:r>
                    <w:rPr>
                      <w:rFonts w:cs="Arial"/>
                      <w:color w:val="FFFFFF"/>
                      <w:sz w:val="20"/>
                    </w:rPr>
                    <w:tab/>
                    <w:t xml:space="preserve">             </w:t>
                  </w:r>
                  <w:r w:rsidR="007F6F70">
                    <w:rPr>
                      <w:rFonts w:cs="Arial"/>
                      <w:color w:val="FFFFFF"/>
                      <w:sz w:val="20"/>
                    </w:rPr>
                    <w:t xml:space="preserve">         </w:t>
                  </w:r>
                  <w:r>
                    <w:rPr>
                      <w:rFonts w:cs="Arial"/>
                      <w:color w:val="FFFFFF"/>
                      <w:sz w:val="20"/>
                    </w:rPr>
                    <w:t xml:space="preserve">Max Frisch, Homo </w:t>
                  </w:r>
                  <w:proofErr w:type="spellStart"/>
                  <w:r>
                    <w:rPr>
                      <w:rFonts w:cs="Arial"/>
                      <w:color w:val="FFFFFF"/>
                      <w:sz w:val="20"/>
                    </w:rPr>
                    <w:t>faber</w:t>
                  </w:r>
                  <w:proofErr w:type="spellEnd"/>
                </w:p>
              </w:txbxContent>
            </v:textbox>
          </v:shape>
          <v:shape id="Text Box 3" o:spid="_x0000_s4098" type="#_x0000_t202" style="position:absolute;left:954;top:1050;width:1031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xL8MA&#10;AADaAAAADwAAAGRycy9kb3ducmV2LnhtbESP3WrCQBSE74W+w3IK3pS6UUFL6irFH/DnKtoHOGaP&#10;2dDs2ZhdY/r2XaHg5TAz3zCzRWcr0VLjS8cKhoMEBHHudMmFgu/T5v0DhA/IGivHpOCXPCzmL70Z&#10;ptrdOaP2GAoRIexTVGBCqFMpfW7Ioh+4mjh6F9dYDFE2hdQN3iPcVnKUJBNpseS4YLCmpaH853iz&#10;Ctop7fx5v6bzaiXfDGXtlQ8Xpfqv3dcniEBdeIb/21u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wxL8MAAADaAAAADwAAAAAAAAAAAAAAAACYAgAAZHJzL2Rv&#10;d25yZXYueG1sUEsFBgAAAAAEAAQA9QAAAIgDAAAAAA==&#10;" fillcolor="silver" stroked="f">
            <v:textbox>
              <w:txbxContent>
                <w:p w:rsidR="00ED5F4C" w:rsidRPr="000665E0" w:rsidRDefault="00ED5F4C" w:rsidP="00ED5F4C">
                  <w:pPr>
                    <w:spacing w:before="100" w:beforeAutospacing="1" w:after="100" w:afterAutospacing="1" w:line="240" w:lineRule="auto"/>
                    <w:jc w:val="both"/>
                    <w:outlineLvl w:val="0"/>
                    <w:rPr>
                      <w:rFonts w:ascii="Times New Roman" w:eastAsia="Times New Roman" w:hAnsi="Times New Roman" w:cs="Times New Roman"/>
                      <w:b/>
                      <w:bCs/>
                      <w:kern w:val="36"/>
                      <w:lang w:eastAsia="de-DE"/>
                    </w:rPr>
                  </w:pPr>
                  <w:r w:rsidRPr="000665E0">
                    <w:rPr>
                      <w:rFonts w:ascii="Arial" w:eastAsia="Times New Roman" w:hAnsi="Arial" w:cs="Arial"/>
                      <w:b/>
                      <w:bCs/>
                      <w:kern w:val="36"/>
                      <w:sz w:val="20"/>
                      <w:szCs w:val="20"/>
                      <w:lang w:eastAsia="de-DE"/>
                    </w:rPr>
                    <w:t>Interpretation im Kontext</w:t>
                  </w:r>
                  <w:r w:rsidR="00D40D2E" w:rsidRPr="000665E0">
                    <w:rPr>
                      <w:rFonts w:ascii="Arial" w:eastAsia="Times New Roman" w:hAnsi="Arial" w:cs="Arial"/>
                      <w:b/>
                      <w:bCs/>
                      <w:kern w:val="36"/>
                      <w:sz w:val="20"/>
                      <w:szCs w:val="20"/>
                      <w:lang w:eastAsia="de-DE"/>
                    </w:rPr>
                    <w:tab/>
                    <w:t xml:space="preserve"> </w:t>
                  </w:r>
                  <w:r w:rsidR="00D40D2E" w:rsidRPr="000665E0">
                    <w:rPr>
                      <w:rFonts w:ascii="Arial" w:eastAsia="Times New Roman" w:hAnsi="Arial" w:cs="Arial"/>
                      <w:b/>
                      <w:bCs/>
                      <w:kern w:val="36"/>
                      <w:sz w:val="20"/>
                      <w:szCs w:val="20"/>
                      <w:lang w:eastAsia="de-DE"/>
                    </w:rPr>
                    <w:tab/>
                  </w:r>
                  <w:r w:rsidR="00D40D2E" w:rsidRPr="000665E0">
                    <w:rPr>
                      <w:rFonts w:ascii="Arial" w:eastAsia="Times New Roman" w:hAnsi="Arial" w:cs="Arial"/>
                      <w:b/>
                      <w:bCs/>
                      <w:kern w:val="36"/>
                      <w:sz w:val="20"/>
                      <w:szCs w:val="20"/>
                      <w:lang w:eastAsia="de-DE"/>
                    </w:rPr>
                    <w:tab/>
                  </w:r>
                  <w:r w:rsidR="00D40D2E" w:rsidRPr="000665E0">
                    <w:rPr>
                      <w:rFonts w:ascii="Arial" w:eastAsia="Times New Roman" w:hAnsi="Arial" w:cs="Arial"/>
                      <w:b/>
                      <w:bCs/>
                      <w:kern w:val="36"/>
                      <w:sz w:val="20"/>
                      <w:szCs w:val="20"/>
                      <w:lang w:eastAsia="de-DE"/>
                    </w:rPr>
                    <w:tab/>
                  </w:r>
                  <w:r w:rsidR="000665E0">
                    <w:rPr>
                      <w:rFonts w:ascii="Arial" w:eastAsia="Times New Roman" w:hAnsi="Arial" w:cs="Arial"/>
                      <w:b/>
                      <w:bCs/>
                      <w:kern w:val="36"/>
                      <w:sz w:val="20"/>
                      <w:szCs w:val="20"/>
                      <w:lang w:eastAsia="de-DE"/>
                    </w:rPr>
                    <w:t xml:space="preserve">            </w:t>
                  </w:r>
                  <w:r w:rsidR="007F6F70">
                    <w:rPr>
                      <w:rFonts w:ascii="Arial" w:eastAsia="Times New Roman" w:hAnsi="Arial" w:cs="Arial"/>
                      <w:b/>
                      <w:bCs/>
                      <w:kern w:val="36"/>
                      <w:sz w:val="20"/>
                      <w:szCs w:val="20"/>
                      <w:lang w:eastAsia="de-DE"/>
                    </w:rPr>
                    <w:t xml:space="preserve">  </w:t>
                  </w:r>
                  <w:r w:rsidR="00D40D2E" w:rsidRPr="000665E0">
                    <w:rPr>
                      <w:rFonts w:ascii="Arial" w:hAnsi="Arial" w:cs="Arial"/>
                      <w:b/>
                      <w:sz w:val="20"/>
                      <w:szCs w:val="20"/>
                    </w:rPr>
                    <w:t>Verknüpfungen und Zusammenhänge</w:t>
                  </w:r>
                </w:p>
                <w:p w:rsidR="00ED5F4C" w:rsidRDefault="00ED5F4C" w:rsidP="00ED5F4C">
                  <w:pPr>
                    <w:pStyle w:val="berschrift1"/>
                  </w:pPr>
                  <w:r>
                    <w:rPr>
                      <w:rFonts w:ascii="Arial" w:hAnsi="Arial" w:cs="Arial"/>
                      <w:sz w:val="20"/>
                    </w:rPr>
                    <w:tab/>
                    <w:t>im Kontext</w:t>
                  </w:r>
                  <w:r>
                    <w:rPr>
                      <w:rFonts w:ascii="Arial" w:hAnsi="Arial" w:cs="Arial"/>
                      <w:sz w:val="20"/>
                    </w:rPr>
                    <w:tab/>
                    <w:t xml:space="preserve"> </w:t>
                  </w:r>
                </w:p>
              </w:txbxContent>
            </v:textbox>
          </v:shape>
          <w10:wrap type="tight"/>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70" w:rsidRDefault="007F6F7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13C6E"/>
    <w:multiLevelType w:val="hybridMultilevel"/>
    <w:tmpl w:val="91F867C4"/>
    <w:lvl w:ilvl="0" w:tplc="D8FE43F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D629D7"/>
    <w:multiLevelType w:val="hybridMultilevel"/>
    <w:tmpl w:val="60A86140"/>
    <w:lvl w:ilvl="0" w:tplc="CF2EA8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877CEB"/>
    <w:multiLevelType w:val="hybridMultilevel"/>
    <w:tmpl w:val="A694E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5E42517"/>
    <w:multiLevelType w:val="hybridMultilevel"/>
    <w:tmpl w:val="4B043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76373A6"/>
    <w:multiLevelType w:val="hybridMultilevel"/>
    <w:tmpl w:val="E01C45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33763"/>
    <w:rsid w:val="00014A8E"/>
    <w:rsid w:val="000665E0"/>
    <w:rsid w:val="000751A7"/>
    <w:rsid w:val="0015095E"/>
    <w:rsid w:val="00185F2D"/>
    <w:rsid w:val="002534F5"/>
    <w:rsid w:val="00446C41"/>
    <w:rsid w:val="00463E6B"/>
    <w:rsid w:val="0048606D"/>
    <w:rsid w:val="00494015"/>
    <w:rsid w:val="004A5D7C"/>
    <w:rsid w:val="004D6877"/>
    <w:rsid w:val="0057063F"/>
    <w:rsid w:val="0067389D"/>
    <w:rsid w:val="00683BA5"/>
    <w:rsid w:val="006F627B"/>
    <w:rsid w:val="00727D4B"/>
    <w:rsid w:val="007B28D9"/>
    <w:rsid w:val="007F6F70"/>
    <w:rsid w:val="00816479"/>
    <w:rsid w:val="00954673"/>
    <w:rsid w:val="009850B9"/>
    <w:rsid w:val="009A1F75"/>
    <w:rsid w:val="00AA6F46"/>
    <w:rsid w:val="00AC596F"/>
    <w:rsid w:val="00AD6989"/>
    <w:rsid w:val="00B01499"/>
    <w:rsid w:val="00B9407A"/>
    <w:rsid w:val="00BD3E09"/>
    <w:rsid w:val="00BE3DEE"/>
    <w:rsid w:val="00C33763"/>
    <w:rsid w:val="00C652FA"/>
    <w:rsid w:val="00D169F1"/>
    <w:rsid w:val="00D40D2E"/>
    <w:rsid w:val="00E8561E"/>
    <w:rsid w:val="00ED5F4C"/>
    <w:rsid w:val="00EF39F5"/>
    <w:rsid w:val="00FD7D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9F1"/>
  </w:style>
  <w:style w:type="paragraph" w:styleId="berschrift1">
    <w:name w:val="heading 1"/>
    <w:basedOn w:val="Standard"/>
    <w:next w:val="Standard"/>
    <w:link w:val="berschrift1Zchn"/>
    <w:uiPriority w:val="9"/>
    <w:qFormat/>
    <w:rsid w:val="00ED5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3BA5"/>
    <w:pPr>
      <w:ind w:left="720"/>
      <w:contextualSpacing/>
    </w:pPr>
  </w:style>
  <w:style w:type="paragraph" w:styleId="Kopfzeile">
    <w:name w:val="header"/>
    <w:basedOn w:val="Standard"/>
    <w:link w:val="KopfzeileZchn"/>
    <w:uiPriority w:val="99"/>
    <w:unhideWhenUsed/>
    <w:rsid w:val="00ED5F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F4C"/>
  </w:style>
  <w:style w:type="paragraph" w:styleId="Fuzeile">
    <w:name w:val="footer"/>
    <w:basedOn w:val="Standard"/>
    <w:link w:val="FuzeileZchn"/>
    <w:uiPriority w:val="99"/>
    <w:unhideWhenUsed/>
    <w:rsid w:val="00ED5F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F4C"/>
  </w:style>
  <w:style w:type="character" w:customStyle="1" w:styleId="berschrift1Zchn">
    <w:name w:val="Überschrift 1 Zchn"/>
    <w:basedOn w:val="Absatz-Standardschriftart"/>
    <w:link w:val="berschrift1"/>
    <w:uiPriority w:val="9"/>
    <w:rsid w:val="00ED5F4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D5F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5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D5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3BA5"/>
    <w:pPr>
      <w:ind w:left="720"/>
      <w:contextualSpacing/>
    </w:pPr>
  </w:style>
  <w:style w:type="paragraph" w:styleId="Kopfzeile">
    <w:name w:val="header"/>
    <w:basedOn w:val="Standard"/>
    <w:link w:val="KopfzeileZchn"/>
    <w:uiPriority w:val="99"/>
    <w:unhideWhenUsed/>
    <w:rsid w:val="00ED5F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F4C"/>
  </w:style>
  <w:style w:type="paragraph" w:styleId="Fuzeile">
    <w:name w:val="footer"/>
    <w:basedOn w:val="Standard"/>
    <w:link w:val="FuzeileZchn"/>
    <w:uiPriority w:val="99"/>
    <w:unhideWhenUsed/>
    <w:rsid w:val="00ED5F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F4C"/>
  </w:style>
  <w:style w:type="character" w:customStyle="1" w:styleId="berschrift1Zchn">
    <w:name w:val="Überschrift 1 Zchn"/>
    <w:basedOn w:val="Absatz-Standardschriftart"/>
    <w:link w:val="berschrift1"/>
    <w:uiPriority w:val="9"/>
    <w:rsid w:val="00ED5F4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D5F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5F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3EC14-1E61-422F-B941-E5455ACD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LZ232</dc:creator>
  <cp:lastModifiedBy>ute</cp:lastModifiedBy>
  <cp:revision>4</cp:revision>
  <dcterms:created xsi:type="dcterms:W3CDTF">2013-09-20T07:54:00Z</dcterms:created>
  <dcterms:modified xsi:type="dcterms:W3CDTF">2013-10-10T16:04:00Z</dcterms:modified>
</cp:coreProperties>
</file>