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D5D7A" w14:textId="77777777" w:rsidR="00D034FB" w:rsidRPr="007B5FD3" w:rsidRDefault="00E917F2" w:rsidP="00E917F2">
      <w:pPr>
        <w:tabs>
          <w:tab w:val="left" w:pos="1134"/>
        </w:tabs>
        <w:spacing w:line="276" w:lineRule="auto"/>
        <w:rPr>
          <w:sz w:val="36"/>
          <w:szCs w:val="36"/>
        </w:rPr>
      </w:pPr>
      <w:r>
        <w:rPr>
          <w:sz w:val="36"/>
          <w:szCs w:val="36"/>
        </w:rPr>
        <w:t>3.5.2.1</w:t>
      </w:r>
      <w:r>
        <w:rPr>
          <w:sz w:val="36"/>
          <w:szCs w:val="36"/>
        </w:rPr>
        <w:tab/>
      </w:r>
      <w:r w:rsidR="00D034FB" w:rsidRPr="007B5FD3">
        <w:rPr>
          <w:sz w:val="36"/>
          <w:szCs w:val="36"/>
        </w:rPr>
        <w:t>Beispiel für eine Aufgabe: Satzbau und Stil</w:t>
      </w:r>
    </w:p>
    <w:p w14:paraId="3747E05F" w14:textId="77777777" w:rsidR="00D034FB" w:rsidRDefault="00D034FB" w:rsidP="00D034FB">
      <w:pPr>
        <w:spacing w:line="276" w:lineRule="auto"/>
      </w:pPr>
    </w:p>
    <w:tbl>
      <w:tblPr>
        <w:tblStyle w:val="Tabellenraster"/>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8165"/>
      </w:tblGrid>
      <w:tr w:rsidR="00D034FB" w14:paraId="5DD3651F" w14:textId="77777777" w:rsidTr="004F798D">
        <w:tc>
          <w:tcPr>
            <w:tcW w:w="1101" w:type="dxa"/>
          </w:tcPr>
          <w:p w14:paraId="5B776830" w14:textId="77777777" w:rsidR="00D034FB" w:rsidRDefault="00D034FB" w:rsidP="0099224A">
            <w:pPr>
              <w:jc w:val="right"/>
            </w:pPr>
          </w:p>
          <w:p w14:paraId="0EE4E4D0" w14:textId="77777777" w:rsidR="00D034FB" w:rsidRDefault="00D034FB" w:rsidP="0099224A">
            <w:pPr>
              <w:jc w:val="right"/>
            </w:pPr>
          </w:p>
          <w:p w14:paraId="7E2ABE33" w14:textId="77777777" w:rsidR="00D034FB" w:rsidRDefault="00D034FB" w:rsidP="0099224A">
            <w:pPr>
              <w:jc w:val="right"/>
            </w:pPr>
          </w:p>
          <w:p w14:paraId="48CFA509" w14:textId="77777777" w:rsidR="00D034FB" w:rsidRDefault="00D034FB" w:rsidP="0099224A">
            <w:pPr>
              <w:jc w:val="right"/>
            </w:pPr>
          </w:p>
          <w:p w14:paraId="60FB2382" w14:textId="77777777" w:rsidR="00D034FB" w:rsidRDefault="00D034FB" w:rsidP="0099224A">
            <w:pPr>
              <w:jc w:val="right"/>
            </w:pPr>
          </w:p>
          <w:p w14:paraId="1D8E18E1" w14:textId="77777777" w:rsidR="00D034FB" w:rsidRDefault="00D034FB" w:rsidP="0099224A">
            <w:pPr>
              <w:jc w:val="right"/>
            </w:pPr>
            <w:r>
              <w:t>5</w:t>
            </w:r>
          </w:p>
          <w:p w14:paraId="6F5D43BB" w14:textId="77777777" w:rsidR="00D034FB" w:rsidRDefault="00D034FB" w:rsidP="0099224A">
            <w:pPr>
              <w:jc w:val="right"/>
            </w:pPr>
          </w:p>
          <w:p w14:paraId="67FC4E86" w14:textId="77777777" w:rsidR="00D034FB" w:rsidRDefault="00D034FB" w:rsidP="0099224A">
            <w:pPr>
              <w:jc w:val="right"/>
            </w:pPr>
          </w:p>
          <w:p w14:paraId="555D529B" w14:textId="77777777" w:rsidR="00D034FB" w:rsidRDefault="00D034FB" w:rsidP="0099224A">
            <w:pPr>
              <w:jc w:val="right"/>
            </w:pPr>
          </w:p>
          <w:p w14:paraId="7836DBAC" w14:textId="77777777" w:rsidR="00D034FB" w:rsidRDefault="00D034FB" w:rsidP="0099224A">
            <w:pPr>
              <w:jc w:val="right"/>
            </w:pPr>
          </w:p>
          <w:p w14:paraId="6B964DBE" w14:textId="77777777" w:rsidR="00D034FB" w:rsidRDefault="00D034FB" w:rsidP="0099224A">
            <w:pPr>
              <w:jc w:val="right"/>
            </w:pPr>
            <w:r>
              <w:t>10</w:t>
            </w:r>
          </w:p>
        </w:tc>
        <w:tc>
          <w:tcPr>
            <w:tcW w:w="9072" w:type="dxa"/>
            <w:tcBorders>
              <w:left w:val="nil"/>
            </w:tcBorders>
          </w:tcPr>
          <w:p w14:paraId="00316066" w14:textId="4E5EDCB6" w:rsidR="00D034FB" w:rsidRDefault="00D034FB" w:rsidP="0099224A">
            <w:pPr>
              <w:ind w:left="57"/>
              <w:jc w:val="both"/>
            </w:pPr>
            <w:r>
              <w:t>Über dem ganzen Mühlkreise, der mit den vielen vereinzelten Streifen seiner Wäldchen und den vielen dazwischen liegenden Feldern, die bereits gepflügt waren und deren Scholle durch das lange schöne Wetter fahl geworden, bis in die tiefere Färbung der böhmischen Höhen zurückgeht, stand schon eine dunkelgraue Wolkendecke, deren einzelne Teile auf ihrer Überwölbung die Farbe des Bleies hatten, auf der Unterwölbung aber ein zartes Blau zeigten und auf die mannigfaltigen zerstreuten Wäldchen bereits ihr Düster herab</w:t>
            </w:r>
            <w:r w:rsidR="004F798D">
              <w:softHyphen/>
            </w:r>
            <w:r>
              <w:t xml:space="preserve">warfen, dass sie in dem ausgedorrten Grau der Felder wie dunkelblaue Streifen lagen, bis ganz zurück der noch dunklere und noch blauere Rand des Böhmerwaldes sich mit dem Grau der Wolken mischte, dass seine Schneidelinie ununterscheidbar in sie verging. </w:t>
            </w:r>
          </w:p>
          <w:p w14:paraId="014BCB9A" w14:textId="77777777" w:rsidR="00D034FB" w:rsidRDefault="00D034FB" w:rsidP="0099224A">
            <w:pPr>
              <w:jc w:val="right"/>
            </w:pPr>
            <w:r>
              <w:t>Adalbert Stifter</w:t>
            </w:r>
          </w:p>
          <w:p w14:paraId="53CE7C4E" w14:textId="77777777" w:rsidR="00D034FB" w:rsidRDefault="00D034FB" w:rsidP="0099224A">
            <w:pPr>
              <w:jc w:val="right"/>
            </w:pPr>
          </w:p>
          <w:p w14:paraId="3383AEBD" w14:textId="77777777" w:rsidR="00D034FB" w:rsidRDefault="00D034FB" w:rsidP="0099224A">
            <w:pPr>
              <w:jc w:val="right"/>
            </w:pPr>
          </w:p>
        </w:tc>
      </w:tr>
      <w:tr w:rsidR="00D034FB" w14:paraId="5352249C" w14:textId="77777777" w:rsidTr="004F798D">
        <w:tc>
          <w:tcPr>
            <w:tcW w:w="1101" w:type="dxa"/>
          </w:tcPr>
          <w:p w14:paraId="11DB35A6" w14:textId="77777777" w:rsidR="00D034FB" w:rsidRDefault="00D034FB" w:rsidP="0099224A">
            <w:pPr>
              <w:jc w:val="right"/>
            </w:pPr>
          </w:p>
          <w:p w14:paraId="21A5DD8D" w14:textId="77777777" w:rsidR="00D034FB" w:rsidRDefault="00D034FB" w:rsidP="0099224A">
            <w:pPr>
              <w:jc w:val="right"/>
            </w:pPr>
          </w:p>
          <w:p w14:paraId="73311F32" w14:textId="77777777" w:rsidR="00D034FB" w:rsidRDefault="00D034FB" w:rsidP="0099224A">
            <w:pPr>
              <w:jc w:val="right"/>
            </w:pPr>
          </w:p>
          <w:p w14:paraId="3E86AB1D" w14:textId="77777777" w:rsidR="00D034FB" w:rsidRDefault="00D034FB" w:rsidP="0099224A">
            <w:pPr>
              <w:jc w:val="right"/>
            </w:pPr>
          </w:p>
          <w:p w14:paraId="4F5F4B61" w14:textId="77777777" w:rsidR="00D034FB" w:rsidRDefault="00D034FB" w:rsidP="0099224A">
            <w:pPr>
              <w:jc w:val="right"/>
            </w:pPr>
            <w:r>
              <w:t>5</w:t>
            </w:r>
          </w:p>
          <w:p w14:paraId="15DBABE5" w14:textId="77777777" w:rsidR="00D034FB" w:rsidRDefault="00D034FB" w:rsidP="0099224A">
            <w:pPr>
              <w:jc w:val="right"/>
            </w:pPr>
          </w:p>
          <w:p w14:paraId="275E39FF" w14:textId="77777777" w:rsidR="00D034FB" w:rsidRDefault="00D034FB" w:rsidP="0099224A">
            <w:pPr>
              <w:jc w:val="right"/>
            </w:pPr>
          </w:p>
          <w:p w14:paraId="64E3C240" w14:textId="77777777" w:rsidR="00D034FB" w:rsidRDefault="00D034FB" w:rsidP="0099224A">
            <w:pPr>
              <w:jc w:val="right"/>
            </w:pPr>
          </w:p>
          <w:p w14:paraId="10A0108E" w14:textId="77777777" w:rsidR="00D034FB" w:rsidRDefault="00D034FB" w:rsidP="0099224A">
            <w:pPr>
              <w:jc w:val="right"/>
            </w:pPr>
          </w:p>
          <w:p w14:paraId="67A7E25D" w14:textId="77777777" w:rsidR="00D034FB" w:rsidRDefault="00D034FB" w:rsidP="0099224A">
            <w:pPr>
              <w:jc w:val="right"/>
            </w:pPr>
            <w:r>
              <w:t>10</w:t>
            </w:r>
          </w:p>
          <w:p w14:paraId="2EA3EE44" w14:textId="77777777" w:rsidR="00D034FB" w:rsidRDefault="00D034FB" w:rsidP="0099224A">
            <w:pPr>
              <w:jc w:val="right"/>
            </w:pPr>
          </w:p>
          <w:p w14:paraId="61F8706E" w14:textId="77777777" w:rsidR="00D034FB" w:rsidRDefault="00D034FB" w:rsidP="0099224A">
            <w:pPr>
              <w:jc w:val="right"/>
            </w:pPr>
          </w:p>
          <w:p w14:paraId="12FE21FA" w14:textId="77777777" w:rsidR="00D034FB" w:rsidRDefault="00D034FB" w:rsidP="0099224A">
            <w:pPr>
              <w:jc w:val="right"/>
            </w:pPr>
          </w:p>
          <w:p w14:paraId="3A6A2A85" w14:textId="77777777" w:rsidR="00D034FB" w:rsidRDefault="00D034FB" w:rsidP="0099224A">
            <w:pPr>
              <w:jc w:val="right"/>
            </w:pPr>
          </w:p>
          <w:p w14:paraId="15EDFAB9" w14:textId="5E6F837B" w:rsidR="00D034FB" w:rsidRDefault="00D034FB" w:rsidP="0099224A">
            <w:pPr>
              <w:jc w:val="right"/>
            </w:pPr>
          </w:p>
        </w:tc>
        <w:tc>
          <w:tcPr>
            <w:tcW w:w="9072" w:type="dxa"/>
          </w:tcPr>
          <w:p w14:paraId="65B84CD8" w14:textId="4D109147" w:rsidR="00D034FB" w:rsidRDefault="00D034FB" w:rsidP="004F798D">
            <w:pPr>
              <w:widowControl w:val="0"/>
              <w:autoSpaceDE w:val="0"/>
              <w:autoSpaceDN w:val="0"/>
              <w:adjustRightInd w:val="0"/>
              <w:ind w:left="57"/>
              <w:jc w:val="both"/>
            </w:pPr>
            <w:r w:rsidRPr="007B5FD3">
              <w:rPr>
                <w:rFonts w:cs="Verdana"/>
              </w:rPr>
              <w:t>Am Fuße der Alpen, bei Locarno im oberen Italien, befand sich ein altes, einem Marchese gehöriges</w:t>
            </w:r>
            <w:r w:rsidRPr="007B5FD3">
              <w:rPr>
                <w:rFonts w:cs="Times"/>
              </w:rPr>
              <w:t xml:space="preserve"> </w:t>
            </w:r>
            <w:r w:rsidRPr="007B5FD3">
              <w:rPr>
                <w:rFonts w:cs="Verdana"/>
              </w:rPr>
              <w:t>Schloss, das man jetzt, wenn man vom St. Gott</w:t>
            </w:r>
            <w:r w:rsidR="004F798D">
              <w:rPr>
                <w:rFonts w:cs="Verdana"/>
              </w:rPr>
              <w:softHyphen/>
            </w:r>
            <w:r w:rsidRPr="007B5FD3">
              <w:rPr>
                <w:rFonts w:cs="Verdana"/>
              </w:rPr>
              <w:t>hard kommt, in Schutt und Trümmern liegen sieht: ein Schloss mit hohen und weitläufigen Zimmern, in deren</w:t>
            </w:r>
            <w:r w:rsidRPr="007B5FD3">
              <w:rPr>
                <w:rFonts w:cs="Times"/>
              </w:rPr>
              <w:t xml:space="preserve"> </w:t>
            </w:r>
            <w:r w:rsidRPr="007B5FD3">
              <w:rPr>
                <w:rFonts w:cs="Verdana"/>
              </w:rPr>
              <w:t>einem einst, auf Stroh, das man ihr unterschüttete, eine alte kranke Frau, die sich bettelnd vor der Tür einge</w:t>
            </w:r>
            <w:r w:rsidR="004F798D">
              <w:rPr>
                <w:rFonts w:cs="Verdana"/>
              </w:rPr>
              <w:softHyphen/>
            </w:r>
            <w:r w:rsidRPr="007B5FD3">
              <w:rPr>
                <w:rFonts w:cs="Verdana"/>
              </w:rPr>
              <w:t>funden hatte, von der Hausfrau aus Mitleiden gebettet worden war. Der Marchese, der, bei der Rückkehr von der Jagd, zufällig in das Zimmer trat, wo er seine Büchse abzusetzen pflegte, befahl der Frau unwillig, aus dem Winkel, in welchem sie lag, aufzustehen, und sich hinter den Ofen zu ver</w:t>
            </w:r>
            <w:r w:rsidR="004F798D">
              <w:rPr>
                <w:rFonts w:cs="Verdana"/>
              </w:rPr>
              <w:softHyphen/>
            </w:r>
            <w:r w:rsidRPr="007B5FD3">
              <w:rPr>
                <w:rFonts w:cs="Verdana"/>
              </w:rPr>
              <w:t>fügen. Die Frau, da sie sich erhob, glitschte mit der Krücke auf dem glatten Boden aus, und beschädigte sich, auf eine gefährliche Weise, das Kreuz; dergestalt, dass sie zwar noch mit unsäglicher Mühe aufstand und quer, wie es vorgeschrieben war, über das Zimmer ging, hinter den</w:t>
            </w:r>
            <w:r w:rsidRPr="007B5FD3">
              <w:rPr>
                <w:rFonts w:cs="Times"/>
              </w:rPr>
              <w:t xml:space="preserve"> </w:t>
            </w:r>
            <w:r w:rsidRPr="007B5FD3">
              <w:rPr>
                <w:rFonts w:cs="Verdana"/>
              </w:rPr>
              <w:t>Ofen aber, unter Stöhnen und Ächzen, niedersank und verschied.</w:t>
            </w:r>
            <w:r>
              <w:t xml:space="preserve"> </w:t>
            </w:r>
          </w:p>
          <w:p w14:paraId="6A68D8CD" w14:textId="77777777" w:rsidR="00D034FB" w:rsidRDefault="00D034FB" w:rsidP="0099224A">
            <w:pPr>
              <w:widowControl w:val="0"/>
              <w:autoSpaceDE w:val="0"/>
              <w:autoSpaceDN w:val="0"/>
              <w:adjustRightInd w:val="0"/>
              <w:jc w:val="right"/>
            </w:pPr>
            <w:r>
              <w:t>Heinrich von Kleist</w:t>
            </w:r>
          </w:p>
        </w:tc>
      </w:tr>
    </w:tbl>
    <w:p w14:paraId="7713EA02" w14:textId="77777777" w:rsidR="00C11EF5" w:rsidRDefault="00C11EF5" w:rsidP="00D034FB">
      <w:pPr>
        <w:spacing w:line="276" w:lineRule="auto"/>
      </w:pPr>
    </w:p>
    <w:p w14:paraId="4716E54F" w14:textId="77777777" w:rsidR="00D034FB" w:rsidRDefault="00D034FB" w:rsidP="00D034FB">
      <w:pPr>
        <w:spacing w:line="276" w:lineRule="auto"/>
      </w:pPr>
      <w:r>
        <w:t>Aufgaben:</w:t>
      </w:r>
    </w:p>
    <w:p w14:paraId="5467E655" w14:textId="77777777" w:rsidR="00D034FB" w:rsidRDefault="00D034FB" w:rsidP="00D034FB">
      <w:pPr>
        <w:pStyle w:val="Listenabsatz"/>
        <w:numPr>
          <w:ilvl w:val="0"/>
          <w:numId w:val="1"/>
        </w:numPr>
        <w:spacing w:line="276" w:lineRule="auto"/>
      </w:pPr>
      <w:r>
        <w:t>Lies die Texte erst leise, dann laut.</w:t>
      </w:r>
    </w:p>
    <w:p w14:paraId="30FC3487" w14:textId="77777777" w:rsidR="00D034FB" w:rsidRDefault="00D034FB" w:rsidP="00D034FB">
      <w:pPr>
        <w:pStyle w:val="Listenabsatz"/>
        <w:numPr>
          <w:ilvl w:val="0"/>
          <w:numId w:val="1"/>
        </w:numPr>
        <w:spacing w:line="276" w:lineRule="auto"/>
      </w:pPr>
      <w:r>
        <w:t>Wie wirken diese zwei Texte auf dich?</w:t>
      </w:r>
    </w:p>
    <w:p w14:paraId="5677FD3A" w14:textId="77777777" w:rsidR="00D034FB" w:rsidRDefault="00D034FB" w:rsidP="00D034FB">
      <w:pPr>
        <w:pStyle w:val="Listenabsatz"/>
        <w:numPr>
          <w:ilvl w:val="0"/>
          <w:numId w:val="1"/>
        </w:numPr>
        <w:spacing w:line="276" w:lineRule="auto"/>
      </w:pPr>
      <w:r>
        <w:t>Wie bewertest du die Sätze in Bezug auf ihre Verständlichkeit?</w:t>
      </w:r>
    </w:p>
    <w:p w14:paraId="543A8046" w14:textId="079867C4" w:rsidR="00D034FB" w:rsidRDefault="00D034FB" w:rsidP="00D034FB">
      <w:pPr>
        <w:pStyle w:val="Listenabsatz"/>
        <w:numPr>
          <w:ilvl w:val="0"/>
          <w:numId w:val="1"/>
        </w:numPr>
        <w:spacing w:line="276" w:lineRule="auto"/>
      </w:pPr>
      <w:r>
        <w:t>Lies die Texte erneut und versuche, den Gedankengang nachzuvollziehen. Was ver</w:t>
      </w:r>
      <w:r w:rsidR="004F798D">
        <w:softHyphen/>
      </w:r>
      <w:r>
        <w:t>sucht der Erzähler dir mitzuteilen?</w:t>
      </w:r>
    </w:p>
    <w:p w14:paraId="6357CDFA" w14:textId="4E0742BF" w:rsidR="00D034FB" w:rsidRDefault="00D034FB" w:rsidP="00D034FB">
      <w:pPr>
        <w:pStyle w:val="Listenabsatz"/>
        <w:numPr>
          <w:ilvl w:val="0"/>
          <w:numId w:val="1"/>
        </w:numPr>
        <w:spacing w:line="276" w:lineRule="auto"/>
      </w:pPr>
      <w:r>
        <w:t>Analysiere den Satzbau in den Texten, indem du Haupt- und Nebensätze bestimmst.</w:t>
      </w:r>
      <w:r w:rsidR="004F798D">
        <w:t xml:space="preserve"> </w:t>
      </w:r>
    </w:p>
    <w:p w14:paraId="3A85D3C6" w14:textId="77777777" w:rsidR="00D034FB" w:rsidRDefault="00D034FB" w:rsidP="00D034FB">
      <w:pPr>
        <w:pStyle w:val="Listenabsatz"/>
        <w:numPr>
          <w:ilvl w:val="0"/>
          <w:numId w:val="1"/>
        </w:numPr>
        <w:spacing w:line="276" w:lineRule="auto"/>
      </w:pPr>
      <w:r>
        <w:t>Vergleiche die Texte hinsichtlich des Satzbaus, den Stifter und Kleist verwenden.</w:t>
      </w:r>
    </w:p>
    <w:p w14:paraId="3B1A389C" w14:textId="77777777" w:rsidR="00D034FB" w:rsidRDefault="00D034FB" w:rsidP="00D034FB">
      <w:pPr>
        <w:pStyle w:val="Listenabsatz"/>
        <w:numPr>
          <w:ilvl w:val="0"/>
          <w:numId w:val="1"/>
        </w:numPr>
        <w:spacing w:line="276" w:lineRule="auto"/>
      </w:pPr>
      <w:r>
        <w:t>Versuche, die Struktur des Satzes von Stifter grafisch darzustellen.</w:t>
      </w:r>
    </w:p>
    <w:p w14:paraId="222C7ACE" w14:textId="2698D491" w:rsidR="000C789D" w:rsidRDefault="000C789D" w:rsidP="00D034FB">
      <w:pPr>
        <w:pStyle w:val="Listenabsatz"/>
        <w:numPr>
          <w:ilvl w:val="0"/>
          <w:numId w:val="1"/>
        </w:numPr>
        <w:spacing w:line="276" w:lineRule="auto"/>
      </w:pPr>
      <w:r>
        <w:t>Untersuche die Zeichensetzung im Text von Kleist. Was fällt auf?</w:t>
      </w:r>
    </w:p>
    <w:p w14:paraId="1F6FFF10" w14:textId="6517098C" w:rsidR="000C789D" w:rsidRDefault="000C789D" w:rsidP="00D034FB">
      <w:pPr>
        <w:pStyle w:val="Listenabsatz"/>
        <w:numPr>
          <w:ilvl w:val="0"/>
          <w:numId w:val="1"/>
        </w:numPr>
        <w:spacing w:line="276" w:lineRule="auto"/>
      </w:pPr>
      <w:r>
        <w:t>Wie verändert sich der Text, wenn du einige Kommata weglässt? Entspricht der Text dann noch den heutigen Regeln, die für die Zeichensetzung gelten?</w:t>
      </w:r>
    </w:p>
    <w:p w14:paraId="77FA7ECD" w14:textId="77777777" w:rsidR="00D034FB" w:rsidRDefault="00D034FB" w:rsidP="00D034FB">
      <w:pPr>
        <w:pStyle w:val="Listenabsatz"/>
        <w:numPr>
          <w:ilvl w:val="0"/>
          <w:numId w:val="1"/>
        </w:numPr>
        <w:spacing w:line="276" w:lineRule="auto"/>
      </w:pPr>
      <w:r>
        <w:t>Schreibe den ersten Text um, indem du den Text in mehrere Sätze zerlegst. Was ist dabei schwierig? Was verändert sich?</w:t>
      </w:r>
    </w:p>
    <w:p w14:paraId="5FDF7F46" w14:textId="77777777" w:rsidR="00365AD1" w:rsidRDefault="00D034FB" w:rsidP="00D034FB">
      <w:pPr>
        <w:pStyle w:val="Listenabsatz"/>
        <w:numPr>
          <w:ilvl w:val="0"/>
          <w:numId w:val="1"/>
        </w:numPr>
        <w:spacing w:line="276" w:lineRule="auto"/>
      </w:pPr>
      <w:r>
        <w:t>Würdest du den zweiten Text auch umschreiben? Warum (nicht)?</w:t>
      </w:r>
    </w:p>
    <w:p w14:paraId="5112DD7E" w14:textId="77777777" w:rsidR="000C789D" w:rsidRDefault="000C789D" w:rsidP="000C789D">
      <w:pPr>
        <w:spacing w:line="276" w:lineRule="auto"/>
      </w:pPr>
    </w:p>
    <w:p w14:paraId="7BBDDCD1" w14:textId="77777777" w:rsidR="000C789D" w:rsidRDefault="000C789D" w:rsidP="000C789D">
      <w:r w:rsidRPr="00A52BAD">
        <w:rPr>
          <w:u w:val="single"/>
        </w:rPr>
        <w:t>Literatur</w:t>
      </w:r>
    </w:p>
    <w:p w14:paraId="3DCD3F7A" w14:textId="44A677A0" w:rsidR="000C789D" w:rsidRDefault="006D4E8F" w:rsidP="000C789D">
      <w:pPr>
        <w:spacing w:before="120"/>
        <w:ind w:left="567" w:hanging="567"/>
      </w:pPr>
      <w:r>
        <w:rPr>
          <w:smallCaps/>
        </w:rPr>
        <w:t>Kleist</w:t>
      </w:r>
      <w:r w:rsidR="000C789D">
        <w:t xml:space="preserve">, </w:t>
      </w:r>
      <w:r>
        <w:t>Heinrich von</w:t>
      </w:r>
      <w:r w:rsidR="000C789D">
        <w:t xml:space="preserve">: </w:t>
      </w:r>
      <w:r w:rsidR="0086000D" w:rsidRPr="0086000D">
        <w:rPr>
          <w:i/>
        </w:rPr>
        <w:t>Das Bettelweib von Locarno</w:t>
      </w:r>
      <w:r w:rsidR="0086000D">
        <w:t xml:space="preserve">. In: Ders.: </w:t>
      </w:r>
      <w:r>
        <w:rPr>
          <w:i/>
        </w:rPr>
        <w:t>Sämtliche Werke und Briefe in vier Bänden.</w:t>
      </w:r>
      <w:r>
        <w:t xml:space="preserve"> Band 3</w:t>
      </w:r>
      <w:r w:rsidR="000C789D">
        <w:t xml:space="preserve">. </w:t>
      </w:r>
      <w:r>
        <w:rPr>
          <w:i/>
        </w:rPr>
        <w:t>Erzählungen, Anekdoten, Gedichte, Schriften.</w:t>
      </w:r>
      <w:r w:rsidR="000C789D">
        <w:t xml:space="preserve"> Hg. von </w:t>
      </w:r>
      <w:r>
        <w:t>Klaus Müller-Salget</w:t>
      </w:r>
      <w:r w:rsidR="000C789D">
        <w:t xml:space="preserve">. Frankfurt: </w:t>
      </w:r>
      <w:r>
        <w:t>Deutscher</w:t>
      </w:r>
      <w:r w:rsidR="0086000D">
        <w:t xml:space="preserve"> Klassiker Verlag, 1990. </w:t>
      </w:r>
      <w:r w:rsidR="0086000D">
        <w:rPr>
          <w:rFonts w:ascii="Cambria" w:hAnsi="Cambria"/>
        </w:rPr>
        <w:t>[</w:t>
      </w:r>
      <w:r w:rsidR="0086000D">
        <w:t>S. 261</w:t>
      </w:r>
      <w:r w:rsidR="0086000D">
        <w:rPr>
          <w:rFonts w:ascii="Cambria" w:hAnsi="Cambria"/>
        </w:rPr>
        <w:t>]</w:t>
      </w:r>
    </w:p>
    <w:p w14:paraId="06090769" w14:textId="069FCEFB" w:rsidR="000C789D" w:rsidRDefault="0086000D" w:rsidP="000C789D">
      <w:pPr>
        <w:spacing w:before="120"/>
        <w:ind w:left="567" w:hanging="567"/>
      </w:pPr>
      <w:r w:rsidRPr="0086000D">
        <w:rPr>
          <w:smallCaps/>
        </w:rPr>
        <w:t>Stif</w:t>
      </w:r>
      <w:r>
        <w:rPr>
          <w:smallCaps/>
        </w:rPr>
        <w:t xml:space="preserve">ter, </w:t>
      </w:r>
      <w:r>
        <w:t xml:space="preserve">Adelbert: </w:t>
      </w:r>
      <w:r w:rsidRPr="0086000D">
        <w:rPr>
          <w:i/>
        </w:rPr>
        <w:t>Der Waldgänger</w:t>
      </w:r>
      <w:r>
        <w:t xml:space="preserve">. In: </w:t>
      </w:r>
      <w:r w:rsidRPr="0086000D">
        <w:rPr>
          <w:i/>
        </w:rPr>
        <w:t>Werke und Briefe</w:t>
      </w:r>
      <w:r>
        <w:t xml:space="preserve">. Hg. von Alfred Doppler und Hartmut Laufhütte. Bd. 3,1. Stuttgart: Kohlhammer, 2002. </w:t>
      </w:r>
      <w:r>
        <w:rPr>
          <w:rFonts w:ascii="Cambria" w:hAnsi="Cambria"/>
        </w:rPr>
        <w:t>[</w:t>
      </w:r>
      <w:r>
        <w:t>S. 96 f.</w:t>
      </w:r>
      <w:r>
        <w:rPr>
          <w:rFonts w:ascii="Cambria" w:hAnsi="Cambria"/>
        </w:rPr>
        <w:t>]</w:t>
      </w:r>
    </w:p>
    <w:p w14:paraId="4A640FC5" w14:textId="77777777" w:rsidR="000C789D" w:rsidRDefault="000C789D" w:rsidP="000C789D">
      <w:pPr>
        <w:spacing w:line="276" w:lineRule="auto"/>
      </w:pPr>
    </w:p>
    <w:p w14:paraId="5BC7FC72" w14:textId="77777777" w:rsidR="000C789D" w:rsidRDefault="000C789D" w:rsidP="000C789D">
      <w:pPr>
        <w:spacing w:line="276" w:lineRule="auto"/>
      </w:pPr>
    </w:p>
    <w:sectPr w:rsidR="000C789D" w:rsidSect="004F798D">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715A9" w14:textId="77777777" w:rsidR="00ED6FD9" w:rsidRDefault="00ED6FD9" w:rsidP="00E917F2">
      <w:r>
        <w:separator/>
      </w:r>
    </w:p>
  </w:endnote>
  <w:endnote w:type="continuationSeparator" w:id="0">
    <w:p w14:paraId="11BB6C58" w14:textId="77777777" w:rsidR="00ED6FD9" w:rsidRDefault="00ED6FD9" w:rsidP="00E91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DB9D2" w14:textId="77777777" w:rsidR="00ED6FD9" w:rsidRDefault="00ED6FD9" w:rsidP="0099224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D8E9777" w14:textId="77777777" w:rsidR="00ED6FD9" w:rsidRDefault="00ED6FD9" w:rsidP="00E917F2">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52EF4" w14:textId="77777777" w:rsidR="00ED6FD9" w:rsidRDefault="00ED6FD9" w:rsidP="0099224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6788F">
      <w:rPr>
        <w:rStyle w:val="Seitenzahl"/>
        <w:noProof/>
      </w:rPr>
      <w:t>1</w:t>
    </w:r>
    <w:r>
      <w:rPr>
        <w:rStyle w:val="Seitenzahl"/>
      </w:rPr>
      <w:fldChar w:fldCharType="end"/>
    </w:r>
  </w:p>
  <w:p w14:paraId="3BA64E15" w14:textId="464A4F06" w:rsidR="00ED6FD9" w:rsidRPr="00E917F2" w:rsidRDefault="00ED6FD9" w:rsidP="00E917F2">
    <w:pPr>
      <w:pStyle w:val="Fuzeile"/>
      <w:ind w:right="360"/>
      <w:rPr>
        <w:sz w:val="20"/>
        <w:szCs w:val="20"/>
      </w:rPr>
    </w:pPr>
    <w:r>
      <w:rPr>
        <w:sz w:val="20"/>
        <w:szCs w:val="20"/>
      </w:rPr>
      <w:t>Fortbildungsmaterialien der ZPG „Schreibkompetenz“ (2014)</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B95AC" w14:textId="77777777" w:rsidR="00ED6FD9" w:rsidRDefault="00ED6FD9">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28390" w14:textId="77777777" w:rsidR="00ED6FD9" w:rsidRDefault="00ED6FD9" w:rsidP="00E917F2">
      <w:r>
        <w:separator/>
      </w:r>
    </w:p>
  </w:footnote>
  <w:footnote w:type="continuationSeparator" w:id="0">
    <w:p w14:paraId="5DC1C87E" w14:textId="77777777" w:rsidR="00ED6FD9" w:rsidRDefault="00ED6FD9" w:rsidP="00E917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3ADFC" w14:textId="77777777" w:rsidR="00ED6FD9" w:rsidRDefault="00ED6FD9">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673A8" w14:textId="302E29FB" w:rsidR="00ED6FD9" w:rsidRPr="00E917F2" w:rsidRDefault="00ED6FD9">
    <w:pPr>
      <w:pStyle w:val="Kopfzeile"/>
      <w:rPr>
        <w:sz w:val="20"/>
        <w:szCs w:val="20"/>
      </w:rPr>
    </w:pPr>
    <w:r>
      <w:rPr>
        <w:sz w:val="20"/>
        <w:szCs w:val="20"/>
      </w:rPr>
      <w:t xml:space="preserve">Modul 3: </w:t>
    </w:r>
    <w:r w:rsidRPr="00E917F2">
      <w:rPr>
        <w:sz w:val="20"/>
        <w:szCs w:val="20"/>
      </w:rPr>
      <w:t>Schreiben zwischen Orientierungsstufe und Kursstufe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8B74C" w14:textId="77777777" w:rsidR="00ED6FD9" w:rsidRDefault="00ED6FD9">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F2F51"/>
    <w:multiLevelType w:val="hybridMultilevel"/>
    <w:tmpl w:val="F0707C06"/>
    <w:lvl w:ilvl="0" w:tplc="F6EEA83C">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9"/>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4FB"/>
    <w:rsid w:val="000C789D"/>
    <w:rsid w:val="00365AD1"/>
    <w:rsid w:val="004F798D"/>
    <w:rsid w:val="006D4E8F"/>
    <w:rsid w:val="0086000D"/>
    <w:rsid w:val="0099224A"/>
    <w:rsid w:val="009A4CEB"/>
    <w:rsid w:val="00C11EF5"/>
    <w:rsid w:val="00C6788F"/>
    <w:rsid w:val="00D034FB"/>
    <w:rsid w:val="00E43EAF"/>
    <w:rsid w:val="00E917F2"/>
    <w:rsid w:val="00ED6FD9"/>
    <w:rsid w:val="00EE623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4927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34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34FB"/>
    <w:pPr>
      <w:ind w:left="720"/>
      <w:contextualSpacing/>
    </w:pPr>
  </w:style>
  <w:style w:type="table" w:styleId="Tabellenraster">
    <w:name w:val="Table Grid"/>
    <w:basedOn w:val="NormaleTabelle"/>
    <w:uiPriority w:val="59"/>
    <w:rsid w:val="00D034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E917F2"/>
    <w:pPr>
      <w:tabs>
        <w:tab w:val="center" w:pos="4536"/>
        <w:tab w:val="right" w:pos="9072"/>
      </w:tabs>
    </w:pPr>
  </w:style>
  <w:style w:type="character" w:customStyle="1" w:styleId="KopfzeileZeichen">
    <w:name w:val="Kopfzeile Zeichen"/>
    <w:basedOn w:val="Absatzstandardschriftart"/>
    <w:link w:val="Kopfzeile"/>
    <w:uiPriority w:val="99"/>
    <w:rsid w:val="00E917F2"/>
  </w:style>
  <w:style w:type="paragraph" w:styleId="Fuzeile">
    <w:name w:val="footer"/>
    <w:basedOn w:val="Standard"/>
    <w:link w:val="FuzeileZeichen"/>
    <w:uiPriority w:val="99"/>
    <w:unhideWhenUsed/>
    <w:rsid w:val="00E917F2"/>
    <w:pPr>
      <w:tabs>
        <w:tab w:val="center" w:pos="4536"/>
        <w:tab w:val="right" w:pos="9072"/>
      </w:tabs>
    </w:pPr>
  </w:style>
  <w:style w:type="character" w:customStyle="1" w:styleId="FuzeileZeichen">
    <w:name w:val="Fußzeile Zeichen"/>
    <w:basedOn w:val="Absatzstandardschriftart"/>
    <w:link w:val="Fuzeile"/>
    <w:uiPriority w:val="99"/>
    <w:rsid w:val="00E917F2"/>
  </w:style>
  <w:style w:type="character" w:styleId="Seitenzahl">
    <w:name w:val="page number"/>
    <w:basedOn w:val="Absatzstandardschriftart"/>
    <w:uiPriority w:val="99"/>
    <w:semiHidden/>
    <w:unhideWhenUsed/>
    <w:rsid w:val="00E917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34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34FB"/>
    <w:pPr>
      <w:ind w:left="720"/>
      <w:contextualSpacing/>
    </w:pPr>
  </w:style>
  <w:style w:type="table" w:styleId="Tabellenraster">
    <w:name w:val="Table Grid"/>
    <w:basedOn w:val="NormaleTabelle"/>
    <w:uiPriority w:val="59"/>
    <w:rsid w:val="00D034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E917F2"/>
    <w:pPr>
      <w:tabs>
        <w:tab w:val="center" w:pos="4536"/>
        <w:tab w:val="right" w:pos="9072"/>
      </w:tabs>
    </w:pPr>
  </w:style>
  <w:style w:type="character" w:customStyle="1" w:styleId="KopfzeileZeichen">
    <w:name w:val="Kopfzeile Zeichen"/>
    <w:basedOn w:val="Absatzstandardschriftart"/>
    <w:link w:val="Kopfzeile"/>
    <w:uiPriority w:val="99"/>
    <w:rsid w:val="00E917F2"/>
  </w:style>
  <w:style w:type="paragraph" w:styleId="Fuzeile">
    <w:name w:val="footer"/>
    <w:basedOn w:val="Standard"/>
    <w:link w:val="FuzeileZeichen"/>
    <w:uiPriority w:val="99"/>
    <w:unhideWhenUsed/>
    <w:rsid w:val="00E917F2"/>
    <w:pPr>
      <w:tabs>
        <w:tab w:val="center" w:pos="4536"/>
        <w:tab w:val="right" w:pos="9072"/>
      </w:tabs>
    </w:pPr>
  </w:style>
  <w:style w:type="character" w:customStyle="1" w:styleId="FuzeileZeichen">
    <w:name w:val="Fußzeile Zeichen"/>
    <w:basedOn w:val="Absatzstandardschriftart"/>
    <w:link w:val="Fuzeile"/>
    <w:uiPriority w:val="99"/>
    <w:rsid w:val="00E917F2"/>
  </w:style>
  <w:style w:type="character" w:styleId="Seitenzahl">
    <w:name w:val="page number"/>
    <w:basedOn w:val="Absatzstandardschriftart"/>
    <w:uiPriority w:val="99"/>
    <w:semiHidden/>
    <w:unhideWhenUsed/>
    <w:rsid w:val="00E91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2753</Characters>
  <Application>Microsoft Macintosh Word</Application>
  <DocSecurity>0</DocSecurity>
  <Lines>22</Lines>
  <Paragraphs>6</Paragraphs>
  <ScaleCrop>false</ScaleCrop>
  <Company>Carl-Benz-Gymnasium</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Hans-Dieter Bunger</dc:creator>
  <cp:keywords/>
  <dc:description/>
  <cp:lastModifiedBy>Hans-Dieter Bunger</cp:lastModifiedBy>
  <cp:revision>3</cp:revision>
  <cp:lastPrinted>2014-02-12T19:06:00Z</cp:lastPrinted>
  <dcterms:created xsi:type="dcterms:W3CDTF">2014-02-12T19:06:00Z</dcterms:created>
  <dcterms:modified xsi:type="dcterms:W3CDTF">2014-02-12T19:07:00Z</dcterms:modified>
</cp:coreProperties>
</file>