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BE" w:rsidRDefault="004F15BE" w:rsidP="004F15BE">
      <w:pPr>
        <w:rPr>
          <w:rFonts w:ascii="Arial Narrow" w:hAnsi="Arial Narrow"/>
          <w:b/>
          <w:sz w:val="28"/>
          <w:szCs w:val="28"/>
        </w:rPr>
      </w:pPr>
      <w:r>
        <w:rPr>
          <w:rFonts w:ascii="Arial Narrow" w:hAnsi="Arial Narrow"/>
          <w:b/>
          <w:sz w:val="28"/>
          <w:szCs w:val="28"/>
        </w:rPr>
        <w:t>Abbildung eines möglichen Fortbildungstages</w:t>
      </w:r>
      <w:r w:rsidR="001C3480">
        <w:rPr>
          <w:rStyle w:val="Funotenzeichen"/>
          <w:rFonts w:ascii="Arial Narrow" w:hAnsi="Arial Narrow"/>
          <w:b/>
          <w:sz w:val="28"/>
          <w:szCs w:val="28"/>
        </w:rPr>
        <w:footnoteReference w:id="1"/>
      </w:r>
    </w:p>
    <w:tbl>
      <w:tblPr>
        <w:tblStyle w:val="Tabellenraster"/>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080"/>
      </w:tblGrid>
      <w:tr w:rsidR="004F15BE" w:rsidTr="00AB4F7A">
        <w:trPr>
          <w:tblHeader/>
        </w:trPr>
        <w:tc>
          <w:tcPr>
            <w:tcW w:w="1844" w:type="dxa"/>
            <w:shd w:val="clear" w:color="auto" w:fill="D9E2F3" w:themeFill="accent5" w:themeFillTint="33"/>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Zeitleiste</w:t>
            </w:r>
          </w:p>
        </w:tc>
        <w:tc>
          <w:tcPr>
            <w:tcW w:w="8080" w:type="dxa"/>
            <w:shd w:val="clear" w:color="auto" w:fill="D9E2F3" w:themeFill="accent5" w:themeFillTint="33"/>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Thematik</w:t>
            </w:r>
          </w:p>
        </w:tc>
      </w:tr>
      <w:tr w:rsidR="004F15BE" w:rsidTr="00AB4F7A">
        <w:tc>
          <w:tcPr>
            <w:tcW w:w="1844" w:type="dxa"/>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9.00 - 9.15</w:t>
            </w:r>
          </w:p>
        </w:tc>
        <w:tc>
          <w:tcPr>
            <w:tcW w:w="8080" w:type="dxa"/>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Begrüßung, Organisatorisches</w:t>
            </w:r>
          </w:p>
        </w:tc>
      </w:tr>
      <w:tr w:rsidR="004F15BE" w:rsidTr="00AB4F7A">
        <w:tc>
          <w:tcPr>
            <w:tcW w:w="1844" w:type="dxa"/>
          </w:tcPr>
          <w:p w:rsidR="004F15BE" w:rsidRDefault="004F15BE">
            <w:pPr>
              <w:spacing w:before="120" w:after="120" w:line="240" w:lineRule="auto"/>
              <w:rPr>
                <w:rFonts w:ascii="Arial Narrow" w:hAnsi="Arial Narrow"/>
                <w:sz w:val="28"/>
                <w:szCs w:val="28"/>
              </w:rPr>
            </w:pPr>
            <w:r>
              <w:rPr>
                <w:rFonts w:ascii="Arial Narrow" w:hAnsi="Arial Narrow"/>
                <w:sz w:val="28"/>
                <w:szCs w:val="28"/>
              </w:rPr>
              <w:t>9.15 - 10.00</w:t>
            </w:r>
          </w:p>
          <w:p w:rsidR="004F15BE" w:rsidRDefault="004F15BE">
            <w:pPr>
              <w:spacing w:before="120" w:after="120" w:line="240" w:lineRule="auto"/>
              <w:rPr>
                <w:rFonts w:ascii="Arial Narrow" w:hAnsi="Arial Narrow"/>
                <w:sz w:val="28"/>
                <w:szCs w:val="28"/>
              </w:rPr>
            </w:pPr>
          </w:p>
          <w:p w:rsidR="004F15BE" w:rsidRDefault="004F15BE">
            <w:pPr>
              <w:spacing w:before="120" w:after="120" w:line="240" w:lineRule="auto"/>
              <w:rPr>
                <w:rFonts w:ascii="Arial Narrow" w:hAnsi="Arial Narrow"/>
                <w:sz w:val="28"/>
                <w:szCs w:val="28"/>
              </w:rPr>
            </w:pPr>
          </w:p>
        </w:tc>
        <w:tc>
          <w:tcPr>
            <w:tcW w:w="8080" w:type="dxa"/>
            <w:hideMark/>
          </w:tcPr>
          <w:p w:rsidR="004F15BE" w:rsidRDefault="004F15BE">
            <w:pPr>
              <w:spacing w:before="120" w:after="120" w:line="240" w:lineRule="auto"/>
              <w:rPr>
                <w:rFonts w:ascii="Arial Narrow" w:hAnsi="Arial Narrow"/>
                <w:sz w:val="28"/>
                <w:szCs w:val="28"/>
              </w:rPr>
            </w:pPr>
            <w:r>
              <w:rPr>
                <w:rFonts w:ascii="Arial Narrow" w:hAnsi="Arial Narrow"/>
                <w:sz w:val="28"/>
                <w:szCs w:val="28"/>
              </w:rPr>
              <w:t>Bildungsplan Standard 8, 2. Fremdsprache</w:t>
            </w:r>
          </w:p>
          <w:p w:rsidR="004F15BE" w:rsidRDefault="004F15BE">
            <w:pPr>
              <w:spacing w:before="120" w:after="120" w:line="240" w:lineRule="auto"/>
              <w:rPr>
                <w:rFonts w:ascii="Arial Narrow" w:hAnsi="Arial Narrow"/>
                <w:sz w:val="28"/>
                <w:szCs w:val="28"/>
              </w:rPr>
            </w:pPr>
            <w:r>
              <w:rPr>
                <w:rFonts w:ascii="Arial Narrow" w:hAnsi="Arial Narrow"/>
                <w:sz w:val="28"/>
                <w:szCs w:val="28"/>
              </w:rPr>
              <w:t xml:space="preserve">Einstieg: Friot &amp; Co. und der neue Bildungsplan 2016 </w:t>
            </w:r>
            <w:r>
              <w:rPr>
                <w:rFonts w:ascii="Arial Narrow" w:hAnsi="Arial Narrow"/>
                <w:sz w:val="28"/>
                <w:szCs w:val="28"/>
              </w:rPr>
              <w:br/>
              <w:t>(2. Fremdsprache): authentische Texte zur Schulung der Text-Medien-Kompetenz</w:t>
            </w:r>
          </w:p>
          <w:p w:rsidR="004F15BE" w:rsidRDefault="004F15BE" w:rsidP="00AB4F7A">
            <w:pPr>
              <w:spacing w:before="120" w:line="240" w:lineRule="auto"/>
              <w:rPr>
                <w:rFonts w:ascii="Arial Narrow" w:hAnsi="Arial Narrow"/>
                <w:sz w:val="28"/>
                <w:szCs w:val="28"/>
              </w:rPr>
            </w:pPr>
            <w:r>
              <w:rPr>
                <w:rFonts w:ascii="Arial Narrow" w:hAnsi="Arial Narrow"/>
                <w:sz w:val="28"/>
                <w:szCs w:val="28"/>
              </w:rPr>
              <w:t>Überblick über den Fortbildungstag:</w:t>
            </w:r>
          </w:p>
          <w:p w:rsidR="004F15BE" w:rsidRDefault="004F15BE" w:rsidP="00AB4F7A">
            <w:pPr>
              <w:pStyle w:val="Listenabsatz"/>
              <w:numPr>
                <w:ilvl w:val="0"/>
                <w:numId w:val="1"/>
              </w:numPr>
              <w:spacing w:line="240" w:lineRule="auto"/>
              <w:ind w:left="714" w:hanging="357"/>
              <w:rPr>
                <w:rFonts w:ascii="Arial Narrow" w:hAnsi="Arial Narrow"/>
                <w:sz w:val="28"/>
                <w:szCs w:val="28"/>
              </w:rPr>
            </w:pPr>
            <w:r>
              <w:rPr>
                <w:rFonts w:ascii="Arial Narrow" w:hAnsi="Arial Narrow"/>
                <w:sz w:val="28"/>
                <w:szCs w:val="28"/>
              </w:rPr>
              <w:t>Schwerpunktsetzung</w:t>
            </w:r>
            <w:bookmarkStart w:id="0" w:name="_GoBack"/>
            <w:bookmarkEnd w:id="0"/>
          </w:p>
          <w:p w:rsidR="004F15BE" w:rsidRDefault="004F15BE" w:rsidP="0001198F">
            <w:pPr>
              <w:pStyle w:val="Listenabsatz"/>
              <w:numPr>
                <w:ilvl w:val="0"/>
                <w:numId w:val="1"/>
              </w:numPr>
              <w:spacing w:before="120" w:after="120" w:line="240" w:lineRule="auto"/>
              <w:rPr>
                <w:rFonts w:ascii="Arial Narrow" w:hAnsi="Arial Narrow"/>
                <w:sz w:val="28"/>
                <w:szCs w:val="28"/>
              </w:rPr>
            </w:pPr>
            <w:r>
              <w:rPr>
                <w:rFonts w:ascii="Arial Narrow" w:hAnsi="Arial Narrow"/>
                <w:sz w:val="28"/>
                <w:szCs w:val="28"/>
              </w:rPr>
              <w:t>Inhalte</w:t>
            </w:r>
          </w:p>
        </w:tc>
      </w:tr>
      <w:tr w:rsidR="004F15BE" w:rsidTr="00AB4F7A">
        <w:tc>
          <w:tcPr>
            <w:tcW w:w="1844" w:type="dxa"/>
          </w:tcPr>
          <w:p w:rsidR="004F15BE" w:rsidRPr="001C3480" w:rsidRDefault="004F15BE">
            <w:pPr>
              <w:spacing w:before="120" w:after="120" w:line="240" w:lineRule="auto"/>
              <w:rPr>
                <w:rFonts w:ascii="Arial Narrow" w:hAnsi="Arial Narrow"/>
                <w:sz w:val="28"/>
                <w:szCs w:val="28"/>
              </w:rPr>
            </w:pPr>
            <w:r>
              <w:rPr>
                <w:rFonts w:ascii="Arial Narrow" w:hAnsi="Arial Narrow"/>
                <w:sz w:val="28"/>
                <w:szCs w:val="28"/>
              </w:rPr>
              <w:t>10.15 – 12.00</w:t>
            </w:r>
            <w:r>
              <w:rPr>
                <w:rFonts w:ascii="Arial Narrow" w:hAnsi="Arial Narrow"/>
                <w:sz w:val="28"/>
                <w:szCs w:val="28"/>
              </w:rPr>
              <w:br/>
            </w:r>
          </w:p>
        </w:tc>
        <w:tc>
          <w:tcPr>
            <w:tcW w:w="8080" w:type="dxa"/>
            <w:hideMark/>
          </w:tcPr>
          <w:p w:rsidR="004F15BE" w:rsidRDefault="004F15BE">
            <w:pPr>
              <w:spacing w:before="120" w:after="120" w:line="240" w:lineRule="auto"/>
              <w:rPr>
                <w:rFonts w:ascii="Arial Narrow" w:hAnsi="Arial Narrow"/>
                <w:sz w:val="28"/>
                <w:szCs w:val="28"/>
              </w:rPr>
            </w:pPr>
            <w:r>
              <w:rPr>
                <w:rFonts w:ascii="Arial Narrow" w:hAnsi="Arial Narrow"/>
                <w:sz w:val="28"/>
                <w:szCs w:val="28"/>
              </w:rPr>
              <w:t>Kompetenzaufgabe: Aufgabenorientierung am Beispiel des interkulturellen Lernens in Klasse 8: Québec</w:t>
            </w:r>
            <w:r w:rsidR="00AB4F7A">
              <w:rPr>
                <w:rFonts w:ascii="Arial Narrow" w:hAnsi="Arial Narrow"/>
                <w:sz w:val="28"/>
                <w:szCs w:val="28"/>
              </w:rPr>
              <w:t xml:space="preserve"> </w:t>
            </w:r>
            <w:r w:rsidR="00AB4F7A">
              <w:rPr>
                <w:rFonts w:ascii="Arial Narrow" w:hAnsi="Arial Narrow"/>
                <w:sz w:val="28"/>
                <w:szCs w:val="28"/>
              </w:rPr>
              <w:t>(mit integrierter Kaffeepause)</w:t>
            </w:r>
          </w:p>
        </w:tc>
      </w:tr>
      <w:tr w:rsidR="004F15BE" w:rsidTr="00AB4F7A">
        <w:tc>
          <w:tcPr>
            <w:tcW w:w="1844" w:type="dxa"/>
            <w:shd w:val="clear" w:color="auto" w:fill="F2F2F2" w:themeFill="background1" w:themeFillShade="F2"/>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12.00 –</w:t>
            </w:r>
            <w:r w:rsidR="00AB4F7A">
              <w:rPr>
                <w:rFonts w:ascii="Arial Narrow" w:hAnsi="Arial Narrow"/>
                <w:b/>
                <w:sz w:val="28"/>
                <w:szCs w:val="28"/>
              </w:rPr>
              <w:t xml:space="preserve"> </w:t>
            </w:r>
            <w:r>
              <w:rPr>
                <w:rFonts w:ascii="Arial Narrow" w:hAnsi="Arial Narrow"/>
                <w:b/>
                <w:sz w:val="28"/>
                <w:szCs w:val="28"/>
              </w:rPr>
              <w:t xml:space="preserve">13.30 </w:t>
            </w:r>
          </w:p>
        </w:tc>
        <w:tc>
          <w:tcPr>
            <w:tcW w:w="8080" w:type="dxa"/>
            <w:shd w:val="clear" w:color="auto" w:fill="F2F2F2" w:themeFill="background1" w:themeFillShade="F2"/>
            <w:hideMark/>
          </w:tcPr>
          <w:p w:rsidR="004F15BE" w:rsidRDefault="004F15BE">
            <w:pPr>
              <w:spacing w:before="120" w:after="120" w:line="240" w:lineRule="auto"/>
              <w:jc w:val="center"/>
              <w:rPr>
                <w:rFonts w:ascii="Arial Narrow" w:hAnsi="Arial Narrow"/>
                <w:b/>
                <w:sz w:val="28"/>
                <w:szCs w:val="28"/>
              </w:rPr>
            </w:pPr>
            <w:r>
              <w:rPr>
                <w:rFonts w:ascii="Arial Narrow" w:hAnsi="Arial Narrow"/>
                <w:b/>
                <w:sz w:val="28"/>
                <w:szCs w:val="28"/>
              </w:rPr>
              <w:t>Mittagspause</w:t>
            </w:r>
          </w:p>
        </w:tc>
      </w:tr>
      <w:tr w:rsidR="004F15BE" w:rsidTr="00AB4F7A">
        <w:tc>
          <w:tcPr>
            <w:tcW w:w="1844" w:type="dxa"/>
            <w:hideMark/>
          </w:tcPr>
          <w:p w:rsidR="004F15BE" w:rsidRDefault="004F15BE">
            <w:pPr>
              <w:spacing w:before="120" w:after="120" w:line="240" w:lineRule="auto"/>
              <w:rPr>
                <w:rFonts w:ascii="Arial Narrow" w:hAnsi="Arial Narrow"/>
                <w:sz w:val="28"/>
                <w:szCs w:val="28"/>
              </w:rPr>
            </w:pPr>
            <w:r>
              <w:rPr>
                <w:rFonts w:ascii="Arial Narrow" w:hAnsi="Arial Narrow"/>
                <w:sz w:val="28"/>
                <w:szCs w:val="28"/>
              </w:rPr>
              <w:t>13.30 – 14.30</w:t>
            </w:r>
          </w:p>
        </w:tc>
        <w:tc>
          <w:tcPr>
            <w:tcW w:w="8080" w:type="dxa"/>
            <w:hideMark/>
          </w:tcPr>
          <w:p w:rsidR="004F15BE" w:rsidRDefault="004F15BE">
            <w:pPr>
              <w:spacing w:line="240" w:lineRule="auto"/>
              <w:rPr>
                <w:rFonts w:ascii="Arial Narrow" w:hAnsi="Arial Narrow"/>
                <w:sz w:val="28"/>
                <w:szCs w:val="28"/>
              </w:rPr>
            </w:pPr>
            <w:r>
              <w:rPr>
                <w:rFonts w:ascii="Arial Narrow" w:hAnsi="Arial Narrow"/>
                <w:b/>
                <w:sz w:val="28"/>
                <w:szCs w:val="28"/>
              </w:rPr>
              <w:t xml:space="preserve">Von der Rezeption zur Produktion: </w:t>
            </w:r>
          </w:p>
          <w:p w:rsidR="004F15BE" w:rsidRDefault="004F15BE" w:rsidP="0001198F">
            <w:pPr>
              <w:pStyle w:val="Listenabsatz"/>
              <w:numPr>
                <w:ilvl w:val="0"/>
                <w:numId w:val="2"/>
              </w:numPr>
              <w:spacing w:line="240" w:lineRule="auto"/>
              <w:rPr>
                <w:rFonts w:ascii="Arial Narrow" w:hAnsi="Arial Narrow"/>
                <w:b/>
                <w:sz w:val="28"/>
                <w:szCs w:val="28"/>
              </w:rPr>
            </w:pPr>
            <w:r>
              <w:rPr>
                <w:rFonts w:ascii="Arial Narrow" w:hAnsi="Arial Narrow"/>
                <w:b/>
                <w:sz w:val="28"/>
                <w:szCs w:val="28"/>
              </w:rPr>
              <w:t>Vom Lesen zum Sprechen</w:t>
            </w:r>
          </w:p>
        </w:tc>
      </w:tr>
      <w:tr w:rsidR="004F15BE" w:rsidRPr="00B96F5F" w:rsidTr="00AB4F7A">
        <w:tc>
          <w:tcPr>
            <w:tcW w:w="1844" w:type="dxa"/>
          </w:tcPr>
          <w:p w:rsidR="004F15BE" w:rsidRDefault="004F15BE">
            <w:pPr>
              <w:spacing w:before="120" w:after="120" w:line="240" w:lineRule="auto"/>
              <w:rPr>
                <w:rFonts w:ascii="Arial Narrow" w:hAnsi="Arial Narrow"/>
                <w:sz w:val="28"/>
                <w:szCs w:val="28"/>
                <w:lang w:val="fr-FR"/>
              </w:rPr>
            </w:pPr>
          </w:p>
        </w:tc>
        <w:tc>
          <w:tcPr>
            <w:tcW w:w="8080" w:type="dxa"/>
            <w:hideMark/>
          </w:tcPr>
          <w:p w:rsidR="00B96F5F" w:rsidRDefault="004F15BE" w:rsidP="00AB4F7A">
            <w:pPr>
              <w:spacing w:before="120" w:line="240" w:lineRule="auto"/>
              <w:rPr>
                <w:rFonts w:ascii="Arial Narrow" w:hAnsi="Arial Narrow"/>
                <w:sz w:val="28"/>
                <w:szCs w:val="28"/>
              </w:rPr>
            </w:pPr>
            <w:r>
              <w:rPr>
                <w:rFonts w:ascii="Arial Narrow" w:hAnsi="Arial Narrow"/>
                <w:sz w:val="28"/>
                <w:szCs w:val="28"/>
              </w:rPr>
              <w:t>Beispiele für Ganzschriften im Unterricht:</w:t>
            </w:r>
          </w:p>
          <w:p w:rsidR="00B96F5F" w:rsidRPr="00B96F5F" w:rsidRDefault="004F15BE" w:rsidP="00AB4F7A">
            <w:pPr>
              <w:pStyle w:val="Listenabsatz"/>
              <w:numPr>
                <w:ilvl w:val="0"/>
                <w:numId w:val="4"/>
              </w:numPr>
              <w:spacing w:after="120" w:line="240" w:lineRule="auto"/>
              <w:ind w:left="714" w:hanging="357"/>
              <w:rPr>
                <w:rFonts w:ascii="Arial Narrow" w:hAnsi="Arial Narrow"/>
                <w:i/>
                <w:sz w:val="28"/>
                <w:szCs w:val="28"/>
                <w:lang w:val="fr-FR"/>
              </w:rPr>
            </w:pPr>
            <w:r w:rsidRPr="00B96F5F">
              <w:rPr>
                <w:rFonts w:ascii="Arial Narrow" w:hAnsi="Arial Narrow"/>
                <w:i/>
                <w:sz w:val="28"/>
                <w:szCs w:val="28"/>
                <w:lang w:val="fr-FR"/>
              </w:rPr>
              <w:t xml:space="preserve">Le jardin des copains </w:t>
            </w:r>
            <w:r w:rsidRPr="00B96F5F">
              <w:rPr>
                <w:rFonts w:ascii="Arial Narrow" w:hAnsi="Arial Narrow"/>
                <w:sz w:val="28"/>
                <w:szCs w:val="28"/>
                <w:lang w:val="fr-FR"/>
              </w:rPr>
              <w:t xml:space="preserve">und </w:t>
            </w:r>
          </w:p>
          <w:p w:rsidR="001C3480" w:rsidRPr="00AB4F7A" w:rsidRDefault="004F15BE" w:rsidP="00AB4F7A">
            <w:pPr>
              <w:pStyle w:val="Listenabsatz"/>
              <w:numPr>
                <w:ilvl w:val="0"/>
                <w:numId w:val="4"/>
              </w:numPr>
              <w:spacing w:before="120" w:after="120" w:line="240" w:lineRule="auto"/>
              <w:rPr>
                <w:rFonts w:ascii="Arial Narrow" w:hAnsi="Arial Narrow"/>
                <w:i/>
                <w:sz w:val="28"/>
                <w:szCs w:val="28"/>
                <w:lang w:val="fr-FR"/>
              </w:rPr>
            </w:pPr>
            <w:r w:rsidRPr="00B96F5F">
              <w:rPr>
                <w:rFonts w:ascii="Arial Narrow" w:hAnsi="Arial Narrow"/>
                <w:i/>
                <w:sz w:val="28"/>
                <w:szCs w:val="28"/>
                <w:lang w:val="fr-FR"/>
              </w:rPr>
              <w:t>Le chien du Gitan</w:t>
            </w:r>
          </w:p>
        </w:tc>
      </w:tr>
      <w:tr w:rsidR="004F15BE" w:rsidTr="00AB4F7A">
        <w:tc>
          <w:tcPr>
            <w:tcW w:w="1844" w:type="dxa"/>
            <w:vMerge w:val="restart"/>
          </w:tcPr>
          <w:p w:rsidR="004F15BE" w:rsidRDefault="004F15BE">
            <w:pPr>
              <w:spacing w:before="120" w:after="120" w:line="240" w:lineRule="auto"/>
              <w:rPr>
                <w:rFonts w:ascii="Arial Narrow" w:hAnsi="Arial Narrow"/>
                <w:sz w:val="28"/>
                <w:szCs w:val="28"/>
                <w:highlight w:val="green"/>
              </w:rPr>
            </w:pPr>
            <w:r>
              <w:rPr>
                <w:rFonts w:ascii="Arial Narrow" w:hAnsi="Arial Narrow"/>
                <w:sz w:val="28"/>
                <w:szCs w:val="28"/>
              </w:rPr>
              <w:t>14.30 – 15.30</w:t>
            </w:r>
          </w:p>
          <w:p w:rsidR="004F15BE" w:rsidRPr="001C3480" w:rsidRDefault="004F15BE">
            <w:pPr>
              <w:spacing w:before="120" w:after="120" w:line="240" w:lineRule="auto"/>
              <w:rPr>
                <w:rFonts w:ascii="Arial Narrow" w:hAnsi="Arial Narrow"/>
                <w:b/>
                <w:sz w:val="28"/>
                <w:szCs w:val="28"/>
              </w:rPr>
            </w:pPr>
          </w:p>
        </w:tc>
        <w:tc>
          <w:tcPr>
            <w:tcW w:w="8080" w:type="dxa"/>
            <w:hideMark/>
          </w:tcPr>
          <w:p w:rsidR="004F15BE" w:rsidRDefault="004F15BE" w:rsidP="0001198F">
            <w:pPr>
              <w:pStyle w:val="Listenabsatz"/>
              <w:numPr>
                <w:ilvl w:val="0"/>
                <w:numId w:val="2"/>
              </w:numPr>
              <w:spacing w:before="120" w:after="120" w:line="240" w:lineRule="auto"/>
              <w:rPr>
                <w:rFonts w:ascii="Arial Narrow" w:hAnsi="Arial Narrow"/>
                <w:b/>
                <w:sz w:val="28"/>
                <w:szCs w:val="28"/>
              </w:rPr>
            </w:pPr>
            <w:r>
              <w:rPr>
                <w:rFonts w:ascii="Arial Narrow" w:hAnsi="Arial Narrow"/>
                <w:b/>
                <w:sz w:val="28"/>
                <w:szCs w:val="28"/>
              </w:rPr>
              <w:t>Vom Lesen zum Schreiben (1)</w:t>
            </w:r>
          </w:p>
        </w:tc>
      </w:tr>
      <w:tr w:rsidR="004F15BE" w:rsidTr="00AB4F7A">
        <w:tc>
          <w:tcPr>
            <w:tcW w:w="1844" w:type="dxa"/>
            <w:vMerge/>
            <w:vAlign w:val="center"/>
            <w:hideMark/>
          </w:tcPr>
          <w:p w:rsidR="004F15BE" w:rsidRPr="001C3480" w:rsidRDefault="004F15BE">
            <w:pPr>
              <w:spacing w:line="240" w:lineRule="auto"/>
              <w:rPr>
                <w:rFonts w:ascii="Arial Narrow" w:hAnsi="Arial Narrow"/>
                <w:b/>
                <w:sz w:val="28"/>
                <w:szCs w:val="28"/>
              </w:rPr>
            </w:pPr>
          </w:p>
        </w:tc>
        <w:tc>
          <w:tcPr>
            <w:tcW w:w="8080" w:type="dxa"/>
            <w:shd w:val="clear" w:color="auto" w:fill="FFFFFF" w:themeFill="background1"/>
            <w:hideMark/>
          </w:tcPr>
          <w:p w:rsidR="004F15BE" w:rsidRDefault="004F15BE">
            <w:pPr>
              <w:spacing w:before="120" w:after="120" w:line="240" w:lineRule="auto"/>
              <w:rPr>
                <w:rFonts w:ascii="Arial Narrow" w:hAnsi="Arial Narrow"/>
                <w:i/>
                <w:sz w:val="28"/>
                <w:szCs w:val="28"/>
              </w:rPr>
            </w:pPr>
            <w:r>
              <w:rPr>
                <w:rFonts w:ascii="Arial Narrow" w:hAnsi="Arial Narrow"/>
                <w:sz w:val="28"/>
                <w:szCs w:val="28"/>
              </w:rPr>
              <w:t xml:space="preserve">Systematischer Schreibkompetenzaufbau mit den </w:t>
            </w:r>
            <w:r>
              <w:rPr>
                <w:rFonts w:ascii="Arial Narrow" w:hAnsi="Arial Narrow"/>
                <w:i/>
                <w:sz w:val="28"/>
                <w:szCs w:val="28"/>
              </w:rPr>
              <w:t>fiches d’écriture et de production orale</w:t>
            </w:r>
          </w:p>
          <w:p w:rsidR="004F15BE" w:rsidRDefault="004F15BE">
            <w:pPr>
              <w:spacing w:before="120" w:after="120" w:line="240" w:lineRule="auto"/>
              <w:rPr>
                <w:rFonts w:ascii="Arial Narrow" w:hAnsi="Arial Narrow"/>
                <w:sz w:val="28"/>
                <w:szCs w:val="28"/>
              </w:rPr>
            </w:pPr>
            <w:r>
              <w:rPr>
                <w:rFonts w:ascii="Arial Narrow" w:hAnsi="Arial Narrow"/>
                <w:i/>
                <w:caps/>
                <w:sz w:val="28"/>
                <w:szCs w:val="28"/>
              </w:rPr>
              <w:t>L</w:t>
            </w:r>
            <w:r>
              <w:rPr>
                <w:rFonts w:ascii="Arial Narrow" w:hAnsi="Arial Narrow"/>
                <w:i/>
                <w:sz w:val="28"/>
                <w:szCs w:val="28"/>
              </w:rPr>
              <w:t>e</w:t>
            </w:r>
            <w:r>
              <w:rPr>
                <w:rFonts w:ascii="Arial Narrow" w:hAnsi="Arial Narrow"/>
                <w:i/>
                <w:caps/>
                <w:sz w:val="28"/>
                <w:szCs w:val="28"/>
              </w:rPr>
              <w:t xml:space="preserve"> </w:t>
            </w:r>
            <w:r>
              <w:rPr>
                <w:rFonts w:ascii="Arial Narrow" w:hAnsi="Arial Narrow"/>
                <w:i/>
                <w:sz w:val="28"/>
                <w:szCs w:val="28"/>
              </w:rPr>
              <w:t xml:space="preserve">journal de Tristan </w:t>
            </w:r>
            <w:r>
              <w:rPr>
                <w:rFonts w:ascii="Arial Narrow" w:hAnsi="Arial Narrow"/>
                <w:i/>
                <w:caps/>
                <w:sz w:val="28"/>
                <w:szCs w:val="28"/>
              </w:rPr>
              <w:t>Grand air:</w:t>
            </w:r>
            <w:r>
              <w:rPr>
                <w:rFonts w:ascii="Arial Narrow" w:hAnsi="Arial Narrow"/>
                <w:sz w:val="28"/>
                <w:szCs w:val="28"/>
              </w:rPr>
              <w:t xml:space="preserve"> Schwerpunkt Schreibtraining</w:t>
            </w:r>
          </w:p>
          <w:p w:rsidR="00066EE4" w:rsidRDefault="00066EE4">
            <w:pPr>
              <w:spacing w:before="120" w:after="120" w:line="240" w:lineRule="auto"/>
              <w:rPr>
                <w:rFonts w:ascii="Arial Narrow" w:hAnsi="Arial Narrow"/>
                <w:sz w:val="28"/>
                <w:szCs w:val="28"/>
              </w:rPr>
            </w:pPr>
            <w:r>
              <w:rPr>
                <w:rFonts w:ascii="Arial Narrow" w:hAnsi="Arial Narrow"/>
                <w:sz w:val="28"/>
                <w:szCs w:val="28"/>
              </w:rPr>
              <w:t>Zur Korrektur der schriftlichen Textproduktionen in der Mittelstufe</w:t>
            </w:r>
          </w:p>
        </w:tc>
      </w:tr>
      <w:tr w:rsidR="004F15BE" w:rsidTr="00AB4F7A">
        <w:tc>
          <w:tcPr>
            <w:tcW w:w="1844" w:type="dxa"/>
            <w:shd w:val="clear" w:color="auto" w:fill="F2F2F2" w:themeFill="background1" w:themeFillShade="F2"/>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15.30 – 15.45</w:t>
            </w:r>
          </w:p>
        </w:tc>
        <w:tc>
          <w:tcPr>
            <w:tcW w:w="8080" w:type="dxa"/>
            <w:shd w:val="clear" w:color="auto" w:fill="F2F2F2" w:themeFill="background1" w:themeFillShade="F2"/>
            <w:hideMark/>
          </w:tcPr>
          <w:p w:rsidR="004F15BE" w:rsidRDefault="004F15BE">
            <w:pPr>
              <w:spacing w:before="120" w:after="120" w:line="240" w:lineRule="auto"/>
              <w:rPr>
                <w:rFonts w:ascii="Arial Narrow" w:hAnsi="Arial Narrow"/>
                <w:b/>
                <w:sz w:val="28"/>
                <w:szCs w:val="28"/>
              </w:rPr>
            </w:pPr>
            <w:r>
              <w:rPr>
                <w:rFonts w:ascii="Arial Narrow" w:hAnsi="Arial Narrow"/>
                <w:b/>
                <w:sz w:val="28"/>
                <w:szCs w:val="28"/>
              </w:rPr>
              <w:t>Kaffeepause</w:t>
            </w:r>
          </w:p>
        </w:tc>
      </w:tr>
      <w:tr w:rsidR="004F15BE" w:rsidTr="00AB4F7A">
        <w:tc>
          <w:tcPr>
            <w:tcW w:w="1844" w:type="dxa"/>
          </w:tcPr>
          <w:p w:rsidR="004F15BE" w:rsidRDefault="004F15BE">
            <w:pPr>
              <w:spacing w:before="120" w:after="120" w:line="240" w:lineRule="auto"/>
              <w:rPr>
                <w:rFonts w:ascii="Arial Narrow" w:hAnsi="Arial Narrow"/>
                <w:sz w:val="28"/>
                <w:szCs w:val="28"/>
              </w:rPr>
            </w:pPr>
          </w:p>
        </w:tc>
        <w:tc>
          <w:tcPr>
            <w:tcW w:w="8080" w:type="dxa"/>
            <w:shd w:val="clear" w:color="auto" w:fill="FFFFFF" w:themeFill="background1"/>
            <w:hideMark/>
          </w:tcPr>
          <w:p w:rsidR="004F15BE" w:rsidRDefault="004F15BE" w:rsidP="0001198F">
            <w:pPr>
              <w:pStyle w:val="Listenabsatz"/>
              <w:numPr>
                <w:ilvl w:val="0"/>
                <w:numId w:val="2"/>
              </w:numPr>
              <w:spacing w:before="120" w:after="120" w:line="240" w:lineRule="auto"/>
              <w:rPr>
                <w:rFonts w:ascii="Arial Narrow" w:hAnsi="Arial Narrow"/>
                <w:b/>
                <w:sz w:val="28"/>
                <w:szCs w:val="28"/>
              </w:rPr>
            </w:pPr>
            <w:r>
              <w:rPr>
                <w:rFonts w:ascii="Arial Narrow" w:hAnsi="Arial Narrow"/>
                <w:b/>
                <w:sz w:val="28"/>
                <w:szCs w:val="28"/>
              </w:rPr>
              <w:t>Vom Lesen zum Schreiben (2)</w:t>
            </w:r>
          </w:p>
        </w:tc>
      </w:tr>
      <w:tr w:rsidR="004F15BE" w:rsidTr="00AB4F7A">
        <w:tc>
          <w:tcPr>
            <w:tcW w:w="1844" w:type="dxa"/>
          </w:tcPr>
          <w:p w:rsidR="004F15BE" w:rsidRDefault="004F15BE">
            <w:pPr>
              <w:spacing w:before="120" w:after="120" w:line="240" w:lineRule="auto"/>
              <w:rPr>
                <w:rFonts w:ascii="Arial Narrow" w:hAnsi="Arial Narrow"/>
                <w:sz w:val="28"/>
                <w:szCs w:val="28"/>
              </w:rPr>
            </w:pPr>
            <w:r>
              <w:rPr>
                <w:rFonts w:ascii="Arial Narrow" w:hAnsi="Arial Narrow"/>
                <w:sz w:val="28"/>
                <w:szCs w:val="28"/>
              </w:rPr>
              <w:t>15.45 – 16.45</w:t>
            </w:r>
          </w:p>
          <w:p w:rsidR="004F15BE" w:rsidRDefault="004F15BE">
            <w:pPr>
              <w:spacing w:before="120" w:after="120" w:line="240" w:lineRule="auto"/>
              <w:rPr>
                <w:rFonts w:ascii="Arial Narrow" w:hAnsi="Arial Narrow"/>
                <w:sz w:val="28"/>
                <w:szCs w:val="28"/>
              </w:rPr>
            </w:pPr>
          </w:p>
        </w:tc>
        <w:tc>
          <w:tcPr>
            <w:tcW w:w="8080" w:type="dxa"/>
            <w:shd w:val="clear" w:color="auto" w:fill="FFFFFF" w:themeFill="background1"/>
            <w:hideMark/>
          </w:tcPr>
          <w:p w:rsidR="00CF0252" w:rsidRDefault="004F15BE" w:rsidP="00AB4F7A">
            <w:pPr>
              <w:spacing w:before="120" w:line="240" w:lineRule="auto"/>
              <w:rPr>
                <w:rFonts w:ascii="Arial Narrow" w:hAnsi="Arial Narrow"/>
                <w:i/>
                <w:sz w:val="28"/>
                <w:szCs w:val="28"/>
              </w:rPr>
            </w:pPr>
            <w:r>
              <w:rPr>
                <w:rFonts w:ascii="Arial Narrow" w:hAnsi="Arial Narrow"/>
                <w:i/>
                <w:sz w:val="28"/>
                <w:szCs w:val="28"/>
              </w:rPr>
              <w:t>Frères de sang</w:t>
            </w:r>
            <w:r w:rsidR="00CF0252">
              <w:rPr>
                <w:rFonts w:ascii="Arial Narrow" w:hAnsi="Arial Narrow"/>
                <w:i/>
                <w:sz w:val="28"/>
                <w:szCs w:val="28"/>
              </w:rPr>
              <w:t xml:space="preserve">: </w:t>
            </w:r>
          </w:p>
          <w:p w:rsidR="004F15BE" w:rsidRPr="00CF0252" w:rsidRDefault="004F15BE" w:rsidP="00AB4F7A">
            <w:pPr>
              <w:pStyle w:val="Listenabsatz"/>
              <w:numPr>
                <w:ilvl w:val="0"/>
                <w:numId w:val="5"/>
              </w:numPr>
              <w:spacing w:after="60" w:line="240" w:lineRule="auto"/>
              <w:ind w:left="714" w:hanging="357"/>
              <w:rPr>
                <w:rFonts w:ascii="Arial Narrow" w:hAnsi="Arial Narrow"/>
                <w:sz w:val="28"/>
                <w:szCs w:val="28"/>
              </w:rPr>
            </w:pPr>
            <w:r w:rsidRPr="00CF0252">
              <w:rPr>
                <w:rFonts w:ascii="Arial Narrow" w:hAnsi="Arial Narrow"/>
                <w:sz w:val="28"/>
                <w:szCs w:val="28"/>
              </w:rPr>
              <w:t>Schwerpunkt Differenzierung</w:t>
            </w:r>
          </w:p>
        </w:tc>
      </w:tr>
      <w:tr w:rsidR="004F15BE" w:rsidTr="00AB4F7A">
        <w:tc>
          <w:tcPr>
            <w:tcW w:w="1844" w:type="dxa"/>
          </w:tcPr>
          <w:p w:rsidR="004F15BE" w:rsidRDefault="004F15BE">
            <w:pPr>
              <w:spacing w:before="120" w:after="120" w:line="240" w:lineRule="auto"/>
              <w:rPr>
                <w:rFonts w:ascii="Arial Narrow" w:hAnsi="Arial Narrow"/>
                <w:sz w:val="28"/>
                <w:szCs w:val="28"/>
                <w:highlight w:val="green"/>
              </w:rPr>
            </w:pPr>
            <w:r>
              <w:rPr>
                <w:rFonts w:ascii="Arial Narrow" w:hAnsi="Arial Narrow"/>
                <w:sz w:val="28"/>
                <w:szCs w:val="28"/>
              </w:rPr>
              <w:t>16.45 – 17.00</w:t>
            </w:r>
          </w:p>
          <w:p w:rsidR="004F15BE" w:rsidRDefault="004F15BE">
            <w:pPr>
              <w:spacing w:before="120" w:after="120" w:line="240" w:lineRule="auto"/>
              <w:rPr>
                <w:rFonts w:ascii="Arial Narrow" w:hAnsi="Arial Narrow"/>
                <w:sz w:val="28"/>
                <w:szCs w:val="28"/>
              </w:rPr>
            </w:pPr>
          </w:p>
        </w:tc>
        <w:tc>
          <w:tcPr>
            <w:tcW w:w="8080" w:type="dxa"/>
            <w:shd w:val="clear" w:color="auto" w:fill="FFFFFF" w:themeFill="background1"/>
            <w:hideMark/>
          </w:tcPr>
          <w:p w:rsidR="004F15BE" w:rsidRDefault="001C3480">
            <w:pPr>
              <w:spacing w:before="120" w:after="120" w:line="240" w:lineRule="auto"/>
              <w:rPr>
                <w:rFonts w:ascii="Arial Narrow" w:hAnsi="Arial Narrow"/>
                <w:sz w:val="28"/>
                <w:szCs w:val="28"/>
              </w:rPr>
            </w:pPr>
            <w:r>
              <w:rPr>
                <w:rFonts w:ascii="Arial Narrow" w:hAnsi="Arial Narrow"/>
                <w:sz w:val="28"/>
                <w:szCs w:val="28"/>
              </w:rPr>
              <w:t>Planungsraster für Mitte Klasse 7 bis Ende Klasse 8</w:t>
            </w:r>
            <w:r w:rsidR="004F15BE">
              <w:rPr>
                <w:rFonts w:ascii="Arial Narrow" w:hAnsi="Arial Narrow"/>
                <w:sz w:val="28"/>
                <w:szCs w:val="28"/>
              </w:rPr>
              <w:t xml:space="preserve"> und Möglichkeit der Einbindung der Lektüren und der Kompetenzaufgabe mit Auswirkung auf die Gesamtplanung eines Schuljahres</w:t>
            </w:r>
          </w:p>
        </w:tc>
      </w:tr>
    </w:tbl>
    <w:p w:rsidR="008A79E4" w:rsidRDefault="008A79E4" w:rsidP="001C3480">
      <w:pPr>
        <w:spacing w:line="259" w:lineRule="auto"/>
      </w:pPr>
    </w:p>
    <w:sectPr w:rsidR="008A79E4" w:rsidSect="00AB4F7A">
      <w:headerReference w:type="default" r:id="rId8"/>
      <w:footerReference w:type="default" r:id="rId9"/>
      <w:pgSz w:w="11906" w:h="16838" w:code="9"/>
      <w:pgMar w:top="284" w:right="849" w:bottom="102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F0" w:rsidRDefault="00573CF0" w:rsidP="001B23B5">
      <w:pPr>
        <w:spacing w:after="0" w:line="240" w:lineRule="auto"/>
      </w:pPr>
      <w:r>
        <w:separator/>
      </w:r>
    </w:p>
  </w:endnote>
  <w:endnote w:type="continuationSeparator" w:id="0">
    <w:p w:rsidR="00573CF0" w:rsidRDefault="00573CF0" w:rsidP="001B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B5" w:rsidRPr="001B23B5" w:rsidRDefault="001B23B5" w:rsidP="003115BA">
    <w:pPr>
      <w:pStyle w:val="Fuzeile"/>
      <w:tabs>
        <w:tab w:val="clear" w:pos="4536"/>
        <w:tab w:val="clear" w:pos="9072"/>
        <w:tab w:val="right" w:pos="15026"/>
      </w:tabs>
      <w:ind w:right="-284"/>
      <w:rPr>
        <w:sz w:val="20"/>
      </w:rPr>
    </w:pPr>
    <w:r>
      <w:rPr>
        <w:color w:val="767171" w:themeColor="background2" w:themeShade="80"/>
        <w:sz w:val="20"/>
      </w:rPr>
      <w:t>Bildungsplan 2016 (GeR A2)</w:t>
    </w:r>
    <w:r w:rsidR="005B62D7">
      <w:rPr>
        <w:color w:val="767171" w:themeColor="background2" w:themeShade="80"/>
        <w:sz w:val="20"/>
      </w:rPr>
      <w:tab/>
    </w:r>
    <w:r>
      <w:rPr>
        <w:color w:val="767171" w:themeColor="background2" w:themeShade="80"/>
        <w:sz w:val="20"/>
      </w:rPr>
      <w:t>November</w:t>
    </w:r>
    <w:r w:rsidRPr="0030770E">
      <w:rPr>
        <w:color w:val="767171" w:themeColor="background2" w:themeShade="80"/>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F0" w:rsidRDefault="00573CF0" w:rsidP="001B23B5">
      <w:pPr>
        <w:spacing w:after="0" w:line="240" w:lineRule="auto"/>
      </w:pPr>
      <w:r>
        <w:separator/>
      </w:r>
    </w:p>
  </w:footnote>
  <w:footnote w:type="continuationSeparator" w:id="0">
    <w:p w:rsidR="00573CF0" w:rsidRDefault="00573CF0" w:rsidP="001B23B5">
      <w:pPr>
        <w:spacing w:after="0" w:line="240" w:lineRule="auto"/>
      </w:pPr>
      <w:r>
        <w:continuationSeparator/>
      </w:r>
    </w:p>
  </w:footnote>
  <w:footnote w:id="1">
    <w:p w:rsidR="001C3480" w:rsidRDefault="001C3480" w:rsidP="00AB4F7A">
      <w:pPr>
        <w:pStyle w:val="Funotentext"/>
        <w:ind w:left="-567" w:right="-142"/>
      </w:pPr>
      <w:r>
        <w:rPr>
          <w:rStyle w:val="Funotenzeichen"/>
        </w:rPr>
        <w:footnoteRef/>
      </w:r>
      <w:r>
        <w:t xml:space="preserve"> Anmerkung: es ist empfehlenswert, den Nachmittag zu entlasten, indem eine der Lektüren nur kurz vorgestellt gestellt wird, ohne sie vertieft zu behandeln. Alternativ kann eine der Lektüren in eine halbtägige Fortbildung eingebunden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B5" w:rsidRPr="00AB4F7A" w:rsidRDefault="001B23B5" w:rsidP="00AB4F7A">
    <w:pPr>
      <w:pStyle w:val="Kopfzeile"/>
      <w:pBdr>
        <w:bottom w:val="single" w:sz="4" w:space="1" w:color="auto"/>
      </w:pBdr>
      <w:tabs>
        <w:tab w:val="clear" w:pos="4536"/>
        <w:tab w:val="clear" w:pos="9072"/>
        <w:tab w:val="right" w:pos="14884"/>
      </w:tabs>
      <w:spacing w:after="240"/>
      <w:rPr>
        <w:color w:val="808080" w:themeColor="background1" w:themeShade="80"/>
        <w:sz w:val="14"/>
      </w:rPr>
    </w:pPr>
    <w:r>
      <w:rPr>
        <w:color w:val="808080" w:themeColor="background1" w:themeShade="80"/>
        <w:sz w:val="20"/>
        <w:szCs w:val="32"/>
      </w:rPr>
      <w:t>Abbildung eines möglichen Fortbildungstages</w:t>
    </w:r>
    <w:r w:rsidRPr="00450021">
      <w:rPr>
        <w:i/>
        <w:color w:val="808080" w:themeColor="background1" w:themeShade="80"/>
        <w:sz w:val="20"/>
        <w:szCs w:val="32"/>
      </w:rPr>
      <w:tab/>
    </w:r>
    <w:r w:rsidRPr="00450021">
      <w:rPr>
        <w:color w:val="2E74B5" w:themeColor="accent1" w:themeShade="BF"/>
        <w:sz w:val="20"/>
        <w:szCs w:val="32"/>
      </w:rPr>
      <w:t xml:space="preserve">Seite </w:t>
    </w:r>
    <w:r w:rsidRPr="005F68AF">
      <w:rPr>
        <w:color w:val="2E74B5" w:themeColor="accent1" w:themeShade="BF"/>
        <w:sz w:val="20"/>
        <w:szCs w:val="32"/>
      </w:rPr>
      <w:fldChar w:fldCharType="begin"/>
    </w:r>
    <w:r w:rsidRPr="00450021">
      <w:rPr>
        <w:color w:val="2E74B5" w:themeColor="accent1" w:themeShade="BF"/>
        <w:sz w:val="20"/>
        <w:szCs w:val="32"/>
      </w:rPr>
      <w:instrText xml:space="preserve"> PAGE  \* Arabic  \* MERGEFORMAT </w:instrText>
    </w:r>
    <w:r w:rsidRPr="005F68AF">
      <w:rPr>
        <w:color w:val="2E74B5" w:themeColor="accent1" w:themeShade="BF"/>
        <w:sz w:val="20"/>
        <w:szCs w:val="32"/>
      </w:rPr>
      <w:fldChar w:fldCharType="separate"/>
    </w:r>
    <w:r w:rsidR="00AB4F7A">
      <w:rPr>
        <w:noProof/>
        <w:color w:val="2E74B5" w:themeColor="accent1" w:themeShade="BF"/>
        <w:sz w:val="20"/>
        <w:szCs w:val="32"/>
      </w:rPr>
      <w:t>1</w:t>
    </w:r>
    <w:r w:rsidRPr="005F68AF">
      <w:rPr>
        <w:color w:val="2E74B5"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8CC"/>
    <w:multiLevelType w:val="hybridMultilevel"/>
    <w:tmpl w:val="8F38E356"/>
    <w:lvl w:ilvl="0" w:tplc="190E93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8039E"/>
    <w:multiLevelType w:val="hybridMultilevel"/>
    <w:tmpl w:val="EF1820FE"/>
    <w:lvl w:ilvl="0" w:tplc="190E93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D14695"/>
    <w:multiLevelType w:val="hybridMultilevel"/>
    <w:tmpl w:val="158ABFF6"/>
    <w:lvl w:ilvl="0" w:tplc="7B529704">
      <w:start w:val="10"/>
      <w:numFmt w:val="bullet"/>
      <w:lvlText w:val="-"/>
      <w:lvlJc w:val="left"/>
      <w:pPr>
        <w:ind w:left="720" w:hanging="360"/>
      </w:pPr>
      <w:rPr>
        <w:rFonts w:ascii="Arial Narrow" w:eastAsiaTheme="minorHAnsi" w:hAnsi="Arial Narrow"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6F31A4C"/>
    <w:multiLevelType w:val="hybridMultilevel"/>
    <w:tmpl w:val="7A520D7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F7"/>
    <w:rsid w:val="00066EE4"/>
    <w:rsid w:val="001B23B5"/>
    <w:rsid w:val="001C3480"/>
    <w:rsid w:val="001C6E3C"/>
    <w:rsid w:val="002E4347"/>
    <w:rsid w:val="003115BA"/>
    <w:rsid w:val="00387742"/>
    <w:rsid w:val="00400435"/>
    <w:rsid w:val="004F15BE"/>
    <w:rsid w:val="0052141A"/>
    <w:rsid w:val="00573CF0"/>
    <w:rsid w:val="005B62D7"/>
    <w:rsid w:val="008A79E4"/>
    <w:rsid w:val="009225B8"/>
    <w:rsid w:val="00AB4F7A"/>
    <w:rsid w:val="00AE1646"/>
    <w:rsid w:val="00B96F5F"/>
    <w:rsid w:val="00CE76F7"/>
    <w:rsid w:val="00CF0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9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15B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5BE"/>
    <w:pPr>
      <w:ind w:left="720"/>
      <w:contextualSpacing/>
    </w:pPr>
  </w:style>
  <w:style w:type="table" w:styleId="Tabellenraster">
    <w:name w:val="Table Grid"/>
    <w:basedOn w:val="NormaleTabelle"/>
    <w:uiPriority w:val="39"/>
    <w:rsid w:val="004F15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1B23B5"/>
    <w:pPr>
      <w:tabs>
        <w:tab w:val="center" w:pos="4536"/>
        <w:tab w:val="right" w:pos="9072"/>
      </w:tabs>
      <w:spacing w:after="0" w:line="240" w:lineRule="auto"/>
    </w:pPr>
  </w:style>
  <w:style w:type="character" w:customStyle="1" w:styleId="KopfzeileZchn">
    <w:name w:val="Kopfzeile Zchn"/>
    <w:basedOn w:val="Absatz-Standardschriftart"/>
    <w:link w:val="Kopfzeile"/>
    <w:rsid w:val="001B23B5"/>
  </w:style>
  <w:style w:type="paragraph" w:styleId="Fuzeile">
    <w:name w:val="footer"/>
    <w:basedOn w:val="Standard"/>
    <w:link w:val="FuzeileZchn"/>
    <w:uiPriority w:val="99"/>
    <w:unhideWhenUsed/>
    <w:rsid w:val="001B23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3B5"/>
  </w:style>
  <w:style w:type="paragraph" w:styleId="Funotentext">
    <w:name w:val="footnote text"/>
    <w:basedOn w:val="Standard"/>
    <w:link w:val="FunotentextZchn"/>
    <w:uiPriority w:val="99"/>
    <w:semiHidden/>
    <w:unhideWhenUsed/>
    <w:rsid w:val="001C34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3480"/>
    <w:rPr>
      <w:sz w:val="20"/>
      <w:szCs w:val="20"/>
    </w:rPr>
  </w:style>
  <w:style w:type="character" w:styleId="Funotenzeichen">
    <w:name w:val="footnote reference"/>
    <w:basedOn w:val="Absatz-Standardschriftart"/>
    <w:uiPriority w:val="99"/>
    <w:semiHidden/>
    <w:unhideWhenUsed/>
    <w:rsid w:val="001C3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E2F0-E340-43BA-A170-83B72CFD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2016-12-17T20:26:00Z</dcterms:created>
  <dcterms:modified xsi:type="dcterms:W3CDTF">2017-07-06T19:21:00Z</dcterms:modified>
</cp:coreProperties>
</file>