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DDC8" w14:textId="77777777" w:rsidR="00F220B5" w:rsidRDefault="002F7632" w:rsidP="00256C2B">
      <w:pPr>
        <w:suppressLineNumbers/>
        <w:spacing w:after="0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Caesar beschreibt</w:t>
      </w:r>
      <w:r w:rsidR="00F12478">
        <w:rPr>
          <w:rFonts w:cs="Arial"/>
          <w:i/>
          <w:sz w:val="26"/>
          <w:szCs w:val="26"/>
        </w:rPr>
        <w:t xml:space="preserve">, wie sich </w:t>
      </w:r>
      <w:r w:rsidR="00F220B5">
        <w:rPr>
          <w:rFonts w:cs="Arial"/>
          <w:i/>
          <w:sz w:val="26"/>
          <w:szCs w:val="26"/>
        </w:rPr>
        <w:t xml:space="preserve">seine Soldaten in seiner Abwesenheit </w:t>
      </w:r>
      <w:r w:rsidR="00061963">
        <w:rPr>
          <w:rFonts w:cs="Arial"/>
          <w:i/>
          <w:sz w:val="26"/>
          <w:szCs w:val="26"/>
        </w:rPr>
        <w:t xml:space="preserve">gegen einen </w:t>
      </w:r>
      <w:r w:rsidR="00F12478">
        <w:rPr>
          <w:rFonts w:cs="Arial"/>
          <w:i/>
          <w:sz w:val="26"/>
          <w:szCs w:val="26"/>
        </w:rPr>
        <w:t xml:space="preserve">massiven Angriff der Nervier </w:t>
      </w:r>
      <w:r w:rsidR="00AC254F">
        <w:rPr>
          <w:rFonts w:cs="Arial"/>
          <w:i/>
          <w:sz w:val="26"/>
          <w:szCs w:val="26"/>
        </w:rPr>
        <w:t xml:space="preserve">auf </w:t>
      </w:r>
      <w:r w:rsidR="00F220B5">
        <w:rPr>
          <w:rFonts w:cs="Arial"/>
          <w:i/>
          <w:sz w:val="26"/>
          <w:szCs w:val="26"/>
        </w:rPr>
        <w:t xml:space="preserve">das römische </w:t>
      </w:r>
      <w:r w:rsidR="00AC254F">
        <w:rPr>
          <w:rFonts w:cs="Arial"/>
          <w:i/>
          <w:sz w:val="26"/>
          <w:szCs w:val="26"/>
        </w:rPr>
        <w:t xml:space="preserve">Lager </w:t>
      </w:r>
      <w:r w:rsidR="00061963" w:rsidRPr="00061963">
        <w:rPr>
          <w:rFonts w:cs="Arial"/>
          <w:i/>
          <w:sz w:val="26"/>
          <w:szCs w:val="26"/>
        </w:rPr>
        <w:t>wehren m</w:t>
      </w:r>
      <w:r w:rsidR="004E7576">
        <w:rPr>
          <w:rFonts w:cs="Arial"/>
          <w:i/>
          <w:sz w:val="26"/>
          <w:szCs w:val="26"/>
        </w:rPr>
        <w:t>u</w:t>
      </w:r>
      <w:r w:rsidR="00061963" w:rsidRPr="00061963">
        <w:rPr>
          <w:rFonts w:cs="Arial"/>
          <w:i/>
          <w:sz w:val="26"/>
          <w:szCs w:val="26"/>
        </w:rPr>
        <w:t>ss</w:t>
      </w:r>
      <w:r w:rsidR="004E7576">
        <w:rPr>
          <w:rFonts w:cs="Arial"/>
          <w:i/>
          <w:sz w:val="26"/>
          <w:szCs w:val="26"/>
        </w:rPr>
        <w:t>t</w:t>
      </w:r>
      <w:r w:rsidR="00061963" w:rsidRPr="00061963">
        <w:rPr>
          <w:rFonts w:cs="Arial"/>
          <w:i/>
          <w:sz w:val="26"/>
          <w:szCs w:val="26"/>
        </w:rPr>
        <w:t xml:space="preserve">en. </w:t>
      </w:r>
    </w:p>
    <w:p w14:paraId="7ACAEB2A" w14:textId="77777777" w:rsidR="00256C2B" w:rsidRDefault="00061963" w:rsidP="00256C2B">
      <w:pPr>
        <w:suppressLineNumbers/>
        <w:spacing w:after="0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Dieser Tag, so Caesar, war bei weitem der härteste für </w:t>
      </w:r>
      <w:r w:rsidR="00F220B5">
        <w:rPr>
          <w:rFonts w:cs="Arial"/>
          <w:i/>
          <w:sz w:val="26"/>
          <w:szCs w:val="26"/>
        </w:rPr>
        <w:t>die römischen Truppen</w:t>
      </w:r>
      <w:r>
        <w:rPr>
          <w:rFonts w:cs="Arial"/>
          <w:i/>
          <w:sz w:val="26"/>
          <w:szCs w:val="26"/>
        </w:rPr>
        <w:t>.</w:t>
      </w:r>
      <w:r w:rsidR="004E7576">
        <w:rPr>
          <w:rFonts w:cs="Arial"/>
          <w:i/>
          <w:sz w:val="26"/>
          <w:szCs w:val="26"/>
        </w:rPr>
        <w:t xml:space="preserve"> </w:t>
      </w:r>
    </w:p>
    <w:p w14:paraId="55AC9C39" w14:textId="77777777" w:rsidR="002F7632" w:rsidRPr="00061963" w:rsidRDefault="00CA5E48" w:rsidP="000237FE">
      <w:pPr>
        <w:suppressLineNumbers/>
        <w:spacing w:after="240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Da </w:t>
      </w:r>
      <w:r w:rsidR="00D3241A">
        <w:rPr>
          <w:rFonts w:cs="Arial"/>
          <w:i/>
          <w:sz w:val="26"/>
          <w:szCs w:val="26"/>
        </w:rPr>
        <w:t xml:space="preserve">unterbricht Caesar die dramatische Schilderung und </w:t>
      </w:r>
      <w:r>
        <w:rPr>
          <w:rFonts w:cs="Arial"/>
          <w:i/>
          <w:sz w:val="26"/>
          <w:szCs w:val="26"/>
        </w:rPr>
        <w:t>wendet den Blick auf zwei Centurionen</w:t>
      </w:r>
      <w:r w:rsidR="003F0608">
        <w:rPr>
          <w:rFonts w:cs="Arial"/>
          <w:i/>
          <w:sz w:val="26"/>
          <w:szCs w:val="26"/>
        </w:rPr>
        <w:t xml:space="preserve">: </w:t>
      </w:r>
    </w:p>
    <w:p w14:paraId="59F21B2F" w14:textId="77777777" w:rsidR="006C10FA" w:rsidRDefault="00C96D63" w:rsidP="001B384D">
      <w:pPr>
        <w:spacing w:after="0" w:line="360" w:lineRule="auto"/>
        <w:outlineLvl w:val="4"/>
        <w:rPr>
          <w:rFonts w:eastAsia="Times New Roman" w:cs="Arial"/>
          <w:bCs/>
          <w:szCs w:val="24"/>
          <w:lang w:val="en-US" w:eastAsia="de-DE"/>
        </w:rPr>
      </w:pPr>
      <w:r w:rsidRPr="00C96D63">
        <w:rPr>
          <w:rFonts w:cs="Arial"/>
          <w:szCs w:val="24"/>
        </w:rPr>
        <w:t>Erant in ea legione fortissimi viri, centuriones, qui primis</w:t>
      </w:r>
      <w:r w:rsidR="002F7632">
        <w:rPr>
          <w:rFonts w:cs="Arial"/>
          <w:szCs w:val="24"/>
          <w:vertAlign w:val="superscript"/>
        </w:rPr>
        <w:t>1</w:t>
      </w:r>
      <w:r w:rsidRPr="00C96D63">
        <w:rPr>
          <w:rFonts w:cs="Arial"/>
          <w:szCs w:val="24"/>
        </w:rPr>
        <w:t xml:space="preserve"> ordinibus</w:t>
      </w:r>
      <w:r w:rsidR="002F7632">
        <w:rPr>
          <w:rFonts w:cs="Arial"/>
          <w:szCs w:val="24"/>
          <w:vertAlign w:val="superscript"/>
        </w:rPr>
        <w:t>1</w:t>
      </w:r>
      <w:r w:rsidRPr="00C96D63">
        <w:rPr>
          <w:rFonts w:cs="Arial"/>
          <w:szCs w:val="24"/>
        </w:rPr>
        <w:t xml:space="preserve"> appropinquarent</w:t>
      </w:r>
      <w:r w:rsidR="002F7632">
        <w:rPr>
          <w:rFonts w:cs="Arial"/>
          <w:szCs w:val="24"/>
          <w:vertAlign w:val="superscript"/>
        </w:rPr>
        <w:t>1</w:t>
      </w:r>
      <w:r w:rsidRPr="00C96D63">
        <w:rPr>
          <w:rFonts w:cs="Arial"/>
          <w:szCs w:val="24"/>
        </w:rPr>
        <w:t xml:space="preserve">, Titus Pullo et Lucius Vorenus. </w:t>
      </w:r>
      <w:r>
        <w:rPr>
          <w:rFonts w:cs="Arial"/>
          <w:szCs w:val="24"/>
        </w:rPr>
        <w:t xml:space="preserve">Hi 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>perpetuas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2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 xml:space="preserve"> inter se controversias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 xml:space="preserve">2 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>habebant, quinam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3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 xml:space="preserve"> </w:t>
      </w:r>
      <w:r w:rsidR="002F7632">
        <w:rPr>
          <w:rFonts w:eastAsia="Times New Roman" w:cs="Arial"/>
          <w:bCs/>
          <w:szCs w:val="24"/>
          <w:lang w:val="en-US" w:eastAsia="de-DE"/>
        </w:rPr>
        <w:t>ante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>ferretur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4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>, omnibusque annis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5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 xml:space="preserve"> </w:t>
      </w:r>
      <w:r w:rsidR="006C10FA">
        <w:rPr>
          <w:rFonts w:eastAsia="Times New Roman" w:cs="Arial"/>
          <w:bCs/>
          <w:szCs w:val="24"/>
          <w:lang w:val="en-US" w:eastAsia="de-DE"/>
        </w:rPr>
        <w:t xml:space="preserve"> 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>de loco summo</w:t>
      </w:r>
      <w:r w:rsidR="006C10FA">
        <w:rPr>
          <w:rFonts w:eastAsia="Times New Roman" w:cs="Arial"/>
          <w:bCs/>
          <w:szCs w:val="24"/>
          <w:lang w:val="en-US" w:eastAsia="de-DE"/>
        </w:rPr>
        <w:t xml:space="preserve"> 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 xml:space="preserve"> simultatibus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6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 xml:space="preserve"> contendebant. Ex his Pullo, cum acerrime ad munitiones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7</w:t>
      </w:r>
      <w:r w:rsidR="0039055F" w:rsidRPr="00C96D63">
        <w:rPr>
          <w:rFonts w:eastAsia="Times New Roman" w:cs="Arial"/>
          <w:bCs/>
          <w:szCs w:val="24"/>
          <w:lang w:val="en-US" w:eastAsia="de-DE"/>
        </w:rPr>
        <w:t xml:space="preserve"> pugnaretur, „Quid dubitas," inquit, „Vorene? </w:t>
      </w:r>
    </w:p>
    <w:p w14:paraId="3809CA2B" w14:textId="77777777" w:rsidR="0039055F" w:rsidRPr="00C96D63" w:rsidRDefault="0039055F" w:rsidP="000D13E4">
      <w:pPr>
        <w:spacing w:after="120" w:line="360" w:lineRule="auto"/>
        <w:outlineLvl w:val="4"/>
        <w:rPr>
          <w:rFonts w:eastAsia="Times New Roman" w:cs="Arial"/>
          <w:bCs/>
          <w:szCs w:val="24"/>
          <w:lang w:eastAsia="de-DE"/>
        </w:rPr>
      </w:pPr>
      <w:r w:rsidRPr="00C96D63">
        <w:rPr>
          <w:rFonts w:eastAsia="Times New Roman" w:cs="Arial"/>
          <w:bCs/>
          <w:szCs w:val="24"/>
          <w:lang w:val="en-US" w:eastAsia="de-DE"/>
        </w:rPr>
        <w:t>Aut quem locum tuae virtutis probandae</w:t>
      </w:r>
      <w:r w:rsidR="009609AF">
        <w:rPr>
          <w:rFonts w:eastAsia="Times New Roman" w:cs="Arial"/>
          <w:bCs/>
          <w:szCs w:val="24"/>
          <w:lang w:val="en-US" w:eastAsia="de-DE"/>
        </w:rPr>
        <w:t xml:space="preserve"> </w:t>
      </w:r>
      <w:r w:rsidRPr="00C96D63">
        <w:rPr>
          <w:rFonts w:eastAsia="Times New Roman" w:cs="Arial"/>
          <w:bCs/>
          <w:szCs w:val="24"/>
          <w:lang w:val="en-US" w:eastAsia="de-DE"/>
        </w:rPr>
        <w:t xml:space="preserve"> exspectas? Hic dies de nostris controversiis</w:t>
      </w:r>
      <w:r w:rsidR="002F7632">
        <w:rPr>
          <w:rFonts w:eastAsia="Times New Roman" w:cs="Arial"/>
          <w:bCs/>
          <w:szCs w:val="24"/>
          <w:vertAlign w:val="superscript"/>
          <w:lang w:val="en-US" w:eastAsia="de-DE"/>
        </w:rPr>
        <w:t>2</w:t>
      </w:r>
      <w:r w:rsidRPr="00C96D63">
        <w:rPr>
          <w:rFonts w:eastAsia="Times New Roman" w:cs="Arial"/>
          <w:bCs/>
          <w:szCs w:val="24"/>
          <w:lang w:val="en-US" w:eastAsia="de-DE"/>
        </w:rPr>
        <w:t xml:space="preserve"> iudicabit." </w:t>
      </w:r>
      <w:r w:rsidRPr="00C96D63">
        <w:rPr>
          <w:rFonts w:eastAsia="Times New Roman" w:cs="Arial"/>
          <w:bCs/>
          <w:szCs w:val="24"/>
          <w:lang w:eastAsia="de-DE"/>
        </w:rPr>
        <w:t>Haec cum dixisset, procedit</w:t>
      </w:r>
      <w:r w:rsidR="009609AF">
        <w:rPr>
          <w:rFonts w:eastAsia="Times New Roman" w:cs="Arial"/>
          <w:bCs/>
          <w:szCs w:val="24"/>
          <w:vertAlign w:val="superscript"/>
          <w:lang w:eastAsia="de-DE"/>
        </w:rPr>
        <w:t>8</w:t>
      </w:r>
      <w:r w:rsidRPr="00C96D63">
        <w:rPr>
          <w:rFonts w:eastAsia="Times New Roman" w:cs="Arial"/>
          <w:bCs/>
          <w:szCs w:val="24"/>
          <w:lang w:eastAsia="de-DE"/>
        </w:rPr>
        <w:t xml:space="preserve"> extra</w:t>
      </w:r>
      <w:r w:rsidR="009609AF">
        <w:rPr>
          <w:rFonts w:eastAsia="Times New Roman" w:cs="Arial"/>
          <w:bCs/>
          <w:szCs w:val="24"/>
          <w:vertAlign w:val="superscript"/>
          <w:lang w:eastAsia="de-DE"/>
        </w:rPr>
        <w:t>8</w:t>
      </w:r>
      <w:r w:rsidRPr="00C96D63">
        <w:rPr>
          <w:rFonts w:eastAsia="Times New Roman" w:cs="Arial"/>
          <w:bCs/>
          <w:szCs w:val="24"/>
          <w:lang w:eastAsia="de-DE"/>
        </w:rPr>
        <w:t xml:space="preserve"> munitiones</w:t>
      </w:r>
      <w:r w:rsidR="002F7632">
        <w:rPr>
          <w:rFonts w:eastAsia="Times New Roman" w:cs="Arial"/>
          <w:bCs/>
          <w:szCs w:val="24"/>
          <w:vertAlign w:val="superscript"/>
          <w:lang w:eastAsia="de-DE"/>
        </w:rPr>
        <w:t>7</w:t>
      </w:r>
      <w:r w:rsidRPr="00C96D63">
        <w:rPr>
          <w:rFonts w:eastAsia="Times New Roman" w:cs="Arial"/>
          <w:bCs/>
          <w:szCs w:val="24"/>
          <w:lang w:eastAsia="de-DE"/>
        </w:rPr>
        <w:t>.</w:t>
      </w:r>
    </w:p>
    <w:p w14:paraId="6A9DA345" w14:textId="77777777" w:rsidR="0039055F" w:rsidRPr="00C96D63" w:rsidRDefault="0039055F" w:rsidP="000D13E4">
      <w:pPr>
        <w:suppressLineNumbers/>
        <w:spacing w:after="120" w:line="360" w:lineRule="auto"/>
        <w:rPr>
          <w:i/>
          <w:szCs w:val="24"/>
        </w:rPr>
      </w:pPr>
      <w:r w:rsidRPr="00C96D63">
        <w:rPr>
          <w:i/>
          <w:szCs w:val="24"/>
        </w:rPr>
        <w:t xml:space="preserve">Ohne Zögern greift Pullo die Feinde an. Vorenus folgt ihm, weil er nicht als feige dastehen will. Kurze Zeit danach gerät Pullo in Bedrängnis: Von Feinden umringt steht Pullo wehrlos da. </w:t>
      </w:r>
    </w:p>
    <w:p w14:paraId="3C8D6B21" w14:textId="77777777" w:rsidR="007B2B92" w:rsidRDefault="0039055F" w:rsidP="00F220B5">
      <w:pPr>
        <w:spacing w:after="120" w:line="360" w:lineRule="auto"/>
        <w:rPr>
          <w:szCs w:val="24"/>
          <w:lang w:val="en-US"/>
        </w:rPr>
      </w:pPr>
      <w:r w:rsidRPr="00C96D63">
        <w:rPr>
          <w:szCs w:val="24"/>
          <w:lang w:val="en-US"/>
        </w:rPr>
        <w:t>Succurrit</w:t>
      </w:r>
      <w:r w:rsidR="00294873">
        <w:rPr>
          <w:szCs w:val="24"/>
          <w:vertAlign w:val="superscript"/>
          <w:lang w:val="en-US"/>
        </w:rPr>
        <w:t>9</w:t>
      </w:r>
      <w:r w:rsidRPr="00C96D63">
        <w:rPr>
          <w:szCs w:val="24"/>
          <w:lang w:val="en-US"/>
        </w:rPr>
        <w:t xml:space="preserve"> illi inimicus Vorenus</w:t>
      </w:r>
      <w:r w:rsidR="002F7632">
        <w:rPr>
          <w:szCs w:val="24"/>
          <w:lang w:val="en-US"/>
        </w:rPr>
        <w:t xml:space="preserve"> </w:t>
      </w:r>
      <w:r w:rsidR="00846A8D">
        <w:rPr>
          <w:szCs w:val="24"/>
          <w:lang w:val="en-US"/>
        </w:rPr>
        <w:t>et laboranti</w:t>
      </w:r>
      <w:r w:rsidR="00DD6EF1">
        <w:rPr>
          <w:szCs w:val="24"/>
          <w:vertAlign w:val="superscript"/>
          <w:lang w:val="en-US"/>
        </w:rPr>
        <w:t>10</w:t>
      </w:r>
      <w:r w:rsidR="00846A8D">
        <w:rPr>
          <w:szCs w:val="24"/>
          <w:lang w:val="en-US"/>
        </w:rPr>
        <w:t xml:space="preserve"> subvenit</w:t>
      </w:r>
      <w:r w:rsidR="00DD6EF1">
        <w:rPr>
          <w:szCs w:val="24"/>
          <w:vertAlign w:val="superscript"/>
          <w:lang w:val="en-US"/>
        </w:rPr>
        <w:t>10</w:t>
      </w:r>
      <w:r w:rsidR="00846A8D">
        <w:rPr>
          <w:szCs w:val="24"/>
          <w:lang w:val="en-US"/>
        </w:rPr>
        <w:t>.</w:t>
      </w:r>
      <w:r w:rsidRPr="00C96D63">
        <w:rPr>
          <w:szCs w:val="24"/>
          <w:lang w:val="en-US"/>
        </w:rPr>
        <w:t xml:space="preserve"> Huic rursus ab hostibus circumvento </w:t>
      </w:r>
      <w:r w:rsidR="00852327">
        <w:rPr>
          <w:szCs w:val="24"/>
          <w:lang w:val="en-US"/>
        </w:rPr>
        <w:t xml:space="preserve">  </w:t>
      </w:r>
      <w:r w:rsidRPr="00C96D63">
        <w:rPr>
          <w:szCs w:val="24"/>
          <w:lang w:val="en-US"/>
        </w:rPr>
        <w:t xml:space="preserve">fert </w:t>
      </w:r>
      <w:r w:rsidR="00C3667C">
        <w:rPr>
          <w:szCs w:val="24"/>
          <w:lang w:val="en-US"/>
        </w:rPr>
        <w:t>subsidium</w:t>
      </w:r>
      <w:r w:rsidR="002D3609">
        <w:rPr>
          <w:szCs w:val="24"/>
          <w:vertAlign w:val="superscript"/>
          <w:lang w:val="en-US"/>
        </w:rPr>
        <w:t>11</w:t>
      </w:r>
      <w:r w:rsidR="00C3667C">
        <w:rPr>
          <w:szCs w:val="24"/>
          <w:lang w:val="en-US"/>
        </w:rPr>
        <w:t xml:space="preserve"> </w:t>
      </w:r>
      <w:r w:rsidRPr="00C96D63">
        <w:rPr>
          <w:szCs w:val="24"/>
          <w:lang w:val="en-US"/>
        </w:rPr>
        <w:t>Pullo</w:t>
      </w:r>
      <w:r w:rsidR="00156464">
        <w:rPr>
          <w:szCs w:val="24"/>
          <w:lang w:val="en-US"/>
        </w:rPr>
        <w:t xml:space="preserve"> </w:t>
      </w:r>
      <w:r w:rsidRPr="00C96D63">
        <w:rPr>
          <w:szCs w:val="24"/>
          <w:lang w:val="en-US"/>
        </w:rPr>
        <w:t xml:space="preserve">atque ambo incolumes </w:t>
      </w:r>
      <w:r w:rsidR="00156464">
        <w:rPr>
          <w:szCs w:val="24"/>
          <w:lang w:val="en-US"/>
        </w:rPr>
        <w:t xml:space="preserve">   </w:t>
      </w:r>
      <w:r w:rsidRPr="00C96D63">
        <w:rPr>
          <w:szCs w:val="24"/>
          <w:lang w:val="en-US"/>
        </w:rPr>
        <w:t>compluribus interfectis summa cum laude se intra munitiones</w:t>
      </w:r>
      <w:r w:rsidR="00156464">
        <w:rPr>
          <w:szCs w:val="24"/>
          <w:vertAlign w:val="superscript"/>
          <w:lang w:val="en-US"/>
        </w:rPr>
        <w:t>7</w:t>
      </w:r>
      <w:r w:rsidRPr="00C96D63">
        <w:rPr>
          <w:szCs w:val="24"/>
          <w:lang w:val="en-US"/>
        </w:rPr>
        <w:t xml:space="preserve"> recipiunt. </w:t>
      </w:r>
    </w:p>
    <w:p w14:paraId="18539B65" w14:textId="77777777" w:rsidR="0039055F" w:rsidRPr="00C96D63" w:rsidRDefault="0039055F" w:rsidP="00031E5E">
      <w:pPr>
        <w:spacing w:after="240" w:line="360" w:lineRule="auto"/>
        <w:rPr>
          <w:szCs w:val="24"/>
          <w:lang w:val="en-US"/>
        </w:rPr>
      </w:pPr>
      <w:r w:rsidRPr="00C96D63">
        <w:rPr>
          <w:szCs w:val="24"/>
          <w:lang w:val="en-US"/>
        </w:rPr>
        <w:t xml:space="preserve">Sic fortuna </w:t>
      </w:r>
      <w:r w:rsidR="004951BC">
        <w:rPr>
          <w:szCs w:val="24"/>
          <w:vertAlign w:val="superscript"/>
          <w:lang w:val="en-US"/>
        </w:rPr>
        <w:t>12</w:t>
      </w:r>
      <w:r w:rsidRPr="00C96D63">
        <w:rPr>
          <w:szCs w:val="24"/>
          <w:lang w:val="en-US"/>
        </w:rPr>
        <w:t>in contentione et</w:t>
      </w:r>
      <w:r w:rsidR="004951BC">
        <w:rPr>
          <w:szCs w:val="24"/>
          <w:vertAlign w:val="superscript"/>
          <w:lang w:val="en-US"/>
        </w:rPr>
        <w:t xml:space="preserve"> </w:t>
      </w:r>
      <w:r w:rsidRPr="00C96D63">
        <w:rPr>
          <w:szCs w:val="24"/>
          <w:lang w:val="en-US"/>
        </w:rPr>
        <w:t>certamine utrumque versavit</w:t>
      </w:r>
      <w:r w:rsidR="004951BC">
        <w:rPr>
          <w:szCs w:val="24"/>
          <w:vertAlign w:val="superscript"/>
          <w:lang w:val="en-US"/>
        </w:rPr>
        <w:t>12</w:t>
      </w:r>
      <w:r w:rsidRPr="00C96D63">
        <w:rPr>
          <w:szCs w:val="24"/>
          <w:lang w:val="en-US"/>
        </w:rPr>
        <w:t xml:space="preserve">, ut alter alteri inimicus auxilio salutique esset </w:t>
      </w:r>
      <w:r w:rsidR="00852327">
        <w:rPr>
          <w:szCs w:val="24"/>
          <w:lang w:val="en-US"/>
        </w:rPr>
        <w:t xml:space="preserve"> </w:t>
      </w:r>
      <w:r w:rsidRPr="00C96D63">
        <w:rPr>
          <w:szCs w:val="24"/>
          <w:lang w:val="en-US"/>
        </w:rPr>
        <w:t>neque diiudicari</w:t>
      </w:r>
      <w:r w:rsidR="004951BC">
        <w:rPr>
          <w:szCs w:val="24"/>
          <w:vertAlign w:val="superscript"/>
          <w:lang w:val="en-US"/>
        </w:rPr>
        <w:t>13</w:t>
      </w:r>
      <w:r w:rsidRPr="00C96D63">
        <w:rPr>
          <w:szCs w:val="24"/>
          <w:lang w:val="en-US"/>
        </w:rPr>
        <w:t xml:space="preserve"> posset, uter</w:t>
      </w:r>
      <w:r w:rsidR="0099294B">
        <w:rPr>
          <w:szCs w:val="24"/>
          <w:vertAlign w:val="superscript"/>
          <w:lang w:val="en-US"/>
        </w:rPr>
        <w:t>14</w:t>
      </w:r>
      <w:r w:rsidRPr="00C96D63">
        <w:rPr>
          <w:szCs w:val="24"/>
          <w:lang w:val="en-US"/>
        </w:rPr>
        <w:t xml:space="preserve"> utri</w:t>
      </w:r>
      <w:r w:rsidR="0099294B">
        <w:rPr>
          <w:szCs w:val="24"/>
          <w:vertAlign w:val="superscript"/>
          <w:lang w:val="en-US"/>
        </w:rPr>
        <w:t>14</w:t>
      </w:r>
      <w:r w:rsidRPr="00C96D63">
        <w:rPr>
          <w:szCs w:val="24"/>
          <w:lang w:val="en-US"/>
        </w:rPr>
        <w:t xml:space="preserve"> virtute </w:t>
      </w:r>
      <w:r w:rsidR="0099294B">
        <w:rPr>
          <w:szCs w:val="24"/>
          <w:lang w:val="en-US"/>
        </w:rPr>
        <w:t>ante</w:t>
      </w:r>
      <w:r w:rsidRPr="00C96D63">
        <w:rPr>
          <w:szCs w:val="24"/>
          <w:lang w:val="en-US"/>
        </w:rPr>
        <w:t>ferendus</w:t>
      </w:r>
      <w:r w:rsidR="0099294B">
        <w:rPr>
          <w:szCs w:val="24"/>
          <w:vertAlign w:val="superscript"/>
          <w:lang w:val="en-US"/>
        </w:rPr>
        <w:t>4</w:t>
      </w:r>
      <w:r w:rsidRPr="00C96D63">
        <w:rPr>
          <w:szCs w:val="24"/>
          <w:lang w:val="en-US"/>
        </w:rPr>
        <w:t xml:space="preserve"> esse videretur. </w:t>
      </w:r>
    </w:p>
    <w:p w14:paraId="1026FBDB" w14:textId="0FD5BCA2" w:rsidR="00D61C9C" w:rsidRPr="00C93CBB" w:rsidRDefault="0039055F" w:rsidP="00C93CBB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1</w:t>
      </w:r>
      <w:r w:rsidRPr="00C93CBB">
        <w:rPr>
          <w:b/>
          <w:sz w:val="20"/>
          <w:szCs w:val="20"/>
        </w:rPr>
        <w:tab/>
      </w:r>
      <w:r w:rsidR="00D61C9C" w:rsidRPr="00C93CBB">
        <w:rPr>
          <w:b/>
          <w:sz w:val="20"/>
          <w:szCs w:val="20"/>
        </w:rPr>
        <w:t>primis ordinibus appropinquare</w:t>
      </w:r>
      <w:r w:rsidR="00D61C9C" w:rsidRPr="00C93CBB">
        <w:rPr>
          <w:b/>
          <w:sz w:val="20"/>
          <w:szCs w:val="20"/>
        </w:rPr>
        <w:tab/>
      </w:r>
      <w:r w:rsidR="00D61C9C" w:rsidRPr="00C93CBB">
        <w:rPr>
          <w:sz w:val="20"/>
          <w:szCs w:val="20"/>
        </w:rPr>
        <w:t>vor der Beförderung zum höchsten Rang stehen</w:t>
      </w:r>
    </w:p>
    <w:p w14:paraId="4298A7F9" w14:textId="77777777" w:rsidR="0039055F" w:rsidRPr="00C93CBB" w:rsidRDefault="005A0C9D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2</w:t>
      </w:r>
      <w:r w:rsidRPr="00C93CBB">
        <w:rPr>
          <w:b/>
          <w:sz w:val="20"/>
          <w:szCs w:val="20"/>
        </w:rPr>
        <w:tab/>
      </w:r>
      <w:r w:rsidR="00DD55FA" w:rsidRPr="00C93CBB">
        <w:rPr>
          <w:b/>
          <w:sz w:val="20"/>
          <w:szCs w:val="20"/>
        </w:rPr>
        <w:t xml:space="preserve">perpetua </w:t>
      </w:r>
      <w:r w:rsidR="0039055F" w:rsidRPr="00C93CBB">
        <w:rPr>
          <w:b/>
          <w:sz w:val="20"/>
          <w:szCs w:val="20"/>
        </w:rPr>
        <w:t>controversia</w:t>
      </w:r>
      <w:r w:rsidR="00DD55FA" w:rsidRPr="00C93CBB">
        <w:rPr>
          <w:sz w:val="20"/>
          <w:szCs w:val="20"/>
        </w:rPr>
        <w:t xml:space="preserve"> (</w:t>
      </w:r>
      <w:r w:rsidR="0039055F" w:rsidRPr="00C93CBB">
        <w:rPr>
          <w:sz w:val="20"/>
          <w:szCs w:val="20"/>
        </w:rPr>
        <w:t>-ae f.</w:t>
      </w:r>
      <w:r w:rsidR="00DD55FA" w:rsidRPr="00C93CBB">
        <w:rPr>
          <w:sz w:val="20"/>
          <w:szCs w:val="20"/>
        </w:rPr>
        <w:t>)</w:t>
      </w:r>
      <w:r w:rsidR="00DD55FA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DD55FA" w:rsidRPr="00C93CBB">
        <w:rPr>
          <w:sz w:val="20"/>
          <w:szCs w:val="20"/>
        </w:rPr>
        <w:t>der ständige Wettstreit</w:t>
      </w:r>
    </w:p>
    <w:p w14:paraId="7570C3C3" w14:textId="15B25F95" w:rsidR="0039055F" w:rsidRPr="00C93CBB" w:rsidRDefault="00DD55FA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3</w:t>
      </w:r>
      <w:r w:rsidR="0039055F" w:rsidRPr="00C93CBB">
        <w:rPr>
          <w:b/>
          <w:sz w:val="20"/>
          <w:szCs w:val="20"/>
        </w:rPr>
        <w:tab/>
        <w:t>qui</w:t>
      </w:r>
      <w:r w:rsidR="003E0D96" w:rsidRPr="00C93CBB">
        <w:rPr>
          <w:rFonts w:cs="Arial"/>
          <w:b/>
          <w:sz w:val="20"/>
          <w:szCs w:val="20"/>
        </w:rPr>
        <w:t>|</w:t>
      </w:r>
      <w:r w:rsidR="0039055F" w:rsidRPr="00C93CBB">
        <w:rPr>
          <w:b/>
          <w:sz w:val="20"/>
          <w:szCs w:val="20"/>
        </w:rPr>
        <w:t>nam</w:t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896757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>wer denn?</w:t>
      </w:r>
    </w:p>
    <w:p w14:paraId="0212F48C" w14:textId="77777777" w:rsidR="004A0FC3" w:rsidRPr="00C93CBB" w:rsidRDefault="004A0FC3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4</w:t>
      </w:r>
      <w:r w:rsidRPr="00C93CBB">
        <w:rPr>
          <w:b/>
          <w:sz w:val="20"/>
          <w:szCs w:val="20"/>
        </w:rPr>
        <w:tab/>
        <w:t>anteferre</w:t>
      </w:r>
      <w:r w:rsidRPr="00C93CBB">
        <w:rPr>
          <w:sz w:val="20"/>
          <w:szCs w:val="20"/>
        </w:rPr>
        <w:t>, -fero, -tuli, -latum</w:t>
      </w:r>
      <w:r w:rsidRPr="00C93CBB">
        <w:rPr>
          <w:sz w:val="20"/>
          <w:szCs w:val="20"/>
        </w:rPr>
        <w:tab/>
      </w:r>
      <w:r w:rsidR="00896757" w:rsidRPr="00C93CBB">
        <w:rPr>
          <w:sz w:val="20"/>
          <w:szCs w:val="20"/>
        </w:rPr>
        <w:tab/>
      </w:r>
      <w:r w:rsidR="00E13200" w:rsidRPr="00C93CBB">
        <w:rPr>
          <w:sz w:val="20"/>
          <w:szCs w:val="20"/>
        </w:rPr>
        <w:t>(jemanden)</w:t>
      </w:r>
      <w:r w:rsidR="00DB4D77" w:rsidRPr="00C93CBB">
        <w:rPr>
          <w:sz w:val="20"/>
          <w:szCs w:val="20"/>
        </w:rPr>
        <w:t xml:space="preserve"> </w:t>
      </w:r>
      <w:r w:rsidR="002F2239" w:rsidRPr="00C93CBB">
        <w:rPr>
          <w:sz w:val="20"/>
          <w:szCs w:val="20"/>
        </w:rPr>
        <w:t>be</w:t>
      </w:r>
      <w:r w:rsidRPr="00C93CBB">
        <w:rPr>
          <w:sz w:val="20"/>
          <w:szCs w:val="20"/>
        </w:rPr>
        <w:t>vorz</w:t>
      </w:r>
      <w:r w:rsidR="002F2239" w:rsidRPr="00C93CBB">
        <w:rPr>
          <w:sz w:val="20"/>
          <w:szCs w:val="20"/>
        </w:rPr>
        <w:t>ugen</w:t>
      </w:r>
    </w:p>
    <w:p w14:paraId="2C3C5722" w14:textId="77098A9A" w:rsidR="0039055F" w:rsidRPr="00C93CBB" w:rsidRDefault="004A0FC3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5</w:t>
      </w:r>
      <w:r w:rsidR="0039055F" w:rsidRPr="00C93CBB">
        <w:rPr>
          <w:b/>
          <w:sz w:val="20"/>
          <w:szCs w:val="20"/>
        </w:rPr>
        <w:tab/>
        <w:t>annus</w:t>
      </w:r>
      <w:r w:rsidR="003E0D96" w:rsidRPr="00C93CBB">
        <w:rPr>
          <w:sz w:val="20"/>
          <w:szCs w:val="20"/>
        </w:rPr>
        <w:t>, - i m.</w:t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901DE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  <w:u w:val="single"/>
        </w:rPr>
        <w:t>hier</w:t>
      </w:r>
      <w:r w:rsidR="0039055F" w:rsidRPr="00C93CBB">
        <w:rPr>
          <w:sz w:val="20"/>
          <w:szCs w:val="20"/>
        </w:rPr>
        <w:t xml:space="preserve">: </w:t>
      </w:r>
      <w:r w:rsidR="0076344E" w:rsidRPr="00C93CBB">
        <w:rPr>
          <w:sz w:val="20"/>
          <w:szCs w:val="20"/>
        </w:rPr>
        <w:t xml:space="preserve">das </w:t>
      </w:r>
      <w:r w:rsidR="0039055F" w:rsidRPr="00C93CBB">
        <w:rPr>
          <w:sz w:val="20"/>
          <w:szCs w:val="20"/>
        </w:rPr>
        <w:t>Kriegsjahr</w:t>
      </w:r>
    </w:p>
    <w:p w14:paraId="21E776A4" w14:textId="44172DFB" w:rsidR="0039055F" w:rsidRPr="00C93CBB" w:rsidRDefault="004A0FC3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6</w:t>
      </w:r>
      <w:r w:rsidR="0039055F" w:rsidRPr="00C93CBB">
        <w:rPr>
          <w:b/>
          <w:sz w:val="20"/>
          <w:szCs w:val="20"/>
        </w:rPr>
        <w:tab/>
        <w:t>simultas</w:t>
      </w:r>
      <w:r w:rsidR="0039055F" w:rsidRPr="00C93CBB">
        <w:rPr>
          <w:sz w:val="20"/>
          <w:szCs w:val="20"/>
        </w:rPr>
        <w:t>,-tatis f.</w:t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901DEF" w:rsidRPr="00C93CBB">
        <w:rPr>
          <w:sz w:val="20"/>
          <w:szCs w:val="20"/>
        </w:rPr>
        <w:tab/>
      </w:r>
      <w:r w:rsidR="0076344E" w:rsidRPr="00C93CBB">
        <w:rPr>
          <w:sz w:val="20"/>
          <w:szCs w:val="20"/>
        </w:rPr>
        <w:t xml:space="preserve">die </w:t>
      </w:r>
      <w:r w:rsidR="0039055F" w:rsidRPr="00C93CBB">
        <w:rPr>
          <w:sz w:val="20"/>
          <w:szCs w:val="20"/>
        </w:rPr>
        <w:t>Rivalität</w:t>
      </w:r>
    </w:p>
    <w:p w14:paraId="47BF4067" w14:textId="484BCFB9" w:rsidR="0039055F" w:rsidRPr="00C93CBB" w:rsidRDefault="009609AF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7</w:t>
      </w:r>
      <w:r w:rsidR="0039055F" w:rsidRPr="00C93CBB">
        <w:rPr>
          <w:b/>
          <w:sz w:val="20"/>
          <w:szCs w:val="20"/>
        </w:rPr>
        <w:tab/>
        <w:t>munitio</w:t>
      </w:r>
      <w:r w:rsidR="0039055F" w:rsidRPr="00C93CBB">
        <w:rPr>
          <w:sz w:val="20"/>
          <w:szCs w:val="20"/>
        </w:rPr>
        <w:t>,</w:t>
      </w:r>
      <w:r w:rsidR="0076344E" w:rsidRPr="00C93CBB">
        <w:rPr>
          <w:sz w:val="20"/>
          <w:szCs w:val="20"/>
        </w:rPr>
        <w:t xml:space="preserve"> </w:t>
      </w:r>
      <w:r w:rsidR="0039055F" w:rsidRPr="00C93CBB">
        <w:rPr>
          <w:sz w:val="20"/>
          <w:szCs w:val="20"/>
        </w:rPr>
        <w:t>-</w:t>
      </w:r>
      <w:r w:rsidR="0076344E" w:rsidRPr="00C93CBB">
        <w:rPr>
          <w:sz w:val="20"/>
          <w:szCs w:val="20"/>
        </w:rPr>
        <w:t>ti</w:t>
      </w:r>
      <w:r w:rsidR="0039055F" w:rsidRPr="00C93CBB">
        <w:rPr>
          <w:sz w:val="20"/>
          <w:szCs w:val="20"/>
        </w:rPr>
        <w:t>onis f.</w:t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A2138E" w:rsidRPr="00C93CBB">
        <w:rPr>
          <w:sz w:val="20"/>
          <w:szCs w:val="20"/>
        </w:rPr>
        <w:tab/>
      </w:r>
      <w:r w:rsidR="0076344E" w:rsidRPr="00C93CBB">
        <w:rPr>
          <w:sz w:val="20"/>
          <w:szCs w:val="20"/>
        </w:rPr>
        <w:t xml:space="preserve">die </w:t>
      </w:r>
      <w:r w:rsidR="0039055F" w:rsidRPr="00C93CBB">
        <w:rPr>
          <w:sz w:val="20"/>
          <w:szCs w:val="20"/>
        </w:rPr>
        <w:t>Befestigung(sanlage)</w:t>
      </w:r>
    </w:p>
    <w:p w14:paraId="0F168C8F" w14:textId="77777777" w:rsidR="009609AF" w:rsidRPr="00C93CBB" w:rsidRDefault="009609AF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8</w:t>
      </w:r>
      <w:r w:rsidRPr="00C93CBB">
        <w:rPr>
          <w:b/>
          <w:sz w:val="20"/>
          <w:szCs w:val="20"/>
        </w:rPr>
        <w:tab/>
        <w:t xml:space="preserve">procedere </w:t>
      </w:r>
      <w:r w:rsidRPr="00C93CBB">
        <w:rPr>
          <w:sz w:val="20"/>
          <w:szCs w:val="20"/>
        </w:rPr>
        <w:t xml:space="preserve">(-cedo,-cessi) </w:t>
      </w:r>
      <w:r w:rsidRPr="00C93CBB">
        <w:rPr>
          <w:b/>
          <w:sz w:val="20"/>
          <w:szCs w:val="20"/>
        </w:rPr>
        <w:t xml:space="preserve">extra </w:t>
      </w:r>
      <w:r w:rsidRPr="00C93CBB">
        <w:rPr>
          <w:sz w:val="20"/>
          <w:szCs w:val="20"/>
        </w:rPr>
        <w:t>(mit Akk.)</w:t>
      </w:r>
      <w:r w:rsidRPr="00C93CBB">
        <w:rPr>
          <w:sz w:val="20"/>
          <w:szCs w:val="20"/>
        </w:rPr>
        <w:tab/>
        <w:t>vorrücken über (etwas) hinaus</w:t>
      </w:r>
    </w:p>
    <w:p w14:paraId="6F1AF4F5" w14:textId="1F6CC85F" w:rsidR="0039055F" w:rsidRPr="00C93CBB" w:rsidRDefault="00294873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9</w:t>
      </w:r>
      <w:r w:rsidR="0039055F" w:rsidRPr="00C93CBB">
        <w:rPr>
          <w:b/>
          <w:sz w:val="20"/>
          <w:szCs w:val="20"/>
        </w:rPr>
        <w:tab/>
        <w:t>succurr</w:t>
      </w:r>
      <w:r w:rsidR="0039055F" w:rsidRPr="00C93CBB">
        <w:rPr>
          <w:rFonts w:cs="Arial"/>
          <w:b/>
          <w:sz w:val="20"/>
          <w:szCs w:val="20"/>
        </w:rPr>
        <w:t>ě</w:t>
      </w:r>
      <w:r w:rsidR="0039055F" w:rsidRPr="00C93CBB">
        <w:rPr>
          <w:b/>
          <w:sz w:val="20"/>
          <w:szCs w:val="20"/>
        </w:rPr>
        <w:t>re</w:t>
      </w:r>
      <w:r w:rsidR="0076344E" w:rsidRPr="00C93CBB">
        <w:rPr>
          <w:sz w:val="20"/>
          <w:szCs w:val="20"/>
        </w:rPr>
        <w:t>, - curro, -curri</w:t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  <w:t>zu Hilfe eilen</w:t>
      </w:r>
    </w:p>
    <w:p w14:paraId="78343EE1" w14:textId="77777777" w:rsidR="00DD6EF1" w:rsidRPr="00C93CBB" w:rsidRDefault="00DD6EF1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10</w:t>
      </w:r>
      <w:r w:rsidRPr="00C93CBB">
        <w:rPr>
          <w:b/>
          <w:sz w:val="20"/>
          <w:szCs w:val="20"/>
        </w:rPr>
        <w:tab/>
        <w:t xml:space="preserve">laboranti subvenire </w:t>
      </w:r>
      <w:r w:rsidRPr="00C93CBB">
        <w:rPr>
          <w:sz w:val="20"/>
          <w:szCs w:val="20"/>
        </w:rPr>
        <w:t>(-venio,-veni)</w:t>
      </w:r>
      <w:r w:rsidRPr="00C93CBB">
        <w:rPr>
          <w:sz w:val="20"/>
          <w:szCs w:val="20"/>
        </w:rPr>
        <w:tab/>
        <w:t>einem Bedrängten</w:t>
      </w:r>
      <w:r w:rsidR="007C3632" w:rsidRPr="00C93CBB">
        <w:rPr>
          <w:sz w:val="20"/>
          <w:szCs w:val="20"/>
        </w:rPr>
        <w:t xml:space="preserve"> zu Hilfe kommen</w:t>
      </w:r>
    </w:p>
    <w:p w14:paraId="075D42E4" w14:textId="2B4FA806" w:rsidR="002D3609" w:rsidRPr="00C93CBB" w:rsidRDefault="002D3609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11</w:t>
      </w:r>
      <w:r w:rsidRPr="00C93CBB">
        <w:rPr>
          <w:b/>
          <w:sz w:val="20"/>
          <w:szCs w:val="20"/>
        </w:rPr>
        <w:tab/>
        <w:t>subsidium</w:t>
      </w:r>
      <w:r w:rsidRPr="00C93CBB">
        <w:rPr>
          <w:sz w:val="20"/>
          <w:szCs w:val="20"/>
        </w:rPr>
        <w:t>, -i n.</w:t>
      </w:r>
      <w:r w:rsidRPr="00C93CBB">
        <w:rPr>
          <w:sz w:val="20"/>
          <w:szCs w:val="20"/>
        </w:rPr>
        <w:tab/>
      </w:r>
      <w:r w:rsidRPr="00C93CBB">
        <w:rPr>
          <w:sz w:val="20"/>
          <w:szCs w:val="20"/>
        </w:rPr>
        <w:tab/>
      </w:r>
      <w:r w:rsidR="00924C9E" w:rsidRPr="00C93CBB">
        <w:rPr>
          <w:sz w:val="20"/>
          <w:szCs w:val="20"/>
        </w:rPr>
        <w:tab/>
      </w:r>
      <w:r w:rsidRPr="00C93CBB">
        <w:rPr>
          <w:sz w:val="20"/>
          <w:szCs w:val="20"/>
        </w:rPr>
        <w:t>~ auxilium</w:t>
      </w:r>
    </w:p>
    <w:p w14:paraId="2028301F" w14:textId="77777777" w:rsidR="00C93CBB" w:rsidRDefault="00C166E4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12</w:t>
      </w:r>
      <w:r w:rsidR="0039055F" w:rsidRPr="00C93CBB">
        <w:rPr>
          <w:b/>
          <w:sz w:val="20"/>
          <w:szCs w:val="20"/>
        </w:rPr>
        <w:tab/>
        <w:t xml:space="preserve">in contentione et certamine </w:t>
      </w:r>
      <w:r w:rsidRPr="00C93CBB">
        <w:rPr>
          <w:b/>
          <w:sz w:val="20"/>
          <w:szCs w:val="20"/>
        </w:rPr>
        <w:t>utrum</w:t>
      </w:r>
      <w:r w:rsidR="004951BC" w:rsidRPr="00C93CBB">
        <w:rPr>
          <w:b/>
          <w:sz w:val="20"/>
          <w:szCs w:val="20"/>
        </w:rPr>
        <w:t>que</w:t>
      </w:r>
      <w:r w:rsidRPr="00C93CBB">
        <w:rPr>
          <w:b/>
          <w:sz w:val="20"/>
          <w:szCs w:val="20"/>
        </w:rPr>
        <w:t xml:space="preserve"> </w:t>
      </w:r>
      <w:r w:rsidR="0039055F" w:rsidRPr="00C93CBB">
        <w:rPr>
          <w:b/>
          <w:sz w:val="20"/>
          <w:szCs w:val="20"/>
        </w:rPr>
        <w:t>versare</w:t>
      </w:r>
      <w:r w:rsidR="0039055F" w:rsidRPr="00C93CBB">
        <w:rPr>
          <w:sz w:val="20"/>
          <w:szCs w:val="20"/>
        </w:rPr>
        <w:tab/>
      </w:r>
    </w:p>
    <w:p w14:paraId="1FDBCFC4" w14:textId="5486132E" w:rsidR="0039055F" w:rsidRPr="00C93CBB" w:rsidRDefault="00C166E4" w:rsidP="00C93CBB">
      <w:pPr>
        <w:suppressLineNumbers/>
        <w:spacing w:after="80" w:line="240" w:lineRule="auto"/>
        <w:ind w:left="3540" w:firstLine="708"/>
        <w:rPr>
          <w:sz w:val="20"/>
          <w:szCs w:val="20"/>
        </w:rPr>
      </w:pPr>
      <w:r w:rsidRPr="00C93CBB">
        <w:rPr>
          <w:sz w:val="20"/>
          <w:szCs w:val="20"/>
        </w:rPr>
        <w:t>beide</w:t>
      </w:r>
      <w:r w:rsidR="0039055F" w:rsidRPr="00C93CBB">
        <w:rPr>
          <w:sz w:val="20"/>
          <w:szCs w:val="20"/>
        </w:rPr>
        <w:t xml:space="preserve"> in einem anstrengenden Kampf verändern</w:t>
      </w:r>
    </w:p>
    <w:p w14:paraId="4EBE48C0" w14:textId="711D2549" w:rsidR="0039055F" w:rsidRPr="00C93CBB" w:rsidRDefault="004951BC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13</w:t>
      </w:r>
      <w:r w:rsidR="0039055F" w:rsidRPr="00C93CBB">
        <w:rPr>
          <w:b/>
          <w:sz w:val="20"/>
          <w:szCs w:val="20"/>
        </w:rPr>
        <w:tab/>
        <w:t>diiudicare</w:t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ab/>
      </w:r>
      <w:r w:rsidR="00CB2D3B" w:rsidRPr="00C93CBB">
        <w:rPr>
          <w:sz w:val="20"/>
          <w:szCs w:val="20"/>
        </w:rPr>
        <w:tab/>
      </w:r>
      <w:r w:rsidR="0039055F" w:rsidRPr="00C93CBB">
        <w:rPr>
          <w:sz w:val="20"/>
          <w:szCs w:val="20"/>
        </w:rPr>
        <w:t>entscheiden</w:t>
      </w:r>
    </w:p>
    <w:p w14:paraId="74F9D094" w14:textId="1996CE48" w:rsidR="0099294B" w:rsidRDefault="0099294B" w:rsidP="000D13E4">
      <w:pPr>
        <w:suppressLineNumbers/>
        <w:spacing w:after="80" w:line="240" w:lineRule="auto"/>
        <w:rPr>
          <w:sz w:val="20"/>
          <w:szCs w:val="20"/>
        </w:rPr>
      </w:pPr>
      <w:r w:rsidRPr="00C93CBB">
        <w:rPr>
          <w:b/>
          <w:sz w:val="20"/>
          <w:szCs w:val="20"/>
        </w:rPr>
        <w:t>14</w:t>
      </w:r>
      <w:r w:rsidRPr="00C93CBB">
        <w:rPr>
          <w:b/>
          <w:sz w:val="20"/>
          <w:szCs w:val="20"/>
        </w:rPr>
        <w:tab/>
        <w:t>uter</w:t>
      </w:r>
      <w:r w:rsidRPr="00C93CBB">
        <w:rPr>
          <w:sz w:val="20"/>
          <w:szCs w:val="20"/>
        </w:rPr>
        <w:t>, utra, utrum</w:t>
      </w:r>
      <w:r w:rsidRPr="00C93CBB">
        <w:rPr>
          <w:sz w:val="20"/>
          <w:szCs w:val="20"/>
        </w:rPr>
        <w:tab/>
      </w:r>
      <w:r w:rsidRPr="00C93CBB">
        <w:rPr>
          <w:sz w:val="20"/>
          <w:szCs w:val="20"/>
        </w:rPr>
        <w:tab/>
      </w:r>
      <w:r w:rsidRPr="00C93CBB">
        <w:rPr>
          <w:sz w:val="20"/>
          <w:szCs w:val="20"/>
        </w:rPr>
        <w:tab/>
        <w:t>wer (von beiden)</w:t>
      </w:r>
    </w:p>
    <w:p w14:paraId="497454FB" w14:textId="0EECFD33" w:rsidR="009B35EF" w:rsidRDefault="009B35EF" w:rsidP="000D13E4">
      <w:pPr>
        <w:suppressLineNumbers/>
        <w:spacing w:after="80" w:line="240" w:lineRule="auto"/>
        <w:rPr>
          <w:sz w:val="20"/>
          <w:szCs w:val="20"/>
        </w:rPr>
      </w:pPr>
    </w:p>
    <w:p w14:paraId="34BA431A" w14:textId="77777777" w:rsidR="009B35EF" w:rsidRPr="00C93CBB" w:rsidRDefault="009B35EF" w:rsidP="000D13E4">
      <w:pPr>
        <w:suppressLineNumbers/>
        <w:spacing w:after="80" w:line="240" w:lineRule="auto"/>
        <w:rPr>
          <w:sz w:val="20"/>
          <w:szCs w:val="20"/>
        </w:rPr>
      </w:pPr>
      <w:bookmarkStart w:id="0" w:name="_GoBack"/>
      <w:bookmarkEnd w:id="0"/>
    </w:p>
    <w:p w14:paraId="1FF3F2AE" w14:textId="77777777" w:rsidR="00801A82" w:rsidRDefault="00801A82" w:rsidP="004146B9">
      <w:pPr>
        <w:pStyle w:val="Listenabsatz"/>
        <w:numPr>
          <w:ilvl w:val="0"/>
          <w:numId w:val="1"/>
        </w:numPr>
        <w:suppressLineNumbers/>
        <w:spacing w:after="120" w:line="360" w:lineRule="auto"/>
        <w:contextualSpacing w:val="0"/>
        <w:rPr>
          <w:szCs w:val="24"/>
        </w:rPr>
      </w:pPr>
      <w:r>
        <w:rPr>
          <w:szCs w:val="24"/>
        </w:rPr>
        <w:lastRenderedPageBreak/>
        <w:t>Zeigen Sie, dass Caesar hier eine in sich geschlossene Szene gestaltet hat. Belegen Sie Ihre Ausführungen mit lateinischen Zitaten.</w:t>
      </w:r>
    </w:p>
    <w:p w14:paraId="2EC3AE02" w14:textId="050CE1FB" w:rsidR="0039055F" w:rsidRDefault="00442EAB" w:rsidP="004146B9">
      <w:pPr>
        <w:pStyle w:val="Listenabsatz"/>
        <w:numPr>
          <w:ilvl w:val="0"/>
          <w:numId w:val="1"/>
        </w:numPr>
        <w:suppressLineNumbers/>
        <w:spacing w:after="120" w:line="360" w:lineRule="auto"/>
        <w:ind w:left="714" w:hanging="357"/>
        <w:contextualSpacing w:val="0"/>
        <w:rPr>
          <w:szCs w:val="24"/>
        </w:rPr>
      </w:pPr>
      <w:r>
        <w:rPr>
          <w:szCs w:val="24"/>
        </w:rPr>
        <w:t>Zitieren Sie lateinisch, worum die beiden Centurionen konkurrieren.</w:t>
      </w:r>
    </w:p>
    <w:p w14:paraId="23F76077" w14:textId="77777777" w:rsidR="00442EAB" w:rsidRDefault="00442EAB" w:rsidP="00B03A12">
      <w:pPr>
        <w:pStyle w:val="Listenabsatz"/>
        <w:numPr>
          <w:ilvl w:val="0"/>
          <w:numId w:val="1"/>
        </w:numPr>
        <w:suppressLineNumbers/>
        <w:spacing w:after="120" w:line="360" w:lineRule="auto"/>
        <w:ind w:left="714" w:hanging="357"/>
        <w:contextualSpacing w:val="0"/>
        <w:rPr>
          <w:szCs w:val="24"/>
        </w:rPr>
      </w:pPr>
      <w:r>
        <w:rPr>
          <w:szCs w:val="24"/>
        </w:rPr>
        <w:t>Arbeiten Sie aus dem lateinischen Text heraus, dass die beiden Centurionen ebenbürtige Rivalen sind.</w:t>
      </w:r>
      <w:r w:rsidR="00202AB8">
        <w:rPr>
          <w:szCs w:val="24"/>
        </w:rPr>
        <w:t xml:space="preserve"> Berücksichtigen Sie sowohl die Wortwahl als auch den Aufbau dieser Episode.</w:t>
      </w:r>
    </w:p>
    <w:p w14:paraId="643C719F" w14:textId="5BC89313" w:rsidR="004B7840" w:rsidRDefault="000E2927" w:rsidP="00B03A12">
      <w:pPr>
        <w:pStyle w:val="Listenabsatz"/>
        <w:numPr>
          <w:ilvl w:val="0"/>
          <w:numId w:val="1"/>
        </w:numPr>
        <w:suppressLineNumbers/>
        <w:spacing w:after="0" w:line="360" w:lineRule="auto"/>
        <w:ind w:left="714" w:hanging="357"/>
        <w:contextualSpacing w:val="0"/>
        <w:rPr>
          <w:szCs w:val="24"/>
        </w:rPr>
      </w:pPr>
      <w:r>
        <w:rPr>
          <w:szCs w:val="24"/>
        </w:rPr>
        <w:t>Caesar bindet diese</w:t>
      </w:r>
      <w:r w:rsidR="008F2A1C">
        <w:rPr>
          <w:szCs w:val="24"/>
        </w:rPr>
        <w:t xml:space="preserve"> Episode </w:t>
      </w:r>
      <w:r>
        <w:rPr>
          <w:szCs w:val="24"/>
        </w:rPr>
        <w:t xml:space="preserve">in seine </w:t>
      </w:r>
      <w:r w:rsidR="004B7840" w:rsidRPr="000E2927">
        <w:rPr>
          <w:i/>
          <w:szCs w:val="24"/>
        </w:rPr>
        <w:t>commentarii</w:t>
      </w:r>
      <w:r w:rsidR="004B7840">
        <w:rPr>
          <w:i/>
          <w:szCs w:val="24"/>
        </w:rPr>
        <w:t xml:space="preserve"> </w:t>
      </w:r>
      <w:r w:rsidR="004B7840">
        <w:rPr>
          <w:szCs w:val="24"/>
        </w:rPr>
        <w:t>(</w:t>
      </w:r>
      <w:r w:rsidR="00A600F7">
        <w:rPr>
          <w:szCs w:val="24"/>
        </w:rPr>
        <w:t xml:space="preserve">literarisch gestaltete </w:t>
      </w:r>
      <w:r w:rsidR="004B7840">
        <w:rPr>
          <w:szCs w:val="24"/>
        </w:rPr>
        <w:t>R</w:t>
      </w:r>
      <w:r w:rsidR="00D11631">
        <w:rPr>
          <w:szCs w:val="24"/>
        </w:rPr>
        <w:t>echenschaftsberichte an den Senat in Rom</w:t>
      </w:r>
      <w:r w:rsidR="004B7840">
        <w:rPr>
          <w:szCs w:val="24"/>
        </w:rPr>
        <w:t>)</w:t>
      </w:r>
      <w:r w:rsidR="00D11631" w:rsidRPr="000E2927">
        <w:rPr>
          <w:i/>
          <w:szCs w:val="24"/>
        </w:rPr>
        <w:t xml:space="preserve"> </w:t>
      </w:r>
      <w:r w:rsidR="00D11631" w:rsidRPr="004B7840">
        <w:rPr>
          <w:szCs w:val="24"/>
        </w:rPr>
        <w:t>ein</w:t>
      </w:r>
      <w:r w:rsidR="00D11631">
        <w:rPr>
          <w:i/>
          <w:szCs w:val="24"/>
        </w:rPr>
        <w:t>.</w:t>
      </w:r>
      <w:r w:rsidR="004B7840">
        <w:rPr>
          <w:szCs w:val="24"/>
        </w:rPr>
        <w:t xml:space="preserve"> </w:t>
      </w:r>
    </w:p>
    <w:p w14:paraId="7DDFCA08" w14:textId="77777777" w:rsidR="008F2A1C" w:rsidRPr="00CC3A5F" w:rsidRDefault="004B7840" w:rsidP="00B03A12">
      <w:pPr>
        <w:pStyle w:val="Listenabsatz"/>
        <w:suppressLineNumbers/>
        <w:spacing w:after="120" w:line="360" w:lineRule="auto"/>
        <w:ind w:left="714"/>
        <w:contextualSpacing w:val="0"/>
        <w:rPr>
          <w:szCs w:val="24"/>
        </w:rPr>
      </w:pPr>
      <w:r>
        <w:rPr>
          <w:szCs w:val="24"/>
        </w:rPr>
        <w:t>Erläutern Sie, welche Ziele Caesar mit dieser Erzählung verfolgt haben könnte.</w:t>
      </w:r>
    </w:p>
    <w:p w14:paraId="0D569CFB" w14:textId="77777777" w:rsidR="001728AF" w:rsidRDefault="001728AF" w:rsidP="00B03A12">
      <w:pPr>
        <w:suppressLineNumbers/>
        <w:rPr>
          <w:szCs w:val="24"/>
        </w:rPr>
      </w:pPr>
    </w:p>
    <w:p w14:paraId="4ED0F744" w14:textId="77777777" w:rsidR="003B7574" w:rsidRDefault="003B7574" w:rsidP="00B03A12">
      <w:pPr>
        <w:suppressLineNumbers/>
        <w:rPr>
          <w:szCs w:val="24"/>
        </w:rPr>
      </w:pPr>
      <w:r>
        <w:rPr>
          <w:noProof/>
        </w:rPr>
        <w:drawing>
          <wp:inline distT="0" distB="0" distL="0" distR="0" wp14:anchorId="637AA44D" wp14:editId="72FE011A">
            <wp:extent cx="755650" cy="755650"/>
            <wp:effectExtent l="0" t="0" r="0" b="0"/>
            <wp:docPr id="2" name="Grafik 2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1AABA61" w14:textId="4039E5B5" w:rsidR="006C56BD" w:rsidRPr="005167B0" w:rsidRDefault="00970AF2" w:rsidP="005167B0">
      <w:pPr>
        <w:pStyle w:val="Listenabsatz"/>
        <w:suppressLineNumbers/>
        <w:spacing w:after="0" w:line="360" w:lineRule="auto"/>
        <w:rPr>
          <w:szCs w:val="24"/>
        </w:rPr>
      </w:pPr>
      <w:r w:rsidRPr="005167B0">
        <w:rPr>
          <w:szCs w:val="24"/>
        </w:rPr>
        <w:t>Die vorliegende Szene ist das Gegenstück zu einer anderen Szene im 5. Buch „</w:t>
      </w:r>
      <w:r w:rsidRPr="005167B0">
        <w:rPr>
          <w:i/>
          <w:iCs/>
          <w:szCs w:val="24"/>
        </w:rPr>
        <w:t>de bello Gallico</w:t>
      </w:r>
      <w:r w:rsidRPr="005167B0">
        <w:rPr>
          <w:szCs w:val="24"/>
        </w:rPr>
        <w:t>“ (5, 30-37), in der zwei Legaten (Cotta und Sabinus)</w:t>
      </w:r>
      <w:r w:rsidR="00030CF4" w:rsidRPr="005167B0">
        <w:rPr>
          <w:szCs w:val="24"/>
        </w:rPr>
        <w:t xml:space="preserve"> gegensätzliche Positionen zum weiteren Vorgehen </w:t>
      </w:r>
      <w:r w:rsidR="006C56BD" w:rsidRPr="005167B0">
        <w:rPr>
          <w:szCs w:val="24"/>
        </w:rPr>
        <w:t xml:space="preserve">vertreten. </w:t>
      </w:r>
    </w:p>
    <w:p w14:paraId="4DBCEA70" w14:textId="77777777" w:rsidR="003B7574" w:rsidRPr="003B7574" w:rsidRDefault="00970AF2" w:rsidP="00E03751">
      <w:pPr>
        <w:pStyle w:val="Listenabsatz"/>
        <w:suppressLineNumbers/>
        <w:spacing w:line="360" w:lineRule="auto"/>
        <w:contextualSpacing w:val="0"/>
        <w:rPr>
          <w:szCs w:val="24"/>
        </w:rPr>
      </w:pPr>
      <w:r>
        <w:rPr>
          <w:szCs w:val="24"/>
        </w:rPr>
        <w:t xml:space="preserve">Vergleichen Sie die beiden Szenen. Berücksichtigen Sie dabei vor allem, </w:t>
      </w:r>
      <w:r w:rsidR="008C7EC1">
        <w:rPr>
          <w:szCs w:val="24"/>
        </w:rPr>
        <w:t xml:space="preserve">welche </w:t>
      </w:r>
      <w:r w:rsidR="0036633D">
        <w:rPr>
          <w:szCs w:val="24"/>
        </w:rPr>
        <w:t xml:space="preserve">Zielsetzung Caesar mit diesen </w:t>
      </w:r>
      <w:r>
        <w:rPr>
          <w:szCs w:val="24"/>
        </w:rPr>
        <w:t>beiden Szenen konkurrierender Soldaten</w:t>
      </w:r>
      <w:r w:rsidR="0036633D">
        <w:rPr>
          <w:szCs w:val="24"/>
        </w:rPr>
        <w:t xml:space="preserve"> wohl verfolgt hat. </w:t>
      </w:r>
      <w:r w:rsidR="008C7EC1">
        <w:rPr>
          <w:szCs w:val="24"/>
        </w:rPr>
        <w:t xml:space="preserve"> </w:t>
      </w:r>
      <w:r>
        <w:rPr>
          <w:szCs w:val="24"/>
        </w:rPr>
        <w:t xml:space="preserve"> </w:t>
      </w:r>
    </w:p>
    <w:sectPr w:rsidR="003B7574" w:rsidRPr="003B7574" w:rsidSect="00CC3A5F">
      <w:headerReference w:type="default" r:id="rId9"/>
      <w:pgSz w:w="11906" w:h="16838"/>
      <w:pgMar w:top="1418" w:right="1134" w:bottom="851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2062" w14:textId="77777777" w:rsidR="00632E9D" w:rsidRDefault="00632E9D" w:rsidP="0039055F">
      <w:pPr>
        <w:spacing w:after="0" w:line="240" w:lineRule="auto"/>
      </w:pPr>
      <w:r>
        <w:separator/>
      </w:r>
    </w:p>
  </w:endnote>
  <w:endnote w:type="continuationSeparator" w:id="0">
    <w:p w14:paraId="0737EB0C" w14:textId="77777777" w:rsidR="00632E9D" w:rsidRDefault="00632E9D" w:rsidP="003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BB57" w14:textId="77777777" w:rsidR="00632E9D" w:rsidRDefault="00632E9D" w:rsidP="0039055F">
      <w:pPr>
        <w:spacing w:after="0" w:line="240" w:lineRule="auto"/>
      </w:pPr>
      <w:r>
        <w:separator/>
      </w:r>
    </w:p>
  </w:footnote>
  <w:footnote w:type="continuationSeparator" w:id="0">
    <w:p w14:paraId="347E077A" w14:textId="77777777" w:rsidR="00632E9D" w:rsidRDefault="00632E9D" w:rsidP="0039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BFD8" w14:textId="0DD6F93D" w:rsidR="00FC5A59" w:rsidRDefault="006B6819">
    <w:pPr>
      <w:pStyle w:val="Kopfzeile"/>
    </w:pPr>
    <w:r>
      <w:t xml:space="preserve">Caesar, </w:t>
    </w:r>
    <w:r w:rsidRPr="00537A50">
      <w:rPr>
        <w:i/>
        <w:iCs/>
      </w:rPr>
      <w:t>De bello Gallico</w:t>
    </w:r>
    <w:r>
      <w:t xml:space="preserve"> </w:t>
    </w:r>
    <w:r w:rsidR="00C96D63">
      <w:t>5,</w:t>
    </w:r>
    <w:r w:rsidR="0039055F">
      <w:t xml:space="preserve"> 44</w:t>
    </w:r>
  </w:p>
  <w:p w14:paraId="104AC7D2" w14:textId="77777777" w:rsidR="00FC5A59" w:rsidRDefault="00632E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E0C"/>
    <w:multiLevelType w:val="hybridMultilevel"/>
    <w:tmpl w:val="16481B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1FE"/>
    <w:multiLevelType w:val="hybridMultilevel"/>
    <w:tmpl w:val="E98078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675"/>
    <w:multiLevelType w:val="hybridMultilevel"/>
    <w:tmpl w:val="F1B07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0455"/>
    <w:multiLevelType w:val="hybridMultilevel"/>
    <w:tmpl w:val="77740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055F"/>
    <w:rsid w:val="000237FE"/>
    <w:rsid w:val="00030CF4"/>
    <w:rsid w:val="00031E5E"/>
    <w:rsid w:val="000333D8"/>
    <w:rsid w:val="00061963"/>
    <w:rsid w:val="000D13E4"/>
    <w:rsid w:val="000E2927"/>
    <w:rsid w:val="000E4434"/>
    <w:rsid w:val="00151DCE"/>
    <w:rsid w:val="00156464"/>
    <w:rsid w:val="001728AF"/>
    <w:rsid w:val="001B384D"/>
    <w:rsid w:val="00202AB8"/>
    <w:rsid w:val="00256C2B"/>
    <w:rsid w:val="00294873"/>
    <w:rsid w:val="002A41BF"/>
    <w:rsid w:val="002D3609"/>
    <w:rsid w:val="002F2239"/>
    <w:rsid w:val="002F7632"/>
    <w:rsid w:val="0036633D"/>
    <w:rsid w:val="00367076"/>
    <w:rsid w:val="0039055F"/>
    <w:rsid w:val="003B7574"/>
    <w:rsid w:val="003E0D96"/>
    <w:rsid w:val="003F0608"/>
    <w:rsid w:val="004146B9"/>
    <w:rsid w:val="004155EE"/>
    <w:rsid w:val="00442EAB"/>
    <w:rsid w:val="004951BC"/>
    <w:rsid w:val="004A0FC3"/>
    <w:rsid w:val="004B7840"/>
    <w:rsid w:val="004E7576"/>
    <w:rsid w:val="005167B0"/>
    <w:rsid w:val="00537A50"/>
    <w:rsid w:val="0058297A"/>
    <w:rsid w:val="005A0C9D"/>
    <w:rsid w:val="00632E9D"/>
    <w:rsid w:val="00646CD9"/>
    <w:rsid w:val="006B6819"/>
    <w:rsid w:val="006C10FA"/>
    <w:rsid w:val="006C56BD"/>
    <w:rsid w:val="006D5451"/>
    <w:rsid w:val="0076344E"/>
    <w:rsid w:val="007B27E5"/>
    <w:rsid w:val="007B2B92"/>
    <w:rsid w:val="007C3632"/>
    <w:rsid w:val="00801A82"/>
    <w:rsid w:val="00846A8D"/>
    <w:rsid w:val="00852327"/>
    <w:rsid w:val="00896757"/>
    <w:rsid w:val="008C7EC1"/>
    <w:rsid w:val="008F2A1C"/>
    <w:rsid w:val="00901DEF"/>
    <w:rsid w:val="00924C9E"/>
    <w:rsid w:val="009609AF"/>
    <w:rsid w:val="00970AF2"/>
    <w:rsid w:val="0099294B"/>
    <w:rsid w:val="009B35EF"/>
    <w:rsid w:val="009D1CA7"/>
    <w:rsid w:val="00A02694"/>
    <w:rsid w:val="00A2138E"/>
    <w:rsid w:val="00A32147"/>
    <w:rsid w:val="00A600F7"/>
    <w:rsid w:val="00AC254F"/>
    <w:rsid w:val="00AF6B38"/>
    <w:rsid w:val="00B03A12"/>
    <w:rsid w:val="00B70989"/>
    <w:rsid w:val="00C166E4"/>
    <w:rsid w:val="00C3667C"/>
    <w:rsid w:val="00C93CBB"/>
    <w:rsid w:val="00C96D63"/>
    <w:rsid w:val="00CA5E48"/>
    <w:rsid w:val="00CB2D3B"/>
    <w:rsid w:val="00CC0DD9"/>
    <w:rsid w:val="00CC3A5F"/>
    <w:rsid w:val="00D11631"/>
    <w:rsid w:val="00D3241A"/>
    <w:rsid w:val="00D4420D"/>
    <w:rsid w:val="00D61C9C"/>
    <w:rsid w:val="00D649AA"/>
    <w:rsid w:val="00DB4D77"/>
    <w:rsid w:val="00DD439F"/>
    <w:rsid w:val="00DD55FA"/>
    <w:rsid w:val="00DD6EF1"/>
    <w:rsid w:val="00E03751"/>
    <w:rsid w:val="00E13200"/>
    <w:rsid w:val="00E221C0"/>
    <w:rsid w:val="00EA5709"/>
    <w:rsid w:val="00F12478"/>
    <w:rsid w:val="00F220B5"/>
    <w:rsid w:val="00F66CC0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CA8"/>
  <w15:chartTrackingRefBased/>
  <w15:docId w15:val="{E89D1EEF-B787-411C-A489-DDEB7372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905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55F"/>
  </w:style>
  <w:style w:type="paragraph" w:styleId="Fuzeile">
    <w:name w:val="footer"/>
    <w:basedOn w:val="Standard"/>
    <w:link w:val="FuzeileZchn"/>
    <w:uiPriority w:val="99"/>
    <w:unhideWhenUsed/>
    <w:rsid w:val="0039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55F"/>
  </w:style>
  <w:style w:type="character" w:styleId="Zeilennummer">
    <w:name w:val="line number"/>
    <w:basedOn w:val="Absatz-Standardschriftart"/>
    <w:uiPriority w:val="99"/>
    <w:semiHidden/>
    <w:unhideWhenUsed/>
    <w:rsid w:val="00CC3A5F"/>
  </w:style>
  <w:style w:type="paragraph" w:styleId="Listenabsatz">
    <w:name w:val="List Paragraph"/>
    <w:basedOn w:val="Standard"/>
    <w:uiPriority w:val="34"/>
    <w:qFormat/>
    <w:rsid w:val="00CC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67</cp:revision>
  <dcterms:created xsi:type="dcterms:W3CDTF">2019-01-11T17:22:00Z</dcterms:created>
  <dcterms:modified xsi:type="dcterms:W3CDTF">2019-10-05T12:48:00Z</dcterms:modified>
</cp:coreProperties>
</file>