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4F" w:rsidRDefault="00FB114F" w:rsidP="00FB114F">
      <w:bookmarkStart w:id="0" w:name="_GoBack"/>
      <w:bookmarkEnd w:id="0"/>
    </w:p>
    <w:p w:rsidR="00FB114F" w:rsidRPr="005E6890" w:rsidRDefault="00FB114F" w:rsidP="00FB114F">
      <w:pPr>
        <w:jc w:val="center"/>
        <w:rPr>
          <w:rFonts w:ascii="Arial" w:hAnsi="Arial"/>
          <w:b/>
          <w:sz w:val="22"/>
        </w:rPr>
      </w:pPr>
      <w:r w:rsidRPr="002064F0">
        <w:rPr>
          <w:rFonts w:ascii="Arial" w:hAnsi="Arial"/>
          <w:b/>
          <w:sz w:val="22"/>
        </w:rPr>
        <w:t>Materialien</w:t>
      </w:r>
      <w:r w:rsidR="00A86586">
        <w:rPr>
          <w:rFonts w:ascii="Arial" w:hAnsi="Arial"/>
          <w:b/>
          <w:sz w:val="22"/>
        </w:rPr>
        <w:t xml:space="preserve"> / geschulte</w:t>
      </w:r>
      <w:r>
        <w:rPr>
          <w:rFonts w:ascii="Arial" w:hAnsi="Arial"/>
          <w:b/>
          <w:sz w:val="22"/>
        </w:rPr>
        <w:t xml:space="preserve"> Teilkompetenzen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6770"/>
        <w:gridCol w:w="1292"/>
        <w:gridCol w:w="1402"/>
      </w:tblGrid>
      <w:tr w:rsidR="00FB114F" w:rsidRPr="002064F0">
        <w:tc>
          <w:tcPr>
            <w:tcW w:w="6770" w:type="dxa"/>
          </w:tcPr>
          <w:p w:rsidR="00FB114F" w:rsidRDefault="00FB114F">
            <w:pPr>
              <w:rPr>
                <w:rFonts w:ascii="Arial" w:hAnsi="Arial"/>
                <w:b/>
                <w:sz w:val="22"/>
              </w:rPr>
            </w:pPr>
          </w:p>
          <w:p w:rsidR="00FB114F" w:rsidRPr="0028376F" w:rsidRDefault="00FB114F" w:rsidP="00A605F2">
            <w:pPr>
              <w:jc w:val="center"/>
              <w:rPr>
                <w:rFonts w:ascii="Arial" w:hAnsi="Arial"/>
                <w:b/>
                <w:sz w:val="22"/>
              </w:rPr>
            </w:pPr>
            <w:r w:rsidRPr="0028376F">
              <w:rPr>
                <w:rFonts w:ascii="Arial" w:hAnsi="Arial"/>
                <w:b/>
                <w:sz w:val="22"/>
              </w:rPr>
              <w:t>Ohne Geld...</w:t>
            </w:r>
          </w:p>
          <w:p w:rsidR="00FB114F" w:rsidRPr="002064F0" w:rsidRDefault="00FB114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92" w:type="dxa"/>
          </w:tcPr>
          <w:p w:rsidR="00FB114F" w:rsidRDefault="00FB114F" w:rsidP="00A605F2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B114F" w:rsidRPr="008371A4" w:rsidRDefault="00FB114F" w:rsidP="00A605F2">
            <w:pPr>
              <w:jc w:val="center"/>
              <w:rPr>
                <w:rFonts w:ascii="Arial" w:hAnsi="Arial"/>
                <w:b/>
                <w:sz w:val="22"/>
              </w:rPr>
            </w:pPr>
            <w:r w:rsidRPr="008371A4">
              <w:rPr>
                <w:rFonts w:ascii="Arial" w:hAnsi="Arial"/>
                <w:b/>
                <w:sz w:val="22"/>
              </w:rPr>
              <w:t>Strategien</w:t>
            </w:r>
          </w:p>
        </w:tc>
        <w:tc>
          <w:tcPr>
            <w:tcW w:w="1402" w:type="dxa"/>
          </w:tcPr>
          <w:p w:rsidR="00FB114F" w:rsidRDefault="00FB114F" w:rsidP="00A605F2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B114F" w:rsidRPr="008371A4" w:rsidRDefault="00FB114F" w:rsidP="00A605F2">
            <w:pPr>
              <w:jc w:val="center"/>
              <w:rPr>
                <w:rFonts w:ascii="Arial" w:hAnsi="Arial"/>
                <w:b/>
                <w:sz w:val="22"/>
              </w:rPr>
            </w:pPr>
            <w:r w:rsidRPr="008371A4">
              <w:rPr>
                <w:rFonts w:ascii="Arial" w:hAnsi="Arial"/>
                <w:b/>
                <w:sz w:val="22"/>
              </w:rPr>
              <w:t>Wortschatz</w:t>
            </w: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M01:  Anwendungsaufgabe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M02:  Teilkompetenzen der Sprachmittlung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 xml:space="preserve">M03:  Selbsteinschätzung zur </w:t>
            </w:r>
            <w:proofErr w:type="spellStart"/>
            <w:r w:rsidRPr="00D839B5">
              <w:rPr>
                <w:rFonts w:ascii="Arial" w:hAnsi="Arial"/>
                <w:i/>
                <w:sz w:val="22"/>
              </w:rPr>
              <w:t>tarea</w:t>
            </w:r>
            <w:proofErr w:type="spellEnd"/>
            <w:r w:rsidRPr="00D839B5">
              <w:rPr>
                <w:rFonts w:ascii="Arial" w:hAnsi="Arial"/>
                <w:i/>
                <w:sz w:val="22"/>
              </w:rPr>
              <w:t xml:space="preserve"> final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B114F" w:rsidRPr="002064F0">
        <w:tc>
          <w:tcPr>
            <w:tcW w:w="6770" w:type="dxa"/>
          </w:tcPr>
          <w:p w:rsidR="00FB114F" w:rsidRPr="00830990" w:rsidRDefault="00FB114F" w:rsidP="00A605F2">
            <w:pPr>
              <w:spacing w:line="480" w:lineRule="auto"/>
              <w:rPr>
                <w:rFonts w:ascii="Arial" w:hAnsi="Arial"/>
                <w:sz w:val="22"/>
                <w:lang w:val="en-US"/>
              </w:rPr>
            </w:pPr>
            <w:r w:rsidRPr="00830990">
              <w:rPr>
                <w:rFonts w:ascii="Arial" w:hAnsi="Arial"/>
                <w:sz w:val="22"/>
                <w:lang w:val="en-US"/>
              </w:rPr>
              <w:t>M04:  Estrategias para explicar palabras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</w:tr>
      <w:tr w:rsidR="00FB114F" w:rsidRPr="002064F0">
        <w:tc>
          <w:tcPr>
            <w:tcW w:w="6770" w:type="dxa"/>
          </w:tcPr>
          <w:p w:rsidR="00FB114F" w:rsidRPr="005E689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5E6890">
              <w:rPr>
                <w:rFonts w:ascii="Arial" w:hAnsi="Arial"/>
                <w:sz w:val="22"/>
              </w:rPr>
              <w:t>M</w:t>
            </w:r>
            <w:r>
              <w:rPr>
                <w:rFonts w:ascii="Arial" w:hAnsi="Arial"/>
                <w:sz w:val="22"/>
              </w:rPr>
              <w:t>0</w:t>
            </w:r>
            <w:r w:rsidRPr="005E6890">
              <w:rPr>
                <w:rFonts w:ascii="Arial" w:hAnsi="Arial"/>
                <w:sz w:val="22"/>
              </w:rPr>
              <w:t>5L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E6890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tillePost</w:t>
            </w:r>
            <w:proofErr w:type="spellEnd"/>
            <w:r>
              <w:rPr>
                <w:rFonts w:ascii="Arial" w:hAnsi="Arial"/>
                <w:sz w:val="22"/>
              </w:rPr>
              <w:t>: Beispiel für Schulerlö</w:t>
            </w:r>
            <w:r w:rsidRPr="005E6890">
              <w:rPr>
                <w:rFonts w:ascii="Arial" w:hAnsi="Arial"/>
                <w:sz w:val="22"/>
              </w:rPr>
              <w:t>sung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M05:  Stille Post mit Sätzen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M06:  In achtzig Sofas um die Welt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M07:  Ergebnissich</w:t>
            </w:r>
            <w:r>
              <w:rPr>
                <w:rFonts w:ascii="Arial" w:hAnsi="Arial"/>
                <w:sz w:val="22"/>
              </w:rPr>
              <w:t xml:space="preserve">erung zur Sprachmittlung 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B114F" w:rsidRPr="002064F0">
        <w:tc>
          <w:tcPr>
            <w:tcW w:w="6770" w:type="dxa"/>
          </w:tcPr>
          <w:p w:rsidR="00FB114F" w:rsidRDefault="00FB114F" w:rsidP="00A605F2">
            <w:pPr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 xml:space="preserve">M08:  Ergebnissicherung zum Zeitungsartikel „In achtzig Sofas um </w:t>
            </w:r>
          </w:p>
          <w:p w:rsidR="00FB114F" w:rsidRPr="002064F0" w:rsidRDefault="00FB114F" w:rsidP="00A605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</w:t>
            </w:r>
            <w:r w:rsidRPr="002064F0">
              <w:rPr>
                <w:rFonts w:ascii="Arial" w:hAnsi="Arial"/>
                <w:sz w:val="22"/>
              </w:rPr>
              <w:t>die  Welt“ (Folie)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B114F" w:rsidRPr="002064F0">
        <w:tc>
          <w:tcPr>
            <w:tcW w:w="6770" w:type="dxa"/>
          </w:tcPr>
          <w:p w:rsidR="00FB114F" w:rsidRPr="00830990" w:rsidRDefault="00FB114F" w:rsidP="00A605F2">
            <w:pPr>
              <w:spacing w:line="480" w:lineRule="auto"/>
              <w:rPr>
                <w:rFonts w:ascii="Arial" w:hAnsi="Arial"/>
                <w:sz w:val="22"/>
                <w:lang w:val="en-US"/>
              </w:rPr>
            </w:pPr>
            <w:r w:rsidRPr="00830990">
              <w:rPr>
                <w:rFonts w:ascii="Arial" w:hAnsi="Arial"/>
                <w:sz w:val="22"/>
                <w:lang w:val="en-US"/>
              </w:rPr>
              <w:t>M09:  Preparación de la mediación: explicar palabras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M09L:Erwartungshorizont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B114F" w:rsidRPr="002064F0">
        <w:tc>
          <w:tcPr>
            <w:tcW w:w="6770" w:type="dxa"/>
          </w:tcPr>
          <w:p w:rsidR="00FB114F" w:rsidRPr="00830990" w:rsidRDefault="00FB114F" w:rsidP="00A605F2">
            <w:pPr>
              <w:spacing w:line="480" w:lineRule="auto"/>
              <w:rPr>
                <w:rFonts w:ascii="Arial" w:hAnsi="Arial"/>
                <w:sz w:val="22"/>
                <w:lang w:val="en-US"/>
              </w:rPr>
            </w:pPr>
            <w:r w:rsidRPr="00830990">
              <w:rPr>
                <w:rFonts w:ascii="Arial" w:hAnsi="Arial"/>
                <w:sz w:val="22"/>
                <w:lang w:val="en-US"/>
              </w:rPr>
              <w:t>M10:  Preparación de la mediación: Estrategias, Texte A + B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M10L: Schülerbeispiel1 zu Text A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M10L: Schülerbeispiel2 zu Text A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M10L: Schülerbeispiel3 zu Text A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M11:   Beurteilung eines Beispiels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M12:   Bsp. A mp3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M13:   Bsp. B mp3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B114F" w:rsidRPr="002064F0">
        <w:tc>
          <w:tcPr>
            <w:tcW w:w="6770" w:type="dxa"/>
          </w:tcPr>
          <w:p w:rsidR="00FB114F" w:rsidRPr="00830990" w:rsidRDefault="00FB114F" w:rsidP="00A605F2">
            <w:pPr>
              <w:spacing w:line="480" w:lineRule="auto"/>
              <w:rPr>
                <w:rFonts w:ascii="Arial" w:hAnsi="Arial"/>
                <w:sz w:val="22"/>
                <w:lang w:val="en-US"/>
              </w:rPr>
            </w:pPr>
            <w:r w:rsidRPr="00830990">
              <w:rPr>
                <w:rFonts w:ascii="Arial" w:hAnsi="Arial"/>
                <w:sz w:val="22"/>
                <w:lang w:val="en-US"/>
              </w:rPr>
              <w:t xml:space="preserve">M14:   Fichas-palabras Kapitel 4.5 </w:t>
            </w:r>
            <w:r w:rsidRPr="00830990">
              <w:rPr>
                <w:rFonts w:ascii="Arial" w:hAnsi="Arial"/>
                <w:i/>
                <w:sz w:val="22"/>
                <w:lang w:val="en-US"/>
              </w:rPr>
              <w:t>Camino Inca</w:t>
            </w:r>
          </w:p>
        </w:tc>
        <w:tc>
          <w:tcPr>
            <w:tcW w:w="1292" w:type="dxa"/>
          </w:tcPr>
          <w:p w:rsidR="00FB114F" w:rsidRPr="0083099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 xml:space="preserve">M15:   </w:t>
            </w:r>
            <w:proofErr w:type="spellStart"/>
            <w:r w:rsidRPr="002064F0">
              <w:rPr>
                <w:rFonts w:ascii="Arial" w:hAnsi="Arial"/>
                <w:sz w:val="22"/>
              </w:rPr>
              <w:t>Preguntas-fichas</w:t>
            </w:r>
            <w:proofErr w:type="spellEnd"/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 xml:space="preserve">M16:   </w:t>
            </w:r>
            <w:proofErr w:type="spellStart"/>
            <w:r w:rsidRPr="002064F0">
              <w:rPr>
                <w:rFonts w:ascii="Arial" w:hAnsi="Arial"/>
                <w:sz w:val="22"/>
              </w:rPr>
              <w:t>Repaso</w:t>
            </w:r>
            <w:proofErr w:type="spellEnd"/>
            <w:r w:rsidRPr="002064F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2064F0">
              <w:rPr>
                <w:rFonts w:ascii="Arial" w:hAnsi="Arial"/>
                <w:sz w:val="22"/>
              </w:rPr>
              <w:t>palabras</w:t>
            </w:r>
            <w:proofErr w:type="spellEnd"/>
            <w:r w:rsidRPr="002064F0">
              <w:rPr>
                <w:rFonts w:ascii="Arial" w:hAnsi="Arial"/>
                <w:sz w:val="22"/>
              </w:rPr>
              <w:t xml:space="preserve"> Kapitel 4.5 Teil A 19:27 – 23:02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M17:   Kap. 4.5 Teil A Option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</w:tr>
      <w:tr w:rsidR="00FB114F" w:rsidRPr="002064F0">
        <w:tc>
          <w:tcPr>
            <w:tcW w:w="6770" w:type="dxa"/>
          </w:tcPr>
          <w:p w:rsidR="00FB114F" w:rsidRPr="002064F0" w:rsidRDefault="00FB114F" w:rsidP="00A605F2">
            <w:pPr>
              <w:spacing w:line="480" w:lineRule="auto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 xml:space="preserve">M18:   </w:t>
            </w:r>
            <w:proofErr w:type="spellStart"/>
            <w:r w:rsidRPr="002064F0">
              <w:rPr>
                <w:rFonts w:ascii="Arial" w:hAnsi="Arial"/>
                <w:sz w:val="22"/>
              </w:rPr>
              <w:t>Palabras</w:t>
            </w:r>
            <w:proofErr w:type="spellEnd"/>
            <w:r w:rsidRPr="002064F0">
              <w:rPr>
                <w:rFonts w:ascii="Arial" w:hAnsi="Arial"/>
                <w:sz w:val="22"/>
              </w:rPr>
              <w:t xml:space="preserve"> Kap. 4.5 Teil B 23:02 – 25.30</w:t>
            </w:r>
          </w:p>
        </w:tc>
        <w:tc>
          <w:tcPr>
            <w:tcW w:w="129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2" w:type="dxa"/>
          </w:tcPr>
          <w:p w:rsidR="00FB114F" w:rsidRPr="002064F0" w:rsidRDefault="00FB114F" w:rsidP="00A605F2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2064F0">
              <w:rPr>
                <w:rFonts w:ascii="Arial" w:hAnsi="Arial"/>
                <w:sz w:val="22"/>
              </w:rPr>
              <w:t>X</w:t>
            </w:r>
          </w:p>
        </w:tc>
      </w:tr>
      <w:tr w:rsidR="00FB114F" w:rsidRPr="002064F0">
        <w:tc>
          <w:tcPr>
            <w:tcW w:w="6770" w:type="dxa"/>
          </w:tcPr>
          <w:p w:rsidR="00FB114F" w:rsidRPr="004B2FE2" w:rsidRDefault="00FB114F" w:rsidP="00A605F2">
            <w:pPr>
              <w:spacing w:line="480" w:lineRule="auto"/>
              <w:rPr>
                <w:rFonts w:ascii="Arial" w:hAnsi="Arial"/>
                <w:i/>
                <w:sz w:val="22"/>
              </w:rPr>
            </w:pPr>
            <w:r w:rsidRPr="004B2FE2">
              <w:rPr>
                <w:rFonts w:ascii="Arial" w:hAnsi="Arial"/>
                <w:i/>
                <w:sz w:val="22"/>
              </w:rPr>
              <w:t>M19:   Kap 4.5 Teil A S-Beispiel</w:t>
            </w:r>
          </w:p>
        </w:tc>
        <w:tc>
          <w:tcPr>
            <w:tcW w:w="2694" w:type="dxa"/>
            <w:gridSpan w:val="2"/>
          </w:tcPr>
          <w:p w:rsidR="00FB114F" w:rsidRPr="00F801A4" w:rsidRDefault="00FB114F" w:rsidP="00A605F2">
            <w:pPr>
              <w:spacing w:line="480" w:lineRule="auto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Zusatzmaterial</w:t>
            </w:r>
          </w:p>
        </w:tc>
      </w:tr>
      <w:tr w:rsidR="00FB114F" w:rsidRPr="002064F0">
        <w:tc>
          <w:tcPr>
            <w:tcW w:w="6770" w:type="dxa"/>
          </w:tcPr>
          <w:p w:rsidR="00FB114F" w:rsidRPr="004B2FE2" w:rsidRDefault="00FB114F" w:rsidP="00A605F2">
            <w:pPr>
              <w:spacing w:line="480" w:lineRule="auto"/>
              <w:rPr>
                <w:rFonts w:ascii="Arial" w:hAnsi="Arial"/>
                <w:i/>
                <w:sz w:val="22"/>
              </w:rPr>
            </w:pPr>
            <w:r w:rsidRPr="004B2FE2">
              <w:rPr>
                <w:rFonts w:ascii="Arial" w:hAnsi="Arial"/>
                <w:i/>
                <w:sz w:val="22"/>
              </w:rPr>
              <w:t xml:space="preserve">M20:   Fotos </w:t>
            </w:r>
            <w:proofErr w:type="spellStart"/>
            <w:r w:rsidRPr="004B2FE2">
              <w:rPr>
                <w:rFonts w:ascii="Arial" w:hAnsi="Arial"/>
                <w:i/>
                <w:sz w:val="22"/>
              </w:rPr>
              <w:t>Machu</w:t>
            </w:r>
            <w:proofErr w:type="spellEnd"/>
            <w:r w:rsidRPr="004B2FE2"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 w:rsidRPr="004B2FE2">
              <w:rPr>
                <w:rFonts w:ascii="Arial" w:hAnsi="Arial"/>
                <w:i/>
                <w:sz w:val="22"/>
              </w:rPr>
              <w:t>Pichu</w:t>
            </w:r>
            <w:proofErr w:type="spellEnd"/>
            <w:r w:rsidRPr="004B2FE2">
              <w:rPr>
                <w:rFonts w:ascii="Arial" w:hAnsi="Arial"/>
                <w:i/>
                <w:sz w:val="22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FB114F" w:rsidRPr="00F801A4" w:rsidRDefault="00FB114F" w:rsidP="00A605F2">
            <w:pPr>
              <w:spacing w:line="480" w:lineRule="auto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Zusatzmaterial</w:t>
            </w:r>
          </w:p>
        </w:tc>
      </w:tr>
    </w:tbl>
    <w:p w:rsidR="00BF1DA6" w:rsidRDefault="00830990"/>
    <w:sectPr w:rsidR="00BF1DA6" w:rsidSect="004C567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 StempelGaramond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4F"/>
    <w:rsid w:val="00830990"/>
    <w:rsid w:val="00A86586"/>
    <w:rsid w:val="00B821DE"/>
    <w:rsid w:val="00FB11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14F"/>
    <w:rPr>
      <w:rFonts w:ascii="R StempelGaramond Roman" w:eastAsia="Times New Roman" w:hAnsi="R StempelGaramond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14F"/>
    <w:rPr>
      <w:rFonts w:ascii="R StempelGaramond Roman" w:eastAsia="Times New Roman" w:hAnsi="R StempelGaramond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hi.js</dc:creator>
  <cp:lastModifiedBy>Job</cp:lastModifiedBy>
  <cp:revision>2</cp:revision>
  <dcterms:created xsi:type="dcterms:W3CDTF">2011-11-23T10:40:00Z</dcterms:created>
  <dcterms:modified xsi:type="dcterms:W3CDTF">2011-11-23T10:40:00Z</dcterms:modified>
</cp:coreProperties>
</file>