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EAF" w:rsidRPr="00A23EAF" w:rsidRDefault="00A23EAF" w:rsidP="00CC334D">
      <w:pPr>
        <w:numPr>
          <w:ilvl w:val="0"/>
          <w:numId w:val="4"/>
        </w:numPr>
        <w:spacing w:after="0" w:line="240" w:lineRule="auto"/>
        <w:contextualSpacing/>
        <w:rPr>
          <w:rFonts w:ascii="Arial" w:hAnsi="Arial" w:cs="Arial"/>
          <w:b/>
        </w:rPr>
      </w:pPr>
      <w:r w:rsidRPr="00A23EAF">
        <w:rPr>
          <w:rFonts w:ascii="Arial" w:hAnsi="Arial" w:cs="Arial"/>
          <w:b/>
        </w:rPr>
        <w:t xml:space="preserve">Die Zusammenarbeit in einem multiprofessionellen Team </w:t>
      </w:r>
      <w:r w:rsidRPr="00A23EAF">
        <w:rPr>
          <w:rFonts w:ascii="Arial" w:hAnsi="Arial" w:cs="Arial"/>
          <w:sz w:val="24"/>
        </w:rPr>
        <w:sym w:font="Wingdings" w:char="F0E8"/>
      </w:r>
      <w:r w:rsidRPr="00A23EAF">
        <w:rPr>
          <w:rFonts w:ascii="Arial" w:hAnsi="Arial" w:cs="Arial"/>
          <w:b/>
        </w:rPr>
        <w:t xml:space="preserve"> Teamentwicklung</w:t>
      </w:r>
    </w:p>
    <w:p w:rsidR="00A23EAF" w:rsidRPr="00A23EAF" w:rsidRDefault="00A23EAF" w:rsidP="00A23EAF">
      <w:pPr>
        <w:spacing w:after="0" w:line="240" w:lineRule="auto"/>
        <w:rPr>
          <w:rFonts w:ascii="Arial" w:hAnsi="Arial" w:cs="Arial"/>
        </w:rPr>
      </w:pPr>
    </w:p>
    <w:p w:rsidR="00A23EAF" w:rsidRPr="00CC334D" w:rsidRDefault="00A23EAF" w:rsidP="00CC334D">
      <w:pPr>
        <w:pStyle w:val="Listenabsatz"/>
        <w:numPr>
          <w:ilvl w:val="1"/>
          <w:numId w:val="4"/>
        </w:numPr>
        <w:spacing w:after="0" w:line="240" w:lineRule="auto"/>
        <w:rPr>
          <w:rFonts w:ascii="Arial" w:hAnsi="Arial" w:cs="Arial"/>
          <w:b/>
        </w:rPr>
      </w:pPr>
      <w:r w:rsidRPr="00CC334D">
        <w:rPr>
          <w:rFonts w:ascii="Arial" w:hAnsi="Arial" w:cs="Arial"/>
          <w:b/>
        </w:rPr>
        <w:t>Was ist ein Team? Sind wir ein Team?</w:t>
      </w:r>
    </w:p>
    <w:p w:rsidR="00A23EAF" w:rsidRDefault="00A23EAF" w:rsidP="00A23EAF">
      <w:pPr>
        <w:spacing w:after="0" w:line="240" w:lineRule="auto"/>
        <w:rPr>
          <w:rFonts w:ascii="Arial" w:hAnsi="Arial" w:cs="Arial"/>
        </w:rPr>
      </w:pPr>
    </w:p>
    <w:p w:rsidR="000D022F" w:rsidRPr="00A23EAF" w:rsidRDefault="000D022F" w:rsidP="00A23EAF">
      <w:pPr>
        <w:spacing w:after="0" w:line="240" w:lineRule="auto"/>
        <w:rPr>
          <w:rFonts w:ascii="Arial" w:hAnsi="Arial" w:cs="Arial"/>
        </w:rPr>
      </w:pPr>
    </w:p>
    <w:p w:rsidR="00A23EAF" w:rsidRDefault="00A23EAF" w:rsidP="00A23EAF">
      <w:pPr>
        <w:spacing w:after="0" w:line="240" w:lineRule="auto"/>
        <w:rPr>
          <w:rFonts w:ascii="Arial" w:hAnsi="Arial" w:cs="Arial"/>
        </w:rPr>
      </w:pPr>
      <w:r w:rsidRPr="00A23EAF">
        <w:rPr>
          <w:rFonts w:ascii="Arial" w:hAnsi="Arial" w:cs="Arial"/>
        </w:rPr>
        <w:t>Zielgruppe:</w:t>
      </w:r>
    </w:p>
    <w:p w:rsidR="00BE6EB4" w:rsidRPr="00A23EAF" w:rsidRDefault="00BE6EB4" w:rsidP="00A23EAF">
      <w:pPr>
        <w:spacing w:after="0" w:line="240" w:lineRule="auto"/>
        <w:rPr>
          <w:rFonts w:ascii="Arial" w:hAnsi="Arial" w:cs="Arial"/>
        </w:rPr>
      </w:pPr>
    </w:p>
    <w:p w:rsidR="00A23EAF" w:rsidRPr="00A23EAF" w:rsidRDefault="00C02FA4" w:rsidP="00A23EAF">
      <w:pPr>
        <w:numPr>
          <w:ilvl w:val="0"/>
          <w:numId w:val="1"/>
        </w:numPr>
        <w:spacing w:after="0" w:line="240" w:lineRule="auto"/>
        <w:contextualSpacing/>
        <w:rPr>
          <w:rFonts w:ascii="Arial" w:hAnsi="Arial" w:cs="Arial"/>
        </w:rPr>
      </w:pPr>
      <w:r>
        <w:rPr>
          <w:rFonts w:ascii="Arial" w:hAnsi="Arial" w:cs="Arial"/>
        </w:rPr>
        <w:t>Lehramtsanwärterinnen und Lehramts</w:t>
      </w:r>
      <w:r w:rsidR="00A23EAF" w:rsidRPr="00A23EAF">
        <w:rPr>
          <w:rFonts w:ascii="Arial" w:hAnsi="Arial" w:cs="Arial"/>
        </w:rPr>
        <w:t>anwärter</w:t>
      </w:r>
      <w:r w:rsidR="003E6EF0">
        <w:rPr>
          <w:rFonts w:ascii="Arial" w:hAnsi="Arial" w:cs="Arial"/>
        </w:rPr>
        <w:t xml:space="preserve">, </w:t>
      </w:r>
      <w:r w:rsidR="00A23EAF" w:rsidRPr="00A23EAF">
        <w:rPr>
          <w:rFonts w:ascii="Arial" w:hAnsi="Arial" w:cs="Arial"/>
        </w:rPr>
        <w:t>Referendarinnen und Referendare, die in einem inklusiven Setting tätig sind (ggf. mit Teampartner/innen)</w:t>
      </w:r>
      <w:r w:rsidR="00BF4EA1">
        <w:rPr>
          <w:rFonts w:ascii="Arial" w:hAnsi="Arial" w:cs="Arial"/>
        </w:rPr>
        <w:t>.</w:t>
      </w:r>
    </w:p>
    <w:p w:rsidR="00A23EAF" w:rsidRPr="00A23EAF" w:rsidRDefault="00A23EAF" w:rsidP="00A23EAF">
      <w:pPr>
        <w:numPr>
          <w:ilvl w:val="0"/>
          <w:numId w:val="1"/>
        </w:numPr>
        <w:spacing w:after="0" w:line="240" w:lineRule="auto"/>
        <w:contextualSpacing/>
        <w:rPr>
          <w:rFonts w:ascii="Arial" w:hAnsi="Arial" w:cs="Arial"/>
        </w:rPr>
      </w:pPr>
      <w:r w:rsidRPr="00A23EAF">
        <w:rPr>
          <w:rFonts w:ascii="Arial" w:hAnsi="Arial" w:cs="Arial"/>
        </w:rPr>
        <w:t>Multiprofessionelle Teams im Teambildungsprozess</w:t>
      </w:r>
      <w:r w:rsidR="00BF4EA1">
        <w:rPr>
          <w:rFonts w:ascii="Arial" w:hAnsi="Arial" w:cs="Arial"/>
        </w:rPr>
        <w:t>.</w:t>
      </w:r>
    </w:p>
    <w:p w:rsidR="00A23EAF" w:rsidRPr="00A23EAF" w:rsidRDefault="00A23EAF" w:rsidP="00A23EAF">
      <w:pPr>
        <w:numPr>
          <w:ilvl w:val="0"/>
          <w:numId w:val="1"/>
        </w:numPr>
        <w:spacing w:after="0" w:line="240" w:lineRule="auto"/>
        <w:contextualSpacing/>
        <w:rPr>
          <w:rFonts w:ascii="Arial" w:hAnsi="Arial" w:cs="Arial"/>
        </w:rPr>
      </w:pPr>
      <w:r w:rsidRPr="00A23EAF">
        <w:rPr>
          <w:rFonts w:ascii="Arial" w:hAnsi="Arial" w:cs="Arial"/>
        </w:rPr>
        <w:t xml:space="preserve">Multiprofessionelle </w:t>
      </w:r>
      <w:r w:rsidR="00C02FA4">
        <w:rPr>
          <w:rFonts w:ascii="Arial" w:hAnsi="Arial" w:cs="Arial"/>
        </w:rPr>
        <w:t xml:space="preserve">Teams, die ihre Arbeit </w:t>
      </w:r>
      <w:r w:rsidRPr="00A23EAF">
        <w:rPr>
          <w:rFonts w:ascii="Arial" w:hAnsi="Arial" w:cs="Arial"/>
        </w:rPr>
        <w:t>grundlegend beleuchten wollen</w:t>
      </w:r>
      <w:r w:rsidR="00BF4EA1">
        <w:rPr>
          <w:rFonts w:ascii="Arial" w:hAnsi="Arial" w:cs="Arial"/>
        </w:rPr>
        <w:t>.</w:t>
      </w:r>
    </w:p>
    <w:p w:rsidR="00A23EAF" w:rsidRDefault="00A23EAF" w:rsidP="00A23EAF">
      <w:pPr>
        <w:spacing w:after="0" w:line="240" w:lineRule="auto"/>
        <w:rPr>
          <w:rFonts w:ascii="Arial" w:hAnsi="Arial" w:cs="Arial"/>
        </w:rPr>
      </w:pPr>
    </w:p>
    <w:p w:rsidR="00BE6EB4" w:rsidRPr="00A23EAF" w:rsidRDefault="00BE6EB4" w:rsidP="00A23EAF">
      <w:pPr>
        <w:spacing w:after="0" w:line="240" w:lineRule="auto"/>
        <w:rPr>
          <w:rFonts w:ascii="Arial" w:hAnsi="Arial" w:cs="Arial"/>
        </w:rPr>
      </w:pPr>
    </w:p>
    <w:p w:rsidR="00A23EAF" w:rsidRDefault="00A23EAF" w:rsidP="00A23EAF">
      <w:pPr>
        <w:spacing w:after="0" w:line="240" w:lineRule="auto"/>
        <w:rPr>
          <w:rFonts w:ascii="Arial" w:hAnsi="Arial" w:cs="Arial"/>
        </w:rPr>
      </w:pPr>
      <w:r w:rsidRPr="00A23EAF">
        <w:rPr>
          <w:rFonts w:ascii="Arial" w:hAnsi="Arial" w:cs="Arial"/>
        </w:rPr>
        <w:t xml:space="preserve">Ziele: </w:t>
      </w:r>
    </w:p>
    <w:p w:rsidR="00BE6EB4" w:rsidRPr="00A23EAF" w:rsidRDefault="00BE6EB4" w:rsidP="00A23EAF">
      <w:pPr>
        <w:spacing w:after="0" w:line="240" w:lineRule="auto"/>
        <w:rPr>
          <w:rFonts w:ascii="Arial" w:hAnsi="Arial" w:cs="Arial"/>
        </w:rPr>
      </w:pPr>
    </w:p>
    <w:p w:rsidR="00A23EAF" w:rsidRPr="00A23EAF" w:rsidRDefault="00A23EAF" w:rsidP="00A23EAF">
      <w:pPr>
        <w:numPr>
          <w:ilvl w:val="0"/>
          <w:numId w:val="2"/>
        </w:numPr>
        <w:spacing w:after="0" w:line="240" w:lineRule="auto"/>
        <w:rPr>
          <w:rFonts w:ascii="Arial" w:hAnsi="Arial" w:cs="Arial"/>
          <w:b/>
          <w:u w:val="single"/>
        </w:rPr>
      </w:pPr>
      <w:r w:rsidRPr="00A23EAF">
        <w:rPr>
          <w:rFonts w:ascii="Arial" w:hAnsi="Arial" w:cs="Arial"/>
        </w:rPr>
        <w:t xml:space="preserve">Die Teilnehmerinnen und Teilnehmer wissen, welche Merkmale für ein Team gelten. </w:t>
      </w:r>
    </w:p>
    <w:p w:rsidR="00A23EAF" w:rsidRPr="00A23EAF" w:rsidRDefault="00A23EAF" w:rsidP="00A23EAF">
      <w:pPr>
        <w:numPr>
          <w:ilvl w:val="0"/>
          <w:numId w:val="2"/>
        </w:numPr>
        <w:spacing w:after="0" w:line="240" w:lineRule="auto"/>
        <w:contextualSpacing/>
        <w:rPr>
          <w:rFonts w:ascii="Arial" w:hAnsi="Arial" w:cs="Arial"/>
          <w:b/>
          <w:u w:val="single"/>
        </w:rPr>
      </w:pPr>
      <w:r w:rsidRPr="00A23EAF">
        <w:rPr>
          <w:rFonts w:ascii="Arial" w:hAnsi="Arial" w:cs="Arial"/>
        </w:rPr>
        <w:t>Die Teilnehmerinnen und Teilnehmer kennen die Wichtigkeit des „Wir-Gefühls“ eines Teams.</w:t>
      </w:r>
    </w:p>
    <w:p w:rsidR="00A23EAF" w:rsidRPr="00A23EAF" w:rsidRDefault="00A23EAF" w:rsidP="00A23EAF">
      <w:pPr>
        <w:numPr>
          <w:ilvl w:val="0"/>
          <w:numId w:val="2"/>
        </w:numPr>
        <w:spacing w:after="0" w:line="240" w:lineRule="auto"/>
        <w:contextualSpacing/>
        <w:rPr>
          <w:rFonts w:ascii="Arial" w:hAnsi="Arial" w:cs="Arial"/>
          <w:b/>
          <w:u w:val="single"/>
        </w:rPr>
      </w:pPr>
      <w:r w:rsidRPr="00A23EAF">
        <w:rPr>
          <w:rFonts w:ascii="Arial" w:hAnsi="Arial" w:cs="Arial"/>
        </w:rPr>
        <w:t>Die Teilnehmerinnen und Teilnehmer entwickeln (oder reflektieren diese bei länge</w:t>
      </w:r>
      <w:r w:rsidR="00C02FA4">
        <w:rPr>
          <w:rFonts w:ascii="Arial" w:hAnsi="Arial" w:cs="Arial"/>
        </w:rPr>
        <w:t>rer Zusammenarbeit)</w:t>
      </w:r>
      <w:r w:rsidRPr="00A23EAF">
        <w:rPr>
          <w:rFonts w:ascii="Arial" w:hAnsi="Arial" w:cs="Arial"/>
        </w:rPr>
        <w:t xml:space="preserve"> Normen für die Zusammenarbeit.</w:t>
      </w:r>
    </w:p>
    <w:p w:rsidR="00A23EAF" w:rsidRPr="00A23EAF" w:rsidRDefault="00A23EAF" w:rsidP="00A23EAF">
      <w:pPr>
        <w:numPr>
          <w:ilvl w:val="0"/>
          <w:numId w:val="2"/>
        </w:numPr>
        <w:spacing w:after="0" w:line="240" w:lineRule="auto"/>
        <w:contextualSpacing/>
        <w:rPr>
          <w:rFonts w:ascii="Arial" w:hAnsi="Arial" w:cs="Arial"/>
          <w:b/>
          <w:u w:val="single"/>
        </w:rPr>
      </w:pPr>
      <w:r w:rsidRPr="00A23EAF">
        <w:rPr>
          <w:rFonts w:ascii="Arial" w:hAnsi="Arial" w:cs="Arial"/>
        </w:rPr>
        <w:t xml:space="preserve"> Die Teilnehmerinnen und Teilnehmer reflektieren die eigene Zusammensetzung des Teams durch Zuordnung der verschiedenen Rollen nach Schley.</w:t>
      </w:r>
    </w:p>
    <w:p w:rsidR="00A23EAF" w:rsidRPr="00A23EAF" w:rsidRDefault="00A23EAF" w:rsidP="00A23EAF">
      <w:pPr>
        <w:spacing w:after="0" w:line="240" w:lineRule="auto"/>
        <w:ind w:left="360"/>
        <w:rPr>
          <w:rFonts w:ascii="Arial" w:hAnsi="Arial" w:cs="Arial"/>
          <w:b/>
          <w:u w:val="single"/>
        </w:rPr>
      </w:pPr>
    </w:p>
    <w:p w:rsidR="00A23EAF" w:rsidRPr="00A23EAF" w:rsidRDefault="00A23EAF" w:rsidP="00A23EAF">
      <w:pPr>
        <w:spacing w:after="0" w:line="240" w:lineRule="auto"/>
        <w:rPr>
          <w:rFonts w:ascii="Arial" w:hAnsi="Arial" w:cs="Arial"/>
        </w:rPr>
      </w:pPr>
    </w:p>
    <w:p w:rsidR="00A23EAF" w:rsidRPr="00A23EAF" w:rsidRDefault="00A23EAF" w:rsidP="00A23EAF">
      <w:pPr>
        <w:spacing w:after="0" w:line="240" w:lineRule="auto"/>
        <w:rPr>
          <w:rFonts w:ascii="Arial" w:hAnsi="Arial" w:cs="Arial"/>
        </w:rPr>
      </w:pPr>
      <w:r w:rsidRPr="00A23EAF">
        <w:rPr>
          <w:rFonts w:ascii="Arial" w:hAnsi="Arial" w:cs="Arial"/>
        </w:rPr>
        <w:t>Inhaltliche Fokussierung:</w:t>
      </w:r>
    </w:p>
    <w:p w:rsidR="00A23EAF" w:rsidRPr="00A23EAF" w:rsidRDefault="00A23EAF" w:rsidP="00A23EAF">
      <w:pPr>
        <w:spacing w:after="0" w:line="240" w:lineRule="auto"/>
        <w:rPr>
          <w:rFonts w:ascii="Arial" w:hAnsi="Arial" w:cs="Arial"/>
        </w:rPr>
      </w:pPr>
    </w:p>
    <w:p w:rsidR="00A23EAF" w:rsidRPr="00A23EAF" w:rsidRDefault="00A23EAF" w:rsidP="00A23EAF">
      <w:pPr>
        <w:spacing w:after="0" w:line="240" w:lineRule="auto"/>
        <w:rPr>
          <w:rFonts w:ascii="Arial" w:hAnsi="Arial" w:cs="Arial"/>
        </w:rPr>
      </w:pPr>
      <w:r w:rsidRPr="00A23EAF">
        <w:rPr>
          <w:rFonts w:ascii="Arial" w:hAnsi="Arial" w:cs="Arial"/>
        </w:rPr>
        <w:t xml:space="preserve">Der Baustein bietet die Möglichkeit, sich mit den Grundlagen der Teamarbeit auseinander zu setzen. Im Vordergrund steht zunächst die Begriffsklärung: Was ist ein Team? Im Anschluss werden die verschiedenen Aspekte eines Teams genauer beleuchtet: Welche Faktoren machen ein Team zu einem echten Team? </w:t>
      </w:r>
    </w:p>
    <w:p w:rsidR="00A23EAF" w:rsidRPr="00A23EAF" w:rsidRDefault="00A23EAF" w:rsidP="00A23EAF">
      <w:pPr>
        <w:spacing w:after="0" w:line="240" w:lineRule="auto"/>
        <w:rPr>
          <w:rFonts w:ascii="Arial" w:hAnsi="Arial" w:cs="Arial"/>
        </w:rPr>
      </w:pPr>
      <w:r w:rsidRPr="00A23EAF">
        <w:rPr>
          <w:rFonts w:ascii="Arial" w:hAnsi="Arial" w:cs="Arial"/>
        </w:rPr>
        <w:t xml:space="preserve">Gestartet wird mit dem Blick auf die Zusammensetzung eines Teams. Ein weiterer Faktor ist die Teamentwicklung: Wie werden die Teamfindung und die gemeinsame Zusammenarbeit gestaltet? </w:t>
      </w:r>
    </w:p>
    <w:p w:rsidR="00A23EAF" w:rsidRPr="00A23EAF" w:rsidRDefault="00A23EAF" w:rsidP="00A23EAF">
      <w:pPr>
        <w:spacing w:after="0" w:line="240" w:lineRule="auto"/>
        <w:rPr>
          <w:rFonts w:ascii="Arial" w:hAnsi="Arial" w:cs="Arial"/>
        </w:rPr>
      </w:pPr>
      <w:r w:rsidRPr="00A23EAF">
        <w:rPr>
          <w:rFonts w:ascii="Arial" w:hAnsi="Arial" w:cs="Arial"/>
        </w:rPr>
        <w:t xml:space="preserve">In der eigenen Auseinandersetzung mit den unterschiedlichen Faktoren kann das eigene Team und die gemeinsame Arbeit beleuchtet und durch die Ableitung verschiedener Maßnahmen möglicherweise verbessert werden. </w:t>
      </w:r>
    </w:p>
    <w:p w:rsidR="00A23EAF" w:rsidRPr="00A23EAF" w:rsidRDefault="00A23EAF" w:rsidP="00A23EAF">
      <w:pPr>
        <w:spacing w:after="0" w:line="240" w:lineRule="auto"/>
        <w:rPr>
          <w:rFonts w:ascii="Arial" w:hAnsi="Arial" w:cs="Arial"/>
        </w:rPr>
      </w:pPr>
      <w:r w:rsidRPr="00A23EAF">
        <w:rPr>
          <w:rFonts w:ascii="Arial" w:hAnsi="Arial" w:cs="Arial"/>
        </w:rPr>
        <w:t>Am Ende gilt zu überprüfen, ob es sich im eigenen Team schon um ein echtes Team handelt oder ob vielleicht manche Aspekte noch nicht entwickelt sind. Hierfür bieten die verschiedenen Aufgabenstellungen einen Anstoß.</w:t>
      </w:r>
    </w:p>
    <w:p w:rsidR="00A23EAF" w:rsidRPr="00A23EAF" w:rsidRDefault="00A23EAF" w:rsidP="00A23EAF">
      <w:pPr>
        <w:spacing w:after="0" w:line="240" w:lineRule="auto"/>
        <w:rPr>
          <w:rFonts w:ascii="Arial" w:hAnsi="Arial" w:cs="Arial"/>
        </w:rPr>
      </w:pPr>
    </w:p>
    <w:p w:rsidR="00A23EAF" w:rsidRPr="00A23EAF" w:rsidRDefault="00A23EAF" w:rsidP="00A23EAF">
      <w:pPr>
        <w:spacing w:after="0" w:line="240" w:lineRule="auto"/>
        <w:rPr>
          <w:rFonts w:ascii="Arial" w:hAnsi="Arial" w:cs="Arial"/>
        </w:rPr>
      </w:pPr>
    </w:p>
    <w:p w:rsidR="00A23EAF" w:rsidRDefault="00A23EAF" w:rsidP="00A23EAF">
      <w:pPr>
        <w:spacing w:after="0" w:line="240" w:lineRule="auto"/>
        <w:rPr>
          <w:rFonts w:ascii="Arial" w:hAnsi="Arial" w:cs="Arial"/>
        </w:rPr>
      </w:pPr>
      <w:r w:rsidRPr="00A23EAF">
        <w:rPr>
          <w:rFonts w:ascii="Arial" w:hAnsi="Arial" w:cs="Arial"/>
        </w:rPr>
        <w:t>Methoden:</w:t>
      </w:r>
    </w:p>
    <w:p w:rsidR="00BE6EB4" w:rsidRPr="00A23EAF" w:rsidRDefault="00BE6EB4" w:rsidP="00A23EAF">
      <w:pPr>
        <w:spacing w:after="0" w:line="240" w:lineRule="auto"/>
        <w:rPr>
          <w:rFonts w:ascii="Arial" w:hAnsi="Arial" w:cs="Arial"/>
        </w:rPr>
      </w:pPr>
    </w:p>
    <w:p w:rsidR="00A23EAF" w:rsidRPr="00A23EAF" w:rsidRDefault="00A23EAF" w:rsidP="00A23EAF">
      <w:pPr>
        <w:numPr>
          <w:ilvl w:val="0"/>
          <w:numId w:val="5"/>
        </w:numPr>
        <w:spacing w:after="0" w:line="240" w:lineRule="auto"/>
        <w:contextualSpacing/>
        <w:rPr>
          <w:rFonts w:ascii="Arial" w:hAnsi="Arial" w:cs="Arial"/>
        </w:rPr>
      </w:pPr>
      <w:r w:rsidRPr="00A23EAF">
        <w:rPr>
          <w:rFonts w:ascii="Arial" w:hAnsi="Arial" w:cs="Arial"/>
        </w:rPr>
        <w:t>Aktivierung des Vorwissens durch Impulsfragen</w:t>
      </w:r>
    </w:p>
    <w:p w:rsidR="00A23EAF" w:rsidRPr="00A23EAF" w:rsidRDefault="00A23EAF" w:rsidP="00A23EAF">
      <w:pPr>
        <w:numPr>
          <w:ilvl w:val="0"/>
          <w:numId w:val="5"/>
        </w:numPr>
        <w:spacing w:after="0" w:line="240" w:lineRule="auto"/>
        <w:contextualSpacing/>
        <w:rPr>
          <w:rFonts w:ascii="Arial" w:hAnsi="Arial" w:cs="Arial"/>
          <w:i/>
        </w:rPr>
      </w:pPr>
      <w:r w:rsidRPr="00A23EAF">
        <w:rPr>
          <w:rFonts w:ascii="Arial" w:hAnsi="Arial" w:cs="Arial"/>
        </w:rPr>
        <w:t>I</w:t>
      </w:r>
      <w:r w:rsidR="00BF4EA1">
        <w:rPr>
          <w:rFonts w:ascii="Arial" w:hAnsi="Arial" w:cs="Arial"/>
        </w:rPr>
        <w:t>nput mit Unterstützung einer Power-Point-Präsentation</w:t>
      </w:r>
      <w:r w:rsidR="003C70E0">
        <w:rPr>
          <w:rFonts w:ascii="Arial" w:hAnsi="Arial" w:cs="Arial"/>
        </w:rPr>
        <w:t>.</w:t>
      </w:r>
    </w:p>
    <w:p w:rsidR="00A23EAF" w:rsidRPr="00A23EAF" w:rsidRDefault="00A23EAF" w:rsidP="00A23EAF">
      <w:pPr>
        <w:numPr>
          <w:ilvl w:val="0"/>
          <w:numId w:val="5"/>
        </w:numPr>
        <w:spacing w:after="0" w:line="240" w:lineRule="auto"/>
        <w:contextualSpacing/>
        <w:rPr>
          <w:rFonts w:ascii="Arial" w:hAnsi="Arial" w:cs="Arial"/>
          <w:i/>
        </w:rPr>
      </w:pPr>
      <w:r w:rsidRPr="00A23EAF">
        <w:rPr>
          <w:rFonts w:ascii="Arial" w:hAnsi="Arial" w:cs="Arial"/>
        </w:rPr>
        <w:t>Arbeit an abgeleiteten Fragestellungen aus dem Input mit den Schwerpunkten „Rollendifferenzierung und Arbeitsphilosophie“, die zur Weiterentwicklung im eigenen Team anregen</w:t>
      </w:r>
    </w:p>
    <w:p w:rsidR="00A23EAF" w:rsidRPr="00A23EAF" w:rsidRDefault="00A23EAF" w:rsidP="00A23EAF">
      <w:pPr>
        <w:numPr>
          <w:ilvl w:val="0"/>
          <w:numId w:val="5"/>
        </w:numPr>
        <w:spacing w:after="0" w:line="240" w:lineRule="auto"/>
        <w:contextualSpacing/>
        <w:rPr>
          <w:rFonts w:ascii="Arial" w:hAnsi="Arial" w:cs="Arial"/>
          <w:i/>
        </w:rPr>
      </w:pPr>
      <w:r w:rsidRPr="00A23EAF">
        <w:rPr>
          <w:rFonts w:ascii="Arial" w:hAnsi="Arial" w:cs="Arial"/>
        </w:rPr>
        <w:t>Reflexion bzw. Überprüfung, ob die gemeinsame Arbeit den Kriterien „echter Teamarbeit“ entspricht</w:t>
      </w:r>
    </w:p>
    <w:p w:rsidR="00A23EAF" w:rsidRDefault="00A23EAF" w:rsidP="00A23EAF">
      <w:pPr>
        <w:spacing w:after="0" w:line="240" w:lineRule="auto"/>
        <w:rPr>
          <w:rFonts w:ascii="Arial" w:hAnsi="Arial" w:cs="Arial"/>
        </w:rPr>
      </w:pPr>
    </w:p>
    <w:p w:rsidR="00BE6EB4" w:rsidRPr="00A23EAF" w:rsidRDefault="00BE6EB4" w:rsidP="00A23EAF">
      <w:pPr>
        <w:spacing w:after="0" w:line="240" w:lineRule="auto"/>
        <w:rPr>
          <w:rFonts w:ascii="Arial" w:hAnsi="Arial" w:cs="Arial"/>
        </w:rPr>
      </w:pPr>
    </w:p>
    <w:p w:rsidR="00A23EAF" w:rsidRDefault="00A23EAF" w:rsidP="00A23EAF">
      <w:pPr>
        <w:spacing w:after="0" w:line="240" w:lineRule="auto"/>
        <w:rPr>
          <w:rFonts w:ascii="Arial" w:hAnsi="Arial" w:cs="Arial"/>
        </w:rPr>
      </w:pPr>
      <w:r w:rsidRPr="00A23EAF">
        <w:rPr>
          <w:rFonts w:ascii="Arial" w:hAnsi="Arial" w:cs="Arial"/>
        </w:rPr>
        <w:t>Zeit:</w:t>
      </w:r>
    </w:p>
    <w:p w:rsidR="00BE6EB4" w:rsidRPr="00A23EAF" w:rsidRDefault="00BE6EB4" w:rsidP="00A23EAF">
      <w:pPr>
        <w:spacing w:after="0" w:line="240" w:lineRule="auto"/>
        <w:rPr>
          <w:rFonts w:ascii="Arial" w:hAnsi="Arial" w:cs="Arial"/>
        </w:rPr>
      </w:pPr>
    </w:p>
    <w:p w:rsidR="00A23EAF" w:rsidRPr="00A23EAF" w:rsidRDefault="00C02FA4" w:rsidP="00A23EAF">
      <w:pPr>
        <w:spacing w:after="0" w:line="240" w:lineRule="auto"/>
        <w:rPr>
          <w:rFonts w:ascii="Arial" w:hAnsi="Arial" w:cs="Arial"/>
        </w:rPr>
      </w:pPr>
      <w:r>
        <w:rPr>
          <w:rFonts w:ascii="Arial" w:hAnsi="Arial" w:cs="Arial"/>
        </w:rPr>
        <w:t>Der gesamte Baustein umfasst</w:t>
      </w:r>
      <w:r w:rsidR="00A23EAF" w:rsidRPr="00A23EAF">
        <w:rPr>
          <w:rFonts w:ascii="Arial" w:hAnsi="Arial" w:cs="Arial"/>
        </w:rPr>
        <w:t xml:space="preserve"> einen Zeitbedarf von </w:t>
      </w:r>
      <w:r>
        <w:rPr>
          <w:rFonts w:ascii="Arial" w:hAnsi="Arial" w:cs="Arial"/>
        </w:rPr>
        <w:t xml:space="preserve">ca. </w:t>
      </w:r>
      <w:r w:rsidR="00A23EAF" w:rsidRPr="00A23EAF">
        <w:rPr>
          <w:rFonts w:ascii="Arial" w:hAnsi="Arial" w:cs="Arial"/>
        </w:rPr>
        <w:t>150 Minuten.</w:t>
      </w:r>
    </w:p>
    <w:p w:rsidR="00A23EAF" w:rsidRPr="00A23EAF" w:rsidRDefault="00A23EAF" w:rsidP="00A23EAF">
      <w:pPr>
        <w:spacing w:after="0" w:line="240" w:lineRule="auto"/>
        <w:rPr>
          <w:rFonts w:ascii="Arial" w:hAnsi="Arial" w:cs="Arial"/>
        </w:rPr>
      </w:pPr>
    </w:p>
    <w:p w:rsidR="00A23EAF" w:rsidRDefault="00A23EAF" w:rsidP="00A23EAF">
      <w:pPr>
        <w:spacing w:after="0" w:line="240" w:lineRule="auto"/>
        <w:rPr>
          <w:rFonts w:ascii="Arial" w:hAnsi="Arial" w:cs="Arial"/>
        </w:rPr>
      </w:pPr>
      <w:r w:rsidRPr="00A23EAF">
        <w:rPr>
          <w:rFonts w:ascii="Arial" w:hAnsi="Arial" w:cs="Arial"/>
        </w:rPr>
        <w:t>Material:</w:t>
      </w:r>
    </w:p>
    <w:p w:rsidR="00BE6EB4" w:rsidRPr="00A23EAF" w:rsidRDefault="00BE6EB4" w:rsidP="00A23EAF">
      <w:pPr>
        <w:spacing w:after="0" w:line="240" w:lineRule="auto"/>
        <w:rPr>
          <w:rFonts w:ascii="Arial" w:hAnsi="Arial" w:cs="Arial"/>
        </w:rPr>
      </w:pPr>
    </w:p>
    <w:p w:rsidR="00A23EAF" w:rsidRPr="00A23EAF" w:rsidRDefault="00A23EAF" w:rsidP="00A23EAF">
      <w:pPr>
        <w:numPr>
          <w:ilvl w:val="0"/>
          <w:numId w:val="3"/>
        </w:numPr>
        <w:spacing w:after="0" w:line="240" w:lineRule="auto"/>
        <w:contextualSpacing/>
        <w:rPr>
          <w:rFonts w:ascii="Arial" w:hAnsi="Arial" w:cs="Arial"/>
        </w:rPr>
      </w:pPr>
      <w:r w:rsidRPr="00A23EAF">
        <w:rPr>
          <w:rFonts w:ascii="Arial" w:hAnsi="Arial" w:cs="Arial"/>
        </w:rPr>
        <w:t xml:space="preserve">Power-Point-Präsentation </w:t>
      </w:r>
    </w:p>
    <w:p w:rsidR="00A23EAF" w:rsidRPr="00A23EAF" w:rsidRDefault="00A23EAF" w:rsidP="00A23EAF">
      <w:pPr>
        <w:numPr>
          <w:ilvl w:val="0"/>
          <w:numId w:val="3"/>
        </w:numPr>
        <w:spacing w:after="0" w:line="240" w:lineRule="auto"/>
        <w:contextualSpacing/>
        <w:rPr>
          <w:rFonts w:ascii="Arial" w:hAnsi="Arial" w:cs="Arial"/>
        </w:rPr>
      </w:pPr>
      <w:r w:rsidRPr="00A23EAF">
        <w:rPr>
          <w:rFonts w:ascii="Arial" w:hAnsi="Arial" w:cs="Arial"/>
        </w:rPr>
        <w:t xml:space="preserve">Aufgabenblatt 1: zur Rollenverteilung nach </w:t>
      </w:r>
      <w:proofErr w:type="spellStart"/>
      <w:r w:rsidRPr="00A23EAF">
        <w:rPr>
          <w:rFonts w:ascii="Arial" w:hAnsi="Arial" w:cs="Arial"/>
        </w:rPr>
        <w:t>Belbin</w:t>
      </w:r>
      <w:proofErr w:type="spellEnd"/>
      <w:r w:rsidR="00BF4EA1">
        <w:rPr>
          <w:rFonts w:ascii="Arial" w:hAnsi="Arial" w:cs="Arial"/>
        </w:rPr>
        <w:t>.</w:t>
      </w:r>
    </w:p>
    <w:p w:rsidR="00A23EAF" w:rsidRPr="00A23EAF" w:rsidRDefault="00A23EAF" w:rsidP="00A23EAF">
      <w:pPr>
        <w:numPr>
          <w:ilvl w:val="0"/>
          <w:numId w:val="3"/>
        </w:numPr>
        <w:spacing w:after="0" w:line="240" w:lineRule="auto"/>
        <w:contextualSpacing/>
        <w:rPr>
          <w:rFonts w:ascii="Arial" w:hAnsi="Arial" w:cs="Arial"/>
        </w:rPr>
      </w:pPr>
      <w:r w:rsidRPr="00A23EAF">
        <w:rPr>
          <w:rFonts w:ascii="Arial" w:hAnsi="Arial" w:cs="Arial"/>
        </w:rPr>
        <w:t xml:space="preserve">Aufgabenblatt 2: Aussagen </w:t>
      </w:r>
      <w:r w:rsidR="00C02FA4">
        <w:rPr>
          <w:rFonts w:ascii="Arial" w:hAnsi="Arial" w:cs="Arial"/>
        </w:rPr>
        <w:t xml:space="preserve">zum Thema „Gutes Team“ nach </w:t>
      </w:r>
      <w:r w:rsidRPr="00A23EAF">
        <w:rPr>
          <w:rFonts w:ascii="Arial" w:hAnsi="Arial" w:cs="Arial"/>
        </w:rPr>
        <w:t>Hissnauer</w:t>
      </w:r>
      <w:r w:rsidR="00BF4EA1">
        <w:rPr>
          <w:rFonts w:ascii="Arial" w:hAnsi="Arial" w:cs="Arial"/>
        </w:rPr>
        <w:t>.</w:t>
      </w:r>
    </w:p>
    <w:p w:rsidR="00A23EAF" w:rsidRPr="00A23EAF" w:rsidRDefault="00A23EAF" w:rsidP="00A23EAF">
      <w:pPr>
        <w:spacing w:after="0" w:line="240" w:lineRule="auto"/>
        <w:rPr>
          <w:rFonts w:ascii="Arial" w:hAnsi="Arial" w:cs="Arial"/>
          <w:i/>
        </w:rPr>
      </w:pPr>
    </w:p>
    <w:p w:rsidR="00A23EAF" w:rsidRPr="00A23EAF" w:rsidRDefault="00A23EAF" w:rsidP="00A23EAF">
      <w:pPr>
        <w:spacing w:after="0" w:line="240" w:lineRule="auto"/>
        <w:rPr>
          <w:rFonts w:ascii="Arial" w:hAnsi="Arial" w:cs="Arial"/>
        </w:rPr>
      </w:pPr>
    </w:p>
    <w:p w:rsidR="00A23EAF" w:rsidRPr="00A23EAF" w:rsidRDefault="00A23EAF" w:rsidP="00A23EAF">
      <w:pPr>
        <w:spacing w:after="0" w:line="240" w:lineRule="auto"/>
        <w:rPr>
          <w:rFonts w:ascii="Arial" w:hAnsi="Arial" w:cs="Arial"/>
        </w:rPr>
      </w:pPr>
      <w:r w:rsidRPr="00A23EAF">
        <w:rPr>
          <w:rFonts w:ascii="Arial" w:hAnsi="Arial" w:cs="Arial"/>
        </w:rPr>
        <w:t>Literatur und Links:</w:t>
      </w:r>
    </w:p>
    <w:p w:rsidR="00A23EAF" w:rsidRPr="00A23EAF" w:rsidRDefault="00A23EAF" w:rsidP="00A23EAF">
      <w:pPr>
        <w:spacing w:after="0" w:line="240" w:lineRule="auto"/>
        <w:rPr>
          <w:rFonts w:ascii="Arial" w:hAnsi="Arial" w:cs="Arial"/>
        </w:rPr>
      </w:pPr>
    </w:p>
    <w:p w:rsidR="00A304ED" w:rsidRPr="00C02FA4" w:rsidRDefault="00C02FA4" w:rsidP="00C02FA4">
      <w:pPr>
        <w:numPr>
          <w:ilvl w:val="0"/>
          <w:numId w:val="7"/>
        </w:numPr>
        <w:spacing w:after="0" w:line="240" w:lineRule="auto"/>
        <w:rPr>
          <w:rFonts w:ascii="Arial" w:hAnsi="Arial" w:cs="Arial"/>
        </w:rPr>
      </w:pPr>
      <w:r w:rsidRPr="00C02FA4">
        <w:rPr>
          <w:rFonts w:ascii="Arial" w:hAnsi="Arial" w:cs="Arial"/>
        </w:rPr>
        <w:t xml:space="preserve">Philipp, E. (2014). Multiprofessionelle Teamentwicklung. </w:t>
      </w:r>
      <w:r w:rsidRPr="00C02FA4">
        <w:rPr>
          <w:rFonts w:ascii="Arial" w:hAnsi="Arial" w:cs="Arial"/>
          <w:i/>
          <w:iCs/>
        </w:rPr>
        <w:t>Erfolgsfaktoren für die Zusammenarbeit in der Schule.</w:t>
      </w:r>
      <w:r w:rsidRPr="00C02FA4">
        <w:rPr>
          <w:rFonts w:ascii="Arial" w:hAnsi="Arial" w:cs="Arial"/>
        </w:rPr>
        <w:t xml:space="preserve"> Weinheim und Basel: Beltz-Verlag.</w:t>
      </w:r>
    </w:p>
    <w:p w:rsidR="00A304ED" w:rsidRPr="00C02FA4" w:rsidRDefault="00C02FA4" w:rsidP="00C02FA4">
      <w:pPr>
        <w:numPr>
          <w:ilvl w:val="0"/>
          <w:numId w:val="7"/>
        </w:numPr>
        <w:spacing w:after="0" w:line="240" w:lineRule="auto"/>
        <w:rPr>
          <w:rFonts w:ascii="Arial" w:hAnsi="Arial" w:cs="Arial"/>
        </w:rPr>
      </w:pPr>
      <w:r w:rsidRPr="00C02FA4">
        <w:rPr>
          <w:rFonts w:ascii="Arial" w:hAnsi="Arial" w:cs="Arial"/>
        </w:rPr>
        <w:t xml:space="preserve">Krämer-Kilic, I. (2014). Gemeinsam besser unterrichten. </w:t>
      </w:r>
      <w:proofErr w:type="spellStart"/>
      <w:r w:rsidRPr="00C02FA4">
        <w:rPr>
          <w:rFonts w:ascii="Arial" w:hAnsi="Arial" w:cs="Arial"/>
          <w:i/>
          <w:iCs/>
        </w:rPr>
        <w:t>Teamteaching</w:t>
      </w:r>
      <w:proofErr w:type="spellEnd"/>
      <w:r w:rsidRPr="00C02FA4">
        <w:rPr>
          <w:rFonts w:ascii="Arial" w:hAnsi="Arial" w:cs="Arial"/>
          <w:i/>
          <w:iCs/>
        </w:rPr>
        <w:t xml:space="preserve"> im inklusiven Klassenzimmer</w:t>
      </w:r>
      <w:r w:rsidRPr="00C02FA4">
        <w:rPr>
          <w:rFonts w:ascii="Arial" w:hAnsi="Arial" w:cs="Arial"/>
        </w:rPr>
        <w:t>. Mülheim an der Ruhr: Verlag an der Ruhr.</w:t>
      </w:r>
    </w:p>
    <w:p w:rsidR="00A304ED" w:rsidRPr="00C02FA4" w:rsidRDefault="00C02FA4" w:rsidP="00C02FA4">
      <w:pPr>
        <w:numPr>
          <w:ilvl w:val="0"/>
          <w:numId w:val="7"/>
        </w:numPr>
        <w:spacing w:after="0" w:line="240" w:lineRule="auto"/>
        <w:rPr>
          <w:rFonts w:ascii="Arial" w:hAnsi="Arial" w:cs="Arial"/>
        </w:rPr>
      </w:pPr>
      <w:r w:rsidRPr="00C02FA4">
        <w:rPr>
          <w:rFonts w:ascii="Arial" w:hAnsi="Arial" w:cs="Arial"/>
        </w:rPr>
        <w:t xml:space="preserve">Rosenstiel, L. von. (1992). Grundlagen der Organisationspsychologie. </w:t>
      </w:r>
      <w:r w:rsidRPr="00C02FA4">
        <w:rPr>
          <w:rFonts w:ascii="Arial" w:hAnsi="Arial" w:cs="Arial"/>
          <w:i/>
          <w:iCs/>
        </w:rPr>
        <w:t>Basiswissen und Anwendungshinweise.</w:t>
      </w:r>
      <w:r w:rsidRPr="00C02FA4">
        <w:rPr>
          <w:rFonts w:ascii="Arial" w:hAnsi="Arial" w:cs="Arial"/>
        </w:rPr>
        <w:t xml:space="preserve"> Stuttgart: Schäffer-Poeschel Verlag.</w:t>
      </w:r>
    </w:p>
    <w:p w:rsidR="00C02FA4" w:rsidRDefault="00C02FA4" w:rsidP="00C02FA4">
      <w:pPr>
        <w:numPr>
          <w:ilvl w:val="0"/>
          <w:numId w:val="7"/>
        </w:numPr>
        <w:spacing w:after="0" w:line="240" w:lineRule="auto"/>
        <w:rPr>
          <w:rFonts w:ascii="Arial" w:hAnsi="Arial" w:cs="Arial"/>
        </w:rPr>
      </w:pPr>
      <w:r w:rsidRPr="00C02FA4">
        <w:rPr>
          <w:rFonts w:ascii="Arial" w:hAnsi="Arial" w:cs="Arial"/>
        </w:rPr>
        <w:t xml:space="preserve">Hissnauer, W. Arbeiten im Team. </w:t>
      </w:r>
      <w:bookmarkStart w:id="0" w:name="_GoBack"/>
      <w:bookmarkEnd w:id="0"/>
    </w:p>
    <w:p w:rsidR="004C3ECB" w:rsidRDefault="00321643"/>
    <w:sectPr w:rsidR="004C3ECB" w:rsidSect="00A951E8">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3185" w:rsidRDefault="00283185" w:rsidP="008153CA">
      <w:pPr>
        <w:spacing w:after="0" w:line="240" w:lineRule="auto"/>
      </w:pPr>
      <w:r>
        <w:separator/>
      </w:r>
    </w:p>
  </w:endnote>
  <w:endnote w:type="continuationSeparator" w:id="0">
    <w:p w:rsidR="00283185" w:rsidRDefault="00283185" w:rsidP="00815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3185" w:rsidRDefault="00283185" w:rsidP="008153CA">
      <w:pPr>
        <w:spacing w:after="0" w:line="240" w:lineRule="auto"/>
      </w:pPr>
      <w:r>
        <w:separator/>
      </w:r>
    </w:p>
  </w:footnote>
  <w:footnote w:type="continuationSeparator" w:id="0">
    <w:p w:rsidR="00283185" w:rsidRDefault="00283185" w:rsidP="008153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3CA" w:rsidRDefault="0075792A">
    <w:pPr>
      <w:pStyle w:val="Kopfzeile"/>
    </w:pPr>
    <w:r>
      <w:rPr>
        <w:noProof/>
        <w:lang w:eastAsia="de-DE"/>
      </w:rPr>
      <w:drawing>
        <wp:anchor distT="0" distB="0" distL="114300" distR="114300" simplePos="0" relativeHeight="251658240" behindDoc="0" locked="0" layoutInCell="1" allowOverlap="1">
          <wp:simplePos x="0" y="0"/>
          <wp:positionH relativeFrom="column">
            <wp:posOffset>-156845</wp:posOffset>
          </wp:positionH>
          <wp:positionV relativeFrom="paragraph">
            <wp:posOffset>-252730</wp:posOffset>
          </wp:positionV>
          <wp:extent cx="1314136" cy="576000"/>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SL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4136" cy="576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100E0"/>
    <w:multiLevelType w:val="hybridMultilevel"/>
    <w:tmpl w:val="7D14DA3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010CB3"/>
    <w:multiLevelType w:val="hybridMultilevel"/>
    <w:tmpl w:val="AF2E05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46D2C09"/>
    <w:multiLevelType w:val="hybridMultilevel"/>
    <w:tmpl w:val="A8BCB09A"/>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340262E5"/>
    <w:multiLevelType w:val="hybridMultilevel"/>
    <w:tmpl w:val="4EB879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E661C97"/>
    <w:multiLevelType w:val="hybridMultilevel"/>
    <w:tmpl w:val="4024EF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A2F1FF2"/>
    <w:multiLevelType w:val="hybridMultilevel"/>
    <w:tmpl w:val="BF7C7C8A"/>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500A64AC"/>
    <w:multiLevelType w:val="hybridMultilevel"/>
    <w:tmpl w:val="DDA6B6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45463B7"/>
    <w:multiLevelType w:val="hybridMultilevel"/>
    <w:tmpl w:val="6C22C780"/>
    <w:lvl w:ilvl="0" w:tplc="838AE05A">
      <w:start w:val="3"/>
      <w:numFmt w:val="decimal"/>
      <w:lvlText w:val="%1."/>
      <w:lvlJc w:val="left"/>
      <w:pPr>
        <w:ind w:left="360" w:hanging="360"/>
      </w:pPr>
      <w:rPr>
        <w:rFonts w:hint="default"/>
      </w:rPr>
    </w:lvl>
    <w:lvl w:ilvl="1" w:tplc="867CED58">
      <w:start w:val="1"/>
      <w:numFmt w:val="lowerLetter"/>
      <w:lvlText w:val="%2."/>
      <w:lvlJc w:val="left"/>
      <w:pPr>
        <w:ind w:left="1211" w:hanging="360"/>
      </w:pPr>
      <w:rPr>
        <w:rFonts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77734CE1"/>
    <w:multiLevelType w:val="hybridMultilevel"/>
    <w:tmpl w:val="5518E3E0"/>
    <w:lvl w:ilvl="0" w:tplc="BE3CB158">
      <w:start w:val="1"/>
      <w:numFmt w:val="bullet"/>
      <w:lvlText w:val="•"/>
      <w:lvlJc w:val="left"/>
      <w:pPr>
        <w:tabs>
          <w:tab w:val="num" w:pos="720"/>
        </w:tabs>
        <w:ind w:left="720" w:hanging="360"/>
      </w:pPr>
      <w:rPr>
        <w:rFonts w:ascii="Arial" w:hAnsi="Arial" w:hint="default"/>
      </w:rPr>
    </w:lvl>
    <w:lvl w:ilvl="1" w:tplc="FDD6C58E" w:tentative="1">
      <w:start w:val="1"/>
      <w:numFmt w:val="bullet"/>
      <w:lvlText w:val="•"/>
      <w:lvlJc w:val="left"/>
      <w:pPr>
        <w:tabs>
          <w:tab w:val="num" w:pos="1440"/>
        </w:tabs>
        <w:ind w:left="1440" w:hanging="360"/>
      </w:pPr>
      <w:rPr>
        <w:rFonts w:ascii="Arial" w:hAnsi="Arial" w:hint="default"/>
      </w:rPr>
    </w:lvl>
    <w:lvl w:ilvl="2" w:tplc="51386AD6" w:tentative="1">
      <w:start w:val="1"/>
      <w:numFmt w:val="bullet"/>
      <w:lvlText w:val="•"/>
      <w:lvlJc w:val="left"/>
      <w:pPr>
        <w:tabs>
          <w:tab w:val="num" w:pos="2160"/>
        </w:tabs>
        <w:ind w:left="2160" w:hanging="360"/>
      </w:pPr>
      <w:rPr>
        <w:rFonts w:ascii="Arial" w:hAnsi="Arial" w:hint="default"/>
      </w:rPr>
    </w:lvl>
    <w:lvl w:ilvl="3" w:tplc="0748C448" w:tentative="1">
      <w:start w:val="1"/>
      <w:numFmt w:val="bullet"/>
      <w:lvlText w:val="•"/>
      <w:lvlJc w:val="left"/>
      <w:pPr>
        <w:tabs>
          <w:tab w:val="num" w:pos="2880"/>
        </w:tabs>
        <w:ind w:left="2880" w:hanging="360"/>
      </w:pPr>
      <w:rPr>
        <w:rFonts w:ascii="Arial" w:hAnsi="Arial" w:hint="default"/>
      </w:rPr>
    </w:lvl>
    <w:lvl w:ilvl="4" w:tplc="75B03B90" w:tentative="1">
      <w:start w:val="1"/>
      <w:numFmt w:val="bullet"/>
      <w:lvlText w:val="•"/>
      <w:lvlJc w:val="left"/>
      <w:pPr>
        <w:tabs>
          <w:tab w:val="num" w:pos="3600"/>
        </w:tabs>
        <w:ind w:left="3600" w:hanging="360"/>
      </w:pPr>
      <w:rPr>
        <w:rFonts w:ascii="Arial" w:hAnsi="Arial" w:hint="default"/>
      </w:rPr>
    </w:lvl>
    <w:lvl w:ilvl="5" w:tplc="8C4CB68C" w:tentative="1">
      <w:start w:val="1"/>
      <w:numFmt w:val="bullet"/>
      <w:lvlText w:val="•"/>
      <w:lvlJc w:val="left"/>
      <w:pPr>
        <w:tabs>
          <w:tab w:val="num" w:pos="4320"/>
        </w:tabs>
        <w:ind w:left="4320" w:hanging="360"/>
      </w:pPr>
      <w:rPr>
        <w:rFonts w:ascii="Arial" w:hAnsi="Arial" w:hint="default"/>
      </w:rPr>
    </w:lvl>
    <w:lvl w:ilvl="6" w:tplc="B4385892" w:tentative="1">
      <w:start w:val="1"/>
      <w:numFmt w:val="bullet"/>
      <w:lvlText w:val="•"/>
      <w:lvlJc w:val="left"/>
      <w:pPr>
        <w:tabs>
          <w:tab w:val="num" w:pos="5040"/>
        </w:tabs>
        <w:ind w:left="5040" w:hanging="360"/>
      </w:pPr>
      <w:rPr>
        <w:rFonts w:ascii="Arial" w:hAnsi="Arial" w:hint="default"/>
      </w:rPr>
    </w:lvl>
    <w:lvl w:ilvl="7" w:tplc="58CCE67A" w:tentative="1">
      <w:start w:val="1"/>
      <w:numFmt w:val="bullet"/>
      <w:lvlText w:val="•"/>
      <w:lvlJc w:val="left"/>
      <w:pPr>
        <w:tabs>
          <w:tab w:val="num" w:pos="5760"/>
        </w:tabs>
        <w:ind w:left="5760" w:hanging="360"/>
      </w:pPr>
      <w:rPr>
        <w:rFonts w:ascii="Arial" w:hAnsi="Arial" w:hint="default"/>
      </w:rPr>
    </w:lvl>
    <w:lvl w:ilvl="8" w:tplc="97E6CFA0"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1"/>
  </w:num>
  <w:num w:numId="3">
    <w:abstractNumId w:val="4"/>
  </w:num>
  <w:num w:numId="4">
    <w:abstractNumId w:val="7"/>
  </w:num>
  <w:num w:numId="5">
    <w:abstractNumId w:val="6"/>
  </w:num>
  <w:num w:numId="6">
    <w:abstractNumId w:val="0"/>
  </w:num>
  <w:num w:numId="7">
    <w:abstractNumId w:val="8"/>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3CA"/>
    <w:rsid w:val="00037F60"/>
    <w:rsid w:val="000D022F"/>
    <w:rsid w:val="00190BB0"/>
    <w:rsid w:val="001D5D09"/>
    <w:rsid w:val="001F724C"/>
    <w:rsid w:val="00283185"/>
    <w:rsid w:val="00321643"/>
    <w:rsid w:val="003C70E0"/>
    <w:rsid w:val="003D5EDD"/>
    <w:rsid w:val="003E6EF0"/>
    <w:rsid w:val="004E7FBA"/>
    <w:rsid w:val="00510BAD"/>
    <w:rsid w:val="005547E0"/>
    <w:rsid w:val="0075792A"/>
    <w:rsid w:val="008153CA"/>
    <w:rsid w:val="00850D94"/>
    <w:rsid w:val="008A7BA2"/>
    <w:rsid w:val="00A23EAF"/>
    <w:rsid w:val="00A304ED"/>
    <w:rsid w:val="00A951E8"/>
    <w:rsid w:val="00AC0AE1"/>
    <w:rsid w:val="00AE5971"/>
    <w:rsid w:val="00BE6EB4"/>
    <w:rsid w:val="00BF4EA1"/>
    <w:rsid w:val="00C02FA4"/>
    <w:rsid w:val="00C97499"/>
    <w:rsid w:val="00CC334D"/>
    <w:rsid w:val="00D43F5F"/>
    <w:rsid w:val="00DA4E22"/>
    <w:rsid w:val="00F40CBB"/>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74810A"/>
  <w15:docId w15:val="{78CA5890-5573-49FD-8099-D2164383C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2">
    <w:name w:val="heading 2"/>
    <w:basedOn w:val="Standard"/>
    <w:link w:val="berschrift2Zchn"/>
    <w:uiPriority w:val="9"/>
    <w:qFormat/>
    <w:rsid w:val="00F40CBB"/>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153C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153CA"/>
  </w:style>
  <w:style w:type="paragraph" w:styleId="Fuzeile">
    <w:name w:val="footer"/>
    <w:basedOn w:val="Standard"/>
    <w:link w:val="FuzeileZchn"/>
    <w:uiPriority w:val="99"/>
    <w:unhideWhenUsed/>
    <w:rsid w:val="008153C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153CA"/>
  </w:style>
  <w:style w:type="paragraph" w:customStyle="1" w:styleId="LS-KopfzeileGeradeHochformatLinks">
    <w:name w:val="LS-Kopfzeile Gerade Hochformat (Links)"/>
    <w:basedOn w:val="Standard"/>
    <w:link w:val="LS-KopfzeileGeradeHochformatLinksZchn"/>
    <w:qFormat/>
    <w:rsid w:val="008153CA"/>
    <w:pPr>
      <w:spacing w:after="0" w:line="320" w:lineRule="exact"/>
      <w:jc w:val="right"/>
    </w:pPr>
    <w:rPr>
      <w:rFonts w:ascii="Arial" w:eastAsia="Times New Roman" w:hAnsi="Arial" w:cs="Times New Roman"/>
      <w:color w:val="A6A6A6" w:themeColor="background1" w:themeShade="A6"/>
      <w:sz w:val="24"/>
      <w:szCs w:val="20"/>
      <w:lang w:eastAsia="de-DE"/>
    </w:rPr>
  </w:style>
  <w:style w:type="character" w:customStyle="1" w:styleId="LS-KopfzeileGeradeHochformatLinksZchn">
    <w:name w:val="LS-Kopfzeile Gerade Hochformat (Links) Zchn"/>
    <w:basedOn w:val="Absatz-Standardschriftart"/>
    <w:link w:val="LS-KopfzeileGeradeHochformatLinks"/>
    <w:rsid w:val="008153CA"/>
    <w:rPr>
      <w:rFonts w:ascii="Arial" w:eastAsia="Times New Roman" w:hAnsi="Arial" w:cs="Times New Roman"/>
      <w:color w:val="A6A6A6" w:themeColor="background1" w:themeShade="A6"/>
      <w:sz w:val="24"/>
      <w:szCs w:val="20"/>
      <w:lang w:eastAsia="de-DE"/>
    </w:rPr>
  </w:style>
  <w:style w:type="character" w:customStyle="1" w:styleId="berschrift2Zchn">
    <w:name w:val="Überschrift 2 Zchn"/>
    <w:basedOn w:val="Absatz-Standardschriftart"/>
    <w:link w:val="berschrift2"/>
    <w:uiPriority w:val="9"/>
    <w:rsid w:val="00F40CBB"/>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C02FA4"/>
    <w:rPr>
      <w:color w:val="0000FF" w:themeColor="hyperlink"/>
      <w:u w:val="single"/>
    </w:rPr>
  </w:style>
  <w:style w:type="paragraph" w:styleId="Listenabsatz">
    <w:name w:val="List Paragraph"/>
    <w:basedOn w:val="Standard"/>
    <w:uiPriority w:val="34"/>
    <w:qFormat/>
    <w:rsid w:val="00CC334D"/>
    <w:pPr>
      <w:ind w:left="720"/>
      <w:contextualSpacing/>
    </w:pPr>
  </w:style>
  <w:style w:type="character" w:styleId="BesuchterLink">
    <w:name w:val="FollowedHyperlink"/>
    <w:basedOn w:val="Absatz-Standardschriftart"/>
    <w:uiPriority w:val="99"/>
    <w:semiHidden/>
    <w:unhideWhenUsed/>
    <w:rsid w:val="00AE59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656674">
      <w:bodyDiv w:val="1"/>
      <w:marLeft w:val="0"/>
      <w:marRight w:val="0"/>
      <w:marTop w:val="0"/>
      <w:marBottom w:val="0"/>
      <w:divBdr>
        <w:top w:val="none" w:sz="0" w:space="0" w:color="auto"/>
        <w:left w:val="none" w:sz="0" w:space="0" w:color="auto"/>
        <w:bottom w:val="none" w:sz="0" w:space="0" w:color="auto"/>
        <w:right w:val="none" w:sz="0" w:space="0" w:color="auto"/>
      </w:divBdr>
      <w:divsChild>
        <w:div w:id="139421698">
          <w:marLeft w:val="547"/>
          <w:marRight w:val="0"/>
          <w:marTop w:val="125"/>
          <w:marBottom w:val="0"/>
          <w:divBdr>
            <w:top w:val="none" w:sz="0" w:space="0" w:color="auto"/>
            <w:left w:val="none" w:sz="0" w:space="0" w:color="auto"/>
            <w:bottom w:val="none" w:sz="0" w:space="0" w:color="auto"/>
            <w:right w:val="none" w:sz="0" w:space="0" w:color="auto"/>
          </w:divBdr>
        </w:div>
        <w:div w:id="1271399249">
          <w:marLeft w:val="547"/>
          <w:marRight w:val="0"/>
          <w:marTop w:val="125"/>
          <w:marBottom w:val="0"/>
          <w:divBdr>
            <w:top w:val="none" w:sz="0" w:space="0" w:color="auto"/>
            <w:left w:val="none" w:sz="0" w:space="0" w:color="auto"/>
            <w:bottom w:val="none" w:sz="0" w:space="0" w:color="auto"/>
            <w:right w:val="none" w:sz="0" w:space="0" w:color="auto"/>
          </w:divBdr>
        </w:div>
        <w:div w:id="911696774">
          <w:marLeft w:val="547"/>
          <w:marRight w:val="0"/>
          <w:marTop w:val="125"/>
          <w:marBottom w:val="0"/>
          <w:divBdr>
            <w:top w:val="none" w:sz="0" w:space="0" w:color="auto"/>
            <w:left w:val="none" w:sz="0" w:space="0" w:color="auto"/>
            <w:bottom w:val="none" w:sz="0" w:space="0" w:color="auto"/>
            <w:right w:val="none" w:sz="0" w:space="0" w:color="auto"/>
          </w:divBdr>
        </w:div>
        <w:div w:id="1017075555">
          <w:marLeft w:val="547"/>
          <w:marRight w:val="0"/>
          <w:marTop w:val="144"/>
          <w:marBottom w:val="0"/>
          <w:divBdr>
            <w:top w:val="none" w:sz="0" w:space="0" w:color="auto"/>
            <w:left w:val="none" w:sz="0" w:space="0" w:color="auto"/>
            <w:bottom w:val="none" w:sz="0" w:space="0" w:color="auto"/>
            <w:right w:val="none" w:sz="0" w:space="0" w:color="auto"/>
          </w:divBdr>
        </w:div>
      </w:divsChild>
    </w:div>
    <w:div w:id="73370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396</Words>
  <Characters>2495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IZLBW</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Kienzle, Margarete (LS)</dc:creator>
  <cp:lastModifiedBy>Schneller, Tobias (ZSL)</cp:lastModifiedBy>
  <cp:revision>5</cp:revision>
  <cp:lastPrinted>2018-02-08T09:53:00Z</cp:lastPrinted>
  <dcterms:created xsi:type="dcterms:W3CDTF">2020-11-10T16:25:00Z</dcterms:created>
  <dcterms:modified xsi:type="dcterms:W3CDTF">2021-01-18T07:05:00Z</dcterms:modified>
</cp:coreProperties>
</file>