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915" w:rsidRPr="00122915" w:rsidRDefault="00122915" w:rsidP="00122915">
      <w:pPr>
        <w:pStyle w:val="Listenabsatz"/>
        <w:numPr>
          <w:ilvl w:val="0"/>
          <w:numId w:val="5"/>
        </w:numPr>
        <w:spacing w:after="240"/>
        <w:rPr>
          <w:rFonts w:ascii="Arial" w:hAnsi="Arial" w:cs="Arial"/>
          <w:b/>
          <w:sz w:val="22"/>
        </w:rPr>
      </w:pPr>
      <w:r w:rsidRPr="00122915">
        <w:rPr>
          <w:rFonts w:ascii="Arial" w:hAnsi="Arial" w:cs="Arial"/>
          <w:b/>
          <w:sz w:val="22"/>
        </w:rPr>
        <w:t xml:space="preserve">Die Zusammenarbeit in einem multiprofessionellen Team </w:t>
      </w:r>
      <w:r w:rsidRPr="00122915">
        <w:rPr>
          <w:rFonts w:ascii="Arial" w:hAnsi="Arial" w:cs="Arial"/>
        </w:rPr>
        <w:sym w:font="Wingdings" w:char="F0E8"/>
      </w:r>
      <w:r w:rsidRPr="00122915">
        <w:rPr>
          <w:rFonts w:ascii="Arial" w:hAnsi="Arial" w:cs="Arial"/>
          <w:b/>
          <w:sz w:val="22"/>
        </w:rPr>
        <w:t xml:space="preserve"> Teamentwicklung</w:t>
      </w:r>
    </w:p>
    <w:p w:rsidR="00122915" w:rsidRPr="00E9068A" w:rsidRDefault="00122915" w:rsidP="00E9068A">
      <w:pPr>
        <w:pStyle w:val="Listenabsatz"/>
        <w:numPr>
          <w:ilvl w:val="1"/>
          <w:numId w:val="9"/>
        </w:numPr>
        <w:rPr>
          <w:rFonts w:ascii="Arial" w:hAnsi="Arial" w:cs="Arial"/>
          <w:b/>
        </w:rPr>
      </w:pPr>
      <w:r w:rsidRPr="00E9068A">
        <w:rPr>
          <w:rFonts w:ascii="Arial" w:hAnsi="Arial" w:cs="Arial"/>
          <w:b/>
        </w:rPr>
        <w:t>Hilft uns die kollegiale Fallberatung Probleme zu lösen?</w:t>
      </w:r>
    </w:p>
    <w:p w:rsidR="00122915" w:rsidRDefault="00122915" w:rsidP="00122915">
      <w:pPr>
        <w:spacing w:after="0"/>
        <w:rPr>
          <w:rFonts w:ascii="Arial" w:hAnsi="Arial" w:cs="Arial"/>
        </w:rPr>
      </w:pPr>
    </w:p>
    <w:p w:rsidR="00122915" w:rsidRDefault="00122915" w:rsidP="00122915">
      <w:pPr>
        <w:spacing w:after="0"/>
        <w:rPr>
          <w:rFonts w:ascii="Arial" w:hAnsi="Arial" w:cs="Arial"/>
        </w:rPr>
      </w:pPr>
    </w:p>
    <w:p w:rsidR="00122915" w:rsidRDefault="00122915" w:rsidP="00122915">
      <w:pPr>
        <w:spacing w:after="0"/>
        <w:rPr>
          <w:rFonts w:ascii="Arial" w:hAnsi="Arial" w:cs="Arial"/>
        </w:rPr>
      </w:pPr>
      <w:r w:rsidRPr="00122915">
        <w:rPr>
          <w:rFonts w:ascii="Arial" w:hAnsi="Arial" w:cs="Arial"/>
        </w:rPr>
        <w:t>Zielgruppe:</w:t>
      </w:r>
    </w:p>
    <w:p w:rsidR="00122915" w:rsidRPr="00122915" w:rsidRDefault="00122915" w:rsidP="00122915">
      <w:pPr>
        <w:spacing w:after="0"/>
        <w:rPr>
          <w:rFonts w:ascii="Arial" w:hAnsi="Arial" w:cs="Arial"/>
        </w:rPr>
      </w:pPr>
    </w:p>
    <w:p w:rsidR="00122915" w:rsidRPr="00122915" w:rsidRDefault="00122915" w:rsidP="00122915">
      <w:pPr>
        <w:pStyle w:val="Listenabsatz"/>
        <w:numPr>
          <w:ilvl w:val="0"/>
          <w:numId w:val="2"/>
        </w:numPr>
        <w:rPr>
          <w:rFonts w:ascii="Arial" w:hAnsi="Arial" w:cs="Arial"/>
          <w:sz w:val="22"/>
        </w:rPr>
      </w:pPr>
      <w:r w:rsidRPr="00122915">
        <w:rPr>
          <w:rFonts w:ascii="Arial" w:hAnsi="Arial" w:cs="Arial"/>
          <w:sz w:val="22"/>
        </w:rPr>
        <w:t>Lehramtsanwärterinnen und Lehramtsanwärter, Referendarinnen und Referendare</w:t>
      </w:r>
    </w:p>
    <w:p w:rsidR="00122915" w:rsidRPr="00122915" w:rsidRDefault="00122915" w:rsidP="00122915">
      <w:pPr>
        <w:pStyle w:val="Listenabsatz"/>
        <w:numPr>
          <w:ilvl w:val="0"/>
          <w:numId w:val="2"/>
        </w:numPr>
        <w:rPr>
          <w:rFonts w:ascii="Arial" w:hAnsi="Arial" w:cs="Arial"/>
          <w:sz w:val="22"/>
        </w:rPr>
      </w:pPr>
      <w:r w:rsidRPr="00122915">
        <w:rPr>
          <w:rFonts w:ascii="Arial" w:hAnsi="Arial" w:cs="Arial"/>
          <w:sz w:val="22"/>
        </w:rPr>
        <w:t>Multiprofessionelle Teams im Teamreflexionsprozess</w:t>
      </w:r>
    </w:p>
    <w:p w:rsidR="00122915" w:rsidRPr="00122915" w:rsidRDefault="00122915" w:rsidP="00122915">
      <w:pPr>
        <w:pStyle w:val="Listenabsatz"/>
        <w:numPr>
          <w:ilvl w:val="0"/>
          <w:numId w:val="2"/>
        </w:numPr>
        <w:rPr>
          <w:rFonts w:ascii="Arial" w:hAnsi="Arial" w:cs="Arial"/>
          <w:sz w:val="22"/>
        </w:rPr>
      </w:pPr>
      <w:r w:rsidRPr="00122915">
        <w:rPr>
          <w:rFonts w:ascii="Arial" w:hAnsi="Arial" w:cs="Arial"/>
          <w:sz w:val="22"/>
        </w:rPr>
        <w:t>Einzelne Lehrkräfte</w:t>
      </w:r>
    </w:p>
    <w:p w:rsidR="00122915" w:rsidRDefault="00122915" w:rsidP="00122915">
      <w:pPr>
        <w:spacing w:after="0"/>
        <w:rPr>
          <w:rFonts w:ascii="Arial" w:hAnsi="Arial" w:cs="Arial"/>
        </w:rPr>
      </w:pPr>
    </w:p>
    <w:p w:rsidR="00122915" w:rsidRPr="00122915" w:rsidRDefault="00122915" w:rsidP="00122915">
      <w:pPr>
        <w:spacing w:after="0"/>
        <w:rPr>
          <w:rFonts w:ascii="Arial" w:hAnsi="Arial" w:cs="Arial"/>
        </w:rPr>
      </w:pPr>
    </w:p>
    <w:p w:rsidR="00122915" w:rsidRDefault="00122915" w:rsidP="00122915">
      <w:pPr>
        <w:spacing w:after="0"/>
        <w:rPr>
          <w:rFonts w:ascii="Arial" w:hAnsi="Arial" w:cs="Arial"/>
        </w:rPr>
      </w:pPr>
      <w:r w:rsidRPr="00122915">
        <w:rPr>
          <w:rFonts w:ascii="Arial" w:hAnsi="Arial" w:cs="Arial"/>
        </w:rPr>
        <w:t xml:space="preserve">Ziele: </w:t>
      </w:r>
    </w:p>
    <w:p w:rsidR="00122915" w:rsidRPr="00122915" w:rsidRDefault="00122915" w:rsidP="00122915">
      <w:pPr>
        <w:spacing w:after="0"/>
        <w:rPr>
          <w:rFonts w:ascii="Arial" w:hAnsi="Arial" w:cs="Arial"/>
        </w:rPr>
      </w:pPr>
    </w:p>
    <w:p w:rsidR="00122915" w:rsidRPr="00122915" w:rsidRDefault="00122915" w:rsidP="00122915">
      <w:pPr>
        <w:numPr>
          <w:ilvl w:val="0"/>
          <w:numId w:val="3"/>
        </w:numPr>
        <w:spacing w:after="0" w:line="240" w:lineRule="auto"/>
        <w:rPr>
          <w:rFonts w:ascii="Arial" w:hAnsi="Arial" w:cs="Arial"/>
          <w:b/>
          <w:u w:val="single"/>
        </w:rPr>
      </w:pPr>
      <w:r w:rsidRPr="00122915">
        <w:rPr>
          <w:rFonts w:ascii="Arial" w:hAnsi="Arial" w:cs="Arial"/>
        </w:rPr>
        <w:t>Die Teilnehmerinne</w:t>
      </w:r>
      <w:r w:rsidR="00411D92">
        <w:rPr>
          <w:rFonts w:ascii="Arial" w:hAnsi="Arial" w:cs="Arial"/>
        </w:rPr>
        <w:t>n und Teilnehmer kennen die</w:t>
      </w:r>
      <w:r w:rsidRPr="00122915">
        <w:rPr>
          <w:rFonts w:ascii="Arial" w:hAnsi="Arial" w:cs="Arial"/>
        </w:rPr>
        <w:t xml:space="preserve"> kollegiale Fallberatung als ein Werkzeug zur Bearbeitung eigener Fragestellungen.</w:t>
      </w:r>
    </w:p>
    <w:p w:rsidR="00122915" w:rsidRPr="00122915" w:rsidRDefault="00122915" w:rsidP="00122915">
      <w:pPr>
        <w:numPr>
          <w:ilvl w:val="0"/>
          <w:numId w:val="3"/>
        </w:numPr>
        <w:spacing w:after="0" w:line="240" w:lineRule="auto"/>
        <w:rPr>
          <w:rFonts w:ascii="Arial" w:hAnsi="Arial" w:cs="Arial"/>
          <w:b/>
          <w:u w:val="single"/>
        </w:rPr>
      </w:pPr>
      <w:r w:rsidRPr="00122915">
        <w:rPr>
          <w:rFonts w:ascii="Arial" w:hAnsi="Arial" w:cs="Arial"/>
        </w:rPr>
        <w:t>Die Teilnehmerinnen und Teilnehmer kennen die verschiedenen Rollen und Phasen einer kollegialen Fallberatung und können mit Hilfe eines Ablaufschemas eine Fragestellung aus den eigenen Reihen problemlösend bearbeiten.</w:t>
      </w:r>
    </w:p>
    <w:p w:rsidR="00122915" w:rsidRPr="00122915" w:rsidRDefault="00122915" w:rsidP="00122915">
      <w:pPr>
        <w:numPr>
          <w:ilvl w:val="0"/>
          <w:numId w:val="3"/>
        </w:numPr>
        <w:spacing w:after="0" w:line="240" w:lineRule="auto"/>
        <w:rPr>
          <w:rFonts w:ascii="Arial" w:hAnsi="Arial" w:cs="Arial"/>
          <w:b/>
          <w:u w:val="single"/>
        </w:rPr>
      </w:pPr>
      <w:r w:rsidRPr="00122915">
        <w:rPr>
          <w:rFonts w:ascii="Arial" w:hAnsi="Arial" w:cs="Arial"/>
        </w:rPr>
        <w:t>Die Teilnehmerinnen und Teilnehmer reflektieren den Nutzen der kollegialen Fallberatung für die eigene Praxis.</w:t>
      </w:r>
    </w:p>
    <w:p w:rsidR="00122915" w:rsidRDefault="00122915" w:rsidP="00122915">
      <w:pPr>
        <w:spacing w:after="0"/>
        <w:rPr>
          <w:rFonts w:ascii="Arial" w:hAnsi="Arial" w:cs="Arial"/>
        </w:rPr>
      </w:pPr>
    </w:p>
    <w:p w:rsidR="00122915" w:rsidRPr="00122915" w:rsidRDefault="00122915" w:rsidP="00122915">
      <w:pPr>
        <w:spacing w:after="0"/>
        <w:rPr>
          <w:rFonts w:ascii="Arial" w:hAnsi="Arial" w:cs="Arial"/>
        </w:rPr>
      </w:pPr>
    </w:p>
    <w:p w:rsidR="00122915" w:rsidRDefault="00122915" w:rsidP="00122915">
      <w:pPr>
        <w:spacing w:after="0"/>
        <w:rPr>
          <w:rFonts w:ascii="Arial" w:hAnsi="Arial" w:cs="Arial"/>
        </w:rPr>
      </w:pPr>
      <w:r w:rsidRPr="00122915">
        <w:rPr>
          <w:rFonts w:ascii="Arial" w:hAnsi="Arial" w:cs="Arial"/>
        </w:rPr>
        <w:t>Inhaltliche Fokussierung:</w:t>
      </w:r>
    </w:p>
    <w:p w:rsidR="00122915" w:rsidRPr="00122915" w:rsidRDefault="00122915" w:rsidP="00122915">
      <w:pPr>
        <w:spacing w:after="0"/>
        <w:rPr>
          <w:rFonts w:ascii="Arial" w:hAnsi="Arial" w:cs="Arial"/>
        </w:rPr>
      </w:pPr>
    </w:p>
    <w:p w:rsidR="00122915" w:rsidRPr="00122915" w:rsidRDefault="00122915" w:rsidP="00122915">
      <w:pPr>
        <w:spacing w:after="0"/>
        <w:rPr>
          <w:rFonts w:ascii="Arial" w:hAnsi="Arial" w:cs="Arial"/>
        </w:rPr>
      </w:pPr>
      <w:r w:rsidRPr="00122915">
        <w:rPr>
          <w:rFonts w:ascii="Arial" w:hAnsi="Arial" w:cs="Arial"/>
        </w:rPr>
        <w:t>In diesem Baustein geht es darum, die kollegiale Fallberatung als Werkzeug zu erproben, um strukturiert im Team Fragestellungen eines Einzelnen oder einer Gruppe effektiv bearbeiten zu können und Lösungsmöglichkeiten gemeinsam zu entwickeln. Der Nutzen für die eigene Praxis soll reflektiert werden.</w:t>
      </w:r>
    </w:p>
    <w:p w:rsidR="00122915" w:rsidRDefault="00122915" w:rsidP="00122915">
      <w:pPr>
        <w:spacing w:after="0"/>
        <w:rPr>
          <w:rFonts w:ascii="Arial" w:hAnsi="Arial" w:cs="Arial"/>
          <w:i/>
        </w:rPr>
      </w:pPr>
    </w:p>
    <w:p w:rsidR="00122915" w:rsidRPr="00122915" w:rsidRDefault="00122915" w:rsidP="00122915">
      <w:pPr>
        <w:spacing w:after="0"/>
        <w:rPr>
          <w:rFonts w:ascii="Arial" w:hAnsi="Arial" w:cs="Arial"/>
          <w:i/>
        </w:rPr>
      </w:pPr>
    </w:p>
    <w:p w:rsidR="00122915" w:rsidRDefault="00122915" w:rsidP="00122915">
      <w:pPr>
        <w:spacing w:after="0"/>
        <w:rPr>
          <w:rFonts w:ascii="Arial" w:hAnsi="Arial" w:cs="Arial"/>
        </w:rPr>
      </w:pPr>
      <w:r w:rsidRPr="00122915">
        <w:rPr>
          <w:rFonts w:ascii="Arial" w:hAnsi="Arial" w:cs="Arial"/>
        </w:rPr>
        <w:t>Methoden:</w:t>
      </w:r>
    </w:p>
    <w:p w:rsidR="00122915" w:rsidRPr="00122915" w:rsidRDefault="00122915" w:rsidP="00122915">
      <w:pPr>
        <w:spacing w:after="0"/>
        <w:rPr>
          <w:rFonts w:ascii="Arial" w:hAnsi="Arial" w:cs="Arial"/>
        </w:rPr>
      </w:pPr>
    </w:p>
    <w:p w:rsidR="00122915" w:rsidRPr="00122915" w:rsidRDefault="00122915" w:rsidP="00122915">
      <w:pPr>
        <w:pStyle w:val="Listenabsatz"/>
        <w:numPr>
          <w:ilvl w:val="0"/>
          <w:numId w:val="6"/>
        </w:numPr>
        <w:rPr>
          <w:rFonts w:ascii="Arial" w:hAnsi="Arial" w:cs="Arial"/>
          <w:i/>
          <w:sz w:val="22"/>
        </w:rPr>
      </w:pPr>
      <w:r w:rsidRPr="00122915">
        <w:rPr>
          <w:rFonts w:ascii="Arial" w:hAnsi="Arial" w:cs="Arial"/>
          <w:sz w:val="22"/>
        </w:rPr>
        <w:t xml:space="preserve">Input mit Unterstützung einer </w:t>
      </w:r>
      <w:r w:rsidR="00A0660C">
        <w:rPr>
          <w:rFonts w:ascii="Arial" w:hAnsi="Arial" w:cs="Arial"/>
          <w:sz w:val="22"/>
        </w:rPr>
        <w:t>PowerPoint-Präsentation.</w:t>
      </w:r>
    </w:p>
    <w:p w:rsidR="00122915" w:rsidRPr="00122915" w:rsidRDefault="00122915" w:rsidP="00122915">
      <w:pPr>
        <w:pStyle w:val="Listenabsatz"/>
        <w:numPr>
          <w:ilvl w:val="0"/>
          <w:numId w:val="6"/>
        </w:numPr>
        <w:rPr>
          <w:rFonts w:ascii="Arial" w:hAnsi="Arial" w:cs="Arial"/>
          <w:i/>
          <w:sz w:val="22"/>
        </w:rPr>
      </w:pPr>
      <w:r w:rsidRPr="00122915">
        <w:rPr>
          <w:rFonts w:ascii="Arial" w:hAnsi="Arial" w:cs="Arial"/>
          <w:sz w:val="22"/>
        </w:rPr>
        <w:t>Durchführung einer Kollegialen Fallberatung mit Hilfe eines Ablaufschemas</w:t>
      </w:r>
      <w:r w:rsidR="00A0660C">
        <w:rPr>
          <w:rFonts w:ascii="Arial" w:hAnsi="Arial" w:cs="Arial"/>
          <w:sz w:val="22"/>
        </w:rPr>
        <w:t>.</w:t>
      </w:r>
    </w:p>
    <w:p w:rsidR="00122915" w:rsidRDefault="00122915" w:rsidP="00122915">
      <w:pPr>
        <w:spacing w:after="0"/>
        <w:rPr>
          <w:rFonts w:ascii="Arial" w:hAnsi="Arial" w:cs="Arial"/>
          <w:i/>
        </w:rPr>
      </w:pPr>
    </w:p>
    <w:p w:rsidR="00122915" w:rsidRPr="00122915" w:rsidRDefault="00122915" w:rsidP="00122915">
      <w:pPr>
        <w:spacing w:after="0"/>
        <w:rPr>
          <w:rFonts w:ascii="Arial" w:hAnsi="Arial" w:cs="Arial"/>
          <w:i/>
        </w:rPr>
      </w:pPr>
    </w:p>
    <w:p w:rsidR="00122915" w:rsidRDefault="00122915" w:rsidP="00122915">
      <w:pPr>
        <w:spacing w:after="0"/>
        <w:rPr>
          <w:rFonts w:ascii="Arial" w:hAnsi="Arial" w:cs="Arial"/>
        </w:rPr>
      </w:pPr>
      <w:r w:rsidRPr="00122915">
        <w:rPr>
          <w:rFonts w:ascii="Arial" w:hAnsi="Arial" w:cs="Arial"/>
        </w:rPr>
        <w:t>Zeit:</w:t>
      </w:r>
    </w:p>
    <w:p w:rsidR="00122915" w:rsidRPr="00122915" w:rsidRDefault="00122915" w:rsidP="00122915">
      <w:pPr>
        <w:spacing w:after="0"/>
        <w:rPr>
          <w:rFonts w:ascii="Arial" w:hAnsi="Arial" w:cs="Arial"/>
        </w:rPr>
      </w:pPr>
    </w:p>
    <w:p w:rsidR="00122915" w:rsidRPr="00122915" w:rsidRDefault="00122915" w:rsidP="00122915">
      <w:pPr>
        <w:spacing w:after="0"/>
        <w:rPr>
          <w:rFonts w:ascii="Arial" w:hAnsi="Arial" w:cs="Arial"/>
        </w:rPr>
      </w:pPr>
      <w:r w:rsidRPr="00122915">
        <w:rPr>
          <w:rFonts w:ascii="Arial" w:hAnsi="Arial" w:cs="Arial"/>
        </w:rPr>
        <w:t>Der gesamte Baustein umfasst einen Zeitbedarf von ca. 100 Minuten.</w:t>
      </w:r>
    </w:p>
    <w:p w:rsidR="00122915" w:rsidRDefault="00122915" w:rsidP="00122915">
      <w:pPr>
        <w:spacing w:after="0"/>
        <w:rPr>
          <w:rFonts w:ascii="Arial" w:hAnsi="Arial" w:cs="Arial"/>
        </w:rPr>
      </w:pPr>
    </w:p>
    <w:p w:rsidR="00122915" w:rsidRPr="00122915" w:rsidRDefault="00122915" w:rsidP="00122915">
      <w:pPr>
        <w:spacing w:after="0"/>
        <w:rPr>
          <w:rFonts w:ascii="Arial" w:hAnsi="Arial" w:cs="Arial"/>
        </w:rPr>
      </w:pPr>
    </w:p>
    <w:p w:rsidR="00122915" w:rsidRDefault="00122915" w:rsidP="00122915">
      <w:pPr>
        <w:spacing w:after="0"/>
        <w:rPr>
          <w:rFonts w:ascii="Arial" w:hAnsi="Arial" w:cs="Arial"/>
        </w:rPr>
      </w:pPr>
      <w:r w:rsidRPr="00122915">
        <w:rPr>
          <w:rFonts w:ascii="Arial" w:hAnsi="Arial" w:cs="Arial"/>
        </w:rPr>
        <w:t>Material:</w:t>
      </w:r>
    </w:p>
    <w:p w:rsidR="00122915" w:rsidRPr="00122915" w:rsidRDefault="00122915" w:rsidP="00122915">
      <w:pPr>
        <w:spacing w:after="0"/>
        <w:rPr>
          <w:rFonts w:ascii="Arial" w:hAnsi="Arial" w:cs="Arial"/>
        </w:rPr>
      </w:pPr>
    </w:p>
    <w:p w:rsidR="00122915" w:rsidRPr="00122915" w:rsidRDefault="00122915" w:rsidP="00122915">
      <w:pPr>
        <w:pStyle w:val="Listenabsatz"/>
        <w:numPr>
          <w:ilvl w:val="0"/>
          <w:numId w:val="4"/>
        </w:numPr>
        <w:rPr>
          <w:rFonts w:ascii="Arial" w:hAnsi="Arial" w:cs="Arial"/>
          <w:sz w:val="22"/>
        </w:rPr>
      </w:pPr>
      <w:proofErr w:type="spellStart"/>
      <w:r w:rsidRPr="00122915">
        <w:rPr>
          <w:rFonts w:ascii="Arial" w:hAnsi="Arial" w:cs="Arial"/>
          <w:sz w:val="22"/>
        </w:rPr>
        <w:t>Powerpoint</w:t>
      </w:r>
      <w:proofErr w:type="spellEnd"/>
      <w:r w:rsidRPr="00122915">
        <w:rPr>
          <w:rFonts w:ascii="Arial" w:hAnsi="Arial" w:cs="Arial"/>
          <w:sz w:val="22"/>
        </w:rPr>
        <w:t xml:space="preserve">-Präsentation </w:t>
      </w:r>
    </w:p>
    <w:p w:rsidR="00122915" w:rsidRPr="00122915" w:rsidRDefault="00122915" w:rsidP="00122915">
      <w:pPr>
        <w:pStyle w:val="Listenabsatz"/>
        <w:numPr>
          <w:ilvl w:val="0"/>
          <w:numId w:val="4"/>
        </w:numPr>
        <w:rPr>
          <w:rFonts w:ascii="Arial" w:hAnsi="Arial" w:cs="Arial"/>
          <w:sz w:val="22"/>
        </w:rPr>
      </w:pPr>
      <w:r w:rsidRPr="00122915">
        <w:rPr>
          <w:rFonts w:ascii="Arial" w:hAnsi="Arial" w:cs="Arial"/>
          <w:sz w:val="22"/>
        </w:rPr>
        <w:t>Ablaufschema „Kollegiale Fallberatung“, Seminar für Didaktik und Lehrerbildung Freiburg, Abteilung Sonderpädagogik.</w:t>
      </w:r>
    </w:p>
    <w:p w:rsidR="00122915" w:rsidRDefault="00122915" w:rsidP="00122915">
      <w:pPr>
        <w:spacing w:after="0"/>
        <w:rPr>
          <w:rFonts w:ascii="Arial" w:hAnsi="Arial" w:cs="Arial"/>
          <w:i/>
        </w:rPr>
      </w:pPr>
    </w:p>
    <w:p w:rsidR="00122915" w:rsidRDefault="00122915" w:rsidP="00122915">
      <w:pPr>
        <w:spacing w:after="0"/>
        <w:rPr>
          <w:rFonts w:ascii="Arial" w:hAnsi="Arial" w:cs="Arial"/>
          <w:i/>
        </w:rPr>
      </w:pPr>
    </w:p>
    <w:p w:rsidR="00122915" w:rsidRPr="00122915" w:rsidRDefault="00122915" w:rsidP="00122915">
      <w:pPr>
        <w:spacing w:after="0"/>
        <w:rPr>
          <w:rFonts w:ascii="Arial" w:hAnsi="Arial" w:cs="Arial"/>
          <w:i/>
        </w:rPr>
      </w:pPr>
    </w:p>
    <w:p w:rsidR="00122915" w:rsidRPr="00122915" w:rsidRDefault="00122915" w:rsidP="00122915">
      <w:pPr>
        <w:spacing w:after="0"/>
        <w:rPr>
          <w:rFonts w:ascii="Arial" w:hAnsi="Arial" w:cs="Arial"/>
        </w:rPr>
      </w:pPr>
      <w:r w:rsidRPr="00122915">
        <w:rPr>
          <w:rFonts w:ascii="Arial" w:hAnsi="Arial" w:cs="Arial"/>
        </w:rPr>
        <w:t>Literatur und Links:</w:t>
      </w:r>
    </w:p>
    <w:p w:rsidR="00122915" w:rsidRPr="00122915" w:rsidRDefault="00122915" w:rsidP="00122915">
      <w:pPr>
        <w:spacing w:after="0"/>
        <w:rPr>
          <w:rFonts w:ascii="Arial" w:hAnsi="Arial" w:cs="Arial"/>
        </w:rPr>
      </w:pPr>
    </w:p>
    <w:p w:rsidR="00122915" w:rsidRPr="00122915" w:rsidRDefault="00122915" w:rsidP="00122915">
      <w:pPr>
        <w:pStyle w:val="Listenabsatz"/>
        <w:numPr>
          <w:ilvl w:val="0"/>
          <w:numId w:val="8"/>
        </w:numPr>
        <w:rPr>
          <w:rFonts w:ascii="Arial" w:hAnsi="Arial" w:cs="Arial"/>
          <w:sz w:val="22"/>
        </w:rPr>
      </w:pPr>
      <w:proofErr w:type="spellStart"/>
      <w:r w:rsidRPr="00122915">
        <w:rPr>
          <w:rFonts w:ascii="Arial" w:hAnsi="Arial" w:cs="Arial"/>
          <w:sz w:val="22"/>
        </w:rPr>
        <w:t>Tieze</w:t>
      </w:r>
      <w:proofErr w:type="spellEnd"/>
      <w:r w:rsidRPr="00122915">
        <w:rPr>
          <w:rFonts w:ascii="Arial" w:hAnsi="Arial" w:cs="Arial"/>
          <w:sz w:val="22"/>
        </w:rPr>
        <w:t xml:space="preserve"> K.-O.</w:t>
      </w:r>
      <w:r w:rsidR="00497B6F">
        <w:rPr>
          <w:rFonts w:ascii="Arial" w:hAnsi="Arial" w:cs="Arial"/>
          <w:sz w:val="22"/>
        </w:rPr>
        <w:t xml:space="preserve"> (</w:t>
      </w:r>
      <w:bookmarkStart w:id="0" w:name="_GoBack"/>
      <w:bookmarkEnd w:id="0"/>
      <w:r w:rsidRPr="00122915">
        <w:rPr>
          <w:rFonts w:ascii="Arial" w:hAnsi="Arial" w:cs="Arial"/>
          <w:sz w:val="22"/>
        </w:rPr>
        <w:t>2015). Kollegiale Beratung, Problemlösungen gemeinsam entwickeln. Reinbek bei Hamburg: Rowohlt Taschenbuch Verlag.</w:t>
      </w:r>
    </w:p>
    <w:p w:rsidR="00122915" w:rsidRPr="00122915" w:rsidRDefault="00122915" w:rsidP="00122915">
      <w:pPr>
        <w:pStyle w:val="Listenabsatz"/>
        <w:numPr>
          <w:ilvl w:val="0"/>
          <w:numId w:val="8"/>
        </w:numPr>
        <w:rPr>
          <w:rFonts w:ascii="Arial" w:hAnsi="Arial" w:cs="Arial"/>
          <w:sz w:val="22"/>
        </w:rPr>
      </w:pPr>
      <w:r w:rsidRPr="00122915">
        <w:rPr>
          <w:rFonts w:ascii="Arial" w:hAnsi="Arial" w:cs="Arial"/>
          <w:sz w:val="22"/>
        </w:rPr>
        <w:t>Haug-</w:t>
      </w:r>
      <w:proofErr w:type="spellStart"/>
      <w:r w:rsidRPr="00122915">
        <w:rPr>
          <w:rFonts w:ascii="Arial" w:hAnsi="Arial" w:cs="Arial"/>
          <w:sz w:val="22"/>
        </w:rPr>
        <w:t>Benien</w:t>
      </w:r>
      <w:proofErr w:type="spellEnd"/>
      <w:r w:rsidRPr="00122915">
        <w:rPr>
          <w:rFonts w:ascii="Arial" w:hAnsi="Arial" w:cs="Arial"/>
          <w:sz w:val="22"/>
        </w:rPr>
        <w:t xml:space="preserve">, R. (1998). Kollegiale Beratung - Ein Fall nicht nur für zwei. Heidelberger Institut Beruf und Arbeit, Ausgabe III-1998, </w:t>
      </w:r>
      <w:proofErr w:type="spellStart"/>
      <w:r w:rsidRPr="00122915">
        <w:rPr>
          <w:rFonts w:ascii="Arial" w:hAnsi="Arial" w:cs="Arial"/>
          <w:sz w:val="22"/>
        </w:rPr>
        <w:t>hiba</w:t>
      </w:r>
      <w:proofErr w:type="spellEnd"/>
      <w:r w:rsidRPr="00122915">
        <w:rPr>
          <w:rFonts w:ascii="Arial" w:hAnsi="Arial" w:cs="Arial"/>
          <w:sz w:val="22"/>
        </w:rPr>
        <w:t xml:space="preserve"> </w:t>
      </w:r>
      <w:proofErr w:type="spellStart"/>
      <w:r w:rsidRPr="00122915">
        <w:rPr>
          <w:rFonts w:ascii="Arial" w:hAnsi="Arial" w:cs="Arial"/>
          <w:sz w:val="22"/>
        </w:rPr>
        <w:t>gmbh</w:t>
      </w:r>
      <w:proofErr w:type="spellEnd"/>
      <w:r w:rsidRPr="00122915">
        <w:rPr>
          <w:rFonts w:ascii="Arial" w:hAnsi="Arial" w:cs="Arial"/>
          <w:sz w:val="22"/>
        </w:rPr>
        <w:t>.</w:t>
      </w:r>
    </w:p>
    <w:p w:rsidR="0053296E" w:rsidRPr="00122915" w:rsidRDefault="0053296E" w:rsidP="00122915">
      <w:pPr>
        <w:spacing w:after="0"/>
        <w:rPr>
          <w:rFonts w:ascii="Arial" w:hAnsi="Arial" w:cs="Arial"/>
        </w:rPr>
      </w:pPr>
    </w:p>
    <w:sectPr w:rsidR="0053296E" w:rsidRPr="00122915" w:rsidSect="0053296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84C" w:rsidRDefault="0018584C" w:rsidP="008153CA">
      <w:pPr>
        <w:spacing w:after="0" w:line="240" w:lineRule="auto"/>
      </w:pPr>
      <w:r>
        <w:separator/>
      </w:r>
    </w:p>
  </w:endnote>
  <w:endnote w:type="continuationSeparator" w:id="0">
    <w:p w:rsidR="0018584C" w:rsidRDefault="0018584C"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84C" w:rsidRDefault="0018584C" w:rsidP="008153CA">
      <w:pPr>
        <w:spacing w:after="0" w:line="240" w:lineRule="auto"/>
      </w:pPr>
      <w:r>
        <w:separator/>
      </w:r>
    </w:p>
  </w:footnote>
  <w:footnote w:type="continuationSeparator" w:id="0">
    <w:p w:rsidR="0018584C" w:rsidRDefault="0018584C"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Pr="00E9068A" w:rsidRDefault="00E9068A" w:rsidP="00E9068A">
    <w:pPr>
      <w:pStyle w:val="Kopfzeile"/>
    </w:pPr>
    <w:r>
      <w:rPr>
        <w:noProof/>
        <w:lang w:eastAsia="de-DE"/>
      </w:rPr>
      <w:drawing>
        <wp:anchor distT="0" distB="0" distL="114300" distR="114300" simplePos="0" relativeHeight="251659264" behindDoc="0" locked="0" layoutInCell="1" allowOverlap="1" wp14:anchorId="7D78EC78" wp14:editId="2314A6A4">
          <wp:simplePos x="0" y="0"/>
          <wp:positionH relativeFrom="column">
            <wp:posOffset>-165100</wp:posOffset>
          </wp:positionH>
          <wp:positionV relativeFrom="paragraph">
            <wp:posOffset>-241935</wp:posOffset>
          </wp:positionV>
          <wp:extent cx="1314136" cy="576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136" cy="57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2A46"/>
    <w:multiLevelType w:val="hybridMultilevel"/>
    <w:tmpl w:val="01A8E4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010CB3"/>
    <w:multiLevelType w:val="hybridMultilevel"/>
    <w:tmpl w:val="AF2E0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983269"/>
    <w:multiLevelType w:val="multilevel"/>
    <w:tmpl w:val="F86CD39C"/>
    <w:lvl w:ilvl="0">
      <w:start w:val="1"/>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0262E5"/>
    <w:multiLevelType w:val="hybridMultilevel"/>
    <w:tmpl w:val="4EB87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0A64AC"/>
    <w:multiLevelType w:val="hybridMultilevel"/>
    <w:tmpl w:val="DDA6B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4D306F"/>
    <w:multiLevelType w:val="hybridMultilevel"/>
    <w:tmpl w:val="C71ACCBA"/>
    <w:lvl w:ilvl="0" w:tplc="9B1E4324">
      <w:start w:val="1"/>
      <w:numFmt w:val="decimal"/>
      <w:lvlText w:val="%1."/>
      <w:lvlJc w:val="left"/>
      <w:pPr>
        <w:tabs>
          <w:tab w:val="num" w:pos="720"/>
        </w:tabs>
        <w:ind w:left="720" w:hanging="360"/>
      </w:pPr>
      <w:rPr>
        <w:rFonts w:asciiTheme="minorHAnsi" w:eastAsiaTheme="minorEastAsia" w:hAnsi="Calibri" w:cstheme="minorBidi"/>
      </w:rPr>
    </w:lvl>
    <w:lvl w:ilvl="1" w:tplc="BC4EA2B0" w:tentative="1">
      <w:start w:val="1"/>
      <w:numFmt w:val="bullet"/>
      <w:lvlText w:val="•"/>
      <w:lvlJc w:val="left"/>
      <w:pPr>
        <w:tabs>
          <w:tab w:val="num" w:pos="1440"/>
        </w:tabs>
        <w:ind w:left="1440" w:hanging="360"/>
      </w:pPr>
      <w:rPr>
        <w:rFonts w:ascii="Arial" w:hAnsi="Arial" w:hint="default"/>
      </w:rPr>
    </w:lvl>
    <w:lvl w:ilvl="2" w:tplc="D766E208" w:tentative="1">
      <w:start w:val="1"/>
      <w:numFmt w:val="bullet"/>
      <w:lvlText w:val="•"/>
      <w:lvlJc w:val="left"/>
      <w:pPr>
        <w:tabs>
          <w:tab w:val="num" w:pos="2160"/>
        </w:tabs>
        <w:ind w:left="2160" w:hanging="360"/>
      </w:pPr>
      <w:rPr>
        <w:rFonts w:ascii="Arial" w:hAnsi="Arial" w:hint="default"/>
      </w:rPr>
    </w:lvl>
    <w:lvl w:ilvl="3" w:tplc="F2763E20" w:tentative="1">
      <w:start w:val="1"/>
      <w:numFmt w:val="bullet"/>
      <w:lvlText w:val="•"/>
      <w:lvlJc w:val="left"/>
      <w:pPr>
        <w:tabs>
          <w:tab w:val="num" w:pos="2880"/>
        </w:tabs>
        <w:ind w:left="2880" w:hanging="360"/>
      </w:pPr>
      <w:rPr>
        <w:rFonts w:ascii="Arial" w:hAnsi="Arial" w:hint="default"/>
      </w:rPr>
    </w:lvl>
    <w:lvl w:ilvl="4" w:tplc="D94CFA14" w:tentative="1">
      <w:start w:val="1"/>
      <w:numFmt w:val="bullet"/>
      <w:lvlText w:val="•"/>
      <w:lvlJc w:val="left"/>
      <w:pPr>
        <w:tabs>
          <w:tab w:val="num" w:pos="3600"/>
        </w:tabs>
        <w:ind w:left="3600" w:hanging="360"/>
      </w:pPr>
      <w:rPr>
        <w:rFonts w:ascii="Arial" w:hAnsi="Arial" w:hint="default"/>
      </w:rPr>
    </w:lvl>
    <w:lvl w:ilvl="5" w:tplc="6FBE441A" w:tentative="1">
      <w:start w:val="1"/>
      <w:numFmt w:val="bullet"/>
      <w:lvlText w:val="•"/>
      <w:lvlJc w:val="left"/>
      <w:pPr>
        <w:tabs>
          <w:tab w:val="num" w:pos="4320"/>
        </w:tabs>
        <w:ind w:left="4320" w:hanging="360"/>
      </w:pPr>
      <w:rPr>
        <w:rFonts w:ascii="Arial" w:hAnsi="Arial" w:hint="default"/>
      </w:rPr>
    </w:lvl>
    <w:lvl w:ilvl="6" w:tplc="E8FA426E" w:tentative="1">
      <w:start w:val="1"/>
      <w:numFmt w:val="bullet"/>
      <w:lvlText w:val="•"/>
      <w:lvlJc w:val="left"/>
      <w:pPr>
        <w:tabs>
          <w:tab w:val="num" w:pos="5040"/>
        </w:tabs>
        <w:ind w:left="5040" w:hanging="360"/>
      </w:pPr>
      <w:rPr>
        <w:rFonts w:ascii="Arial" w:hAnsi="Arial" w:hint="default"/>
      </w:rPr>
    </w:lvl>
    <w:lvl w:ilvl="7" w:tplc="C92C2824" w:tentative="1">
      <w:start w:val="1"/>
      <w:numFmt w:val="bullet"/>
      <w:lvlText w:val="•"/>
      <w:lvlJc w:val="left"/>
      <w:pPr>
        <w:tabs>
          <w:tab w:val="num" w:pos="5760"/>
        </w:tabs>
        <w:ind w:left="5760" w:hanging="360"/>
      </w:pPr>
      <w:rPr>
        <w:rFonts w:ascii="Arial" w:hAnsi="Arial" w:hint="default"/>
      </w:rPr>
    </w:lvl>
    <w:lvl w:ilvl="8" w:tplc="6786058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5463B7"/>
    <w:multiLevelType w:val="hybridMultilevel"/>
    <w:tmpl w:val="F3826DE0"/>
    <w:lvl w:ilvl="0" w:tplc="0407000F">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623775B"/>
    <w:multiLevelType w:val="hybridMultilevel"/>
    <w:tmpl w:val="9360354E"/>
    <w:lvl w:ilvl="0" w:tplc="04070017">
      <w:start w:val="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7"/>
  </w:num>
  <w:num w:numId="6">
    <w:abstractNumId w:val="5"/>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CA"/>
    <w:rsid w:val="00122915"/>
    <w:rsid w:val="0018584C"/>
    <w:rsid w:val="001D5D09"/>
    <w:rsid w:val="00253E0D"/>
    <w:rsid w:val="0030611B"/>
    <w:rsid w:val="00411D92"/>
    <w:rsid w:val="00456291"/>
    <w:rsid w:val="00497B6F"/>
    <w:rsid w:val="0053296E"/>
    <w:rsid w:val="005E3E69"/>
    <w:rsid w:val="0080330D"/>
    <w:rsid w:val="008153CA"/>
    <w:rsid w:val="00850D94"/>
    <w:rsid w:val="008A7BA2"/>
    <w:rsid w:val="00A0660C"/>
    <w:rsid w:val="00A21FC6"/>
    <w:rsid w:val="00A90FB1"/>
    <w:rsid w:val="00AC0AE1"/>
    <w:rsid w:val="00C72E31"/>
    <w:rsid w:val="00DC456E"/>
    <w:rsid w:val="00E9068A"/>
    <w:rsid w:val="00EC3FB9"/>
    <w:rsid w:val="00ED5664"/>
    <w:rsid w:val="00F8410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0B9DCD"/>
  <w15:docId w15:val="{21E4A0DE-8D38-48D0-87E3-71B4024D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uiPriority w:val="34"/>
    <w:qFormat/>
    <w:rsid w:val="0080330D"/>
    <w:pPr>
      <w:spacing w:after="0" w:line="240" w:lineRule="auto"/>
      <w:ind w:left="720"/>
      <w:contextualSpacing/>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0330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80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1519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Schneller, Tobias (ZSL)</cp:lastModifiedBy>
  <cp:revision>4</cp:revision>
  <dcterms:created xsi:type="dcterms:W3CDTF">2020-11-10T17:09:00Z</dcterms:created>
  <dcterms:modified xsi:type="dcterms:W3CDTF">2021-01-18T16:36:00Z</dcterms:modified>
</cp:coreProperties>
</file>