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96F" w:rsidRDefault="0081396F" w:rsidP="0087472B">
      <w:pPr>
        <w:pStyle w:val="berschrift2"/>
        <w:rPr>
          <w:rFonts w:asciiTheme="minorHAnsi" w:hAnsiTheme="minorHAnsi"/>
          <w:color w:val="1F497D" w:themeColor="text2"/>
          <w:sz w:val="28"/>
        </w:rPr>
      </w:pPr>
    </w:p>
    <w:p w:rsidR="00471761" w:rsidRPr="003D2CDD" w:rsidRDefault="00B81431" w:rsidP="003D2CDD">
      <w:pPr>
        <w:pStyle w:val="berschrift3"/>
        <w:spacing w:before="360" w:after="120"/>
        <w:rPr>
          <w:rFonts w:asciiTheme="minorHAnsi" w:hAnsiTheme="minorHAnsi"/>
          <w:sz w:val="22"/>
          <w:lang w:val="de-DE"/>
        </w:rPr>
      </w:pPr>
      <w:r w:rsidRPr="003D2CDD">
        <w:rPr>
          <w:rFonts w:asciiTheme="minorHAnsi" w:hAnsiTheme="minorHAnsi"/>
          <w:sz w:val="22"/>
          <w:lang w:val="de-DE"/>
        </w:rPr>
        <w:t>Informationen</w:t>
      </w:r>
      <w:r w:rsidR="003D2CDD" w:rsidRPr="003D2CDD">
        <w:rPr>
          <w:rFonts w:asciiTheme="minorHAnsi" w:hAnsiTheme="minorHAnsi"/>
          <w:sz w:val="22"/>
          <w:lang w:val="de-DE"/>
        </w:rPr>
        <w:t xml:space="preserve"> Bauwerke</w:t>
      </w:r>
    </w:p>
    <w:p w:rsidR="003D2CDD" w:rsidRDefault="003D2CDD" w:rsidP="00F66E03">
      <w:pPr>
        <w:pStyle w:val="StandardWeb"/>
        <w:spacing w:before="120" w:beforeAutospacing="0" w:after="120" w:afterAutospacing="0" w:line="288" w:lineRule="auto"/>
        <w:rPr>
          <w:b/>
          <w:bCs/>
          <w:sz w:val="22"/>
          <w:szCs w:val="22"/>
        </w:rPr>
      </w:pPr>
    </w:p>
    <w:p w:rsidR="00D0177D" w:rsidRPr="0087472B" w:rsidRDefault="00AD58E0" w:rsidP="00F66E03">
      <w:pPr>
        <w:pStyle w:val="StandardWeb"/>
        <w:spacing w:before="120" w:beforeAutospacing="0" w:after="120" w:afterAutospacing="0" w:line="288" w:lineRule="auto"/>
        <w:rPr>
          <w:b/>
          <w:bCs/>
          <w:sz w:val="22"/>
          <w:szCs w:val="22"/>
        </w:rPr>
      </w:pPr>
      <w:r>
        <w:rPr>
          <w:b/>
          <w:bCs/>
          <w:sz w:val="22"/>
          <w:szCs w:val="22"/>
        </w:rPr>
        <w:t>Aufgabe</w:t>
      </w:r>
    </w:p>
    <w:p w:rsidR="00CC47E5" w:rsidRDefault="00D0177D" w:rsidP="00F66E03">
      <w:pPr>
        <w:pStyle w:val="StandardWeb"/>
        <w:spacing w:before="120" w:beforeAutospacing="0" w:after="120" w:afterAutospacing="0" w:line="288" w:lineRule="auto"/>
        <w:jc w:val="both"/>
        <w:rPr>
          <w:bCs/>
          <w:sz w:val="22"/>
          <w:szCs w:val="22"/>
        </w:rPr>
      </w:pPr>
      <w:r w:rsidRPr="0087472B">
        <w:rPr>
          <w:bCs/>
          <w:sz w:val="22"/>
          <w:szCs w:val="22"/>
        </w:rPr>
        <w:t xml:space="preserve">Du hast </w:t>
      </w:r>
      <w:r w:rsidR="00B81431">
        <w:rPr>
          <w:bCs/>
          <w:sz w:val="22"/>
          <w:szCs w:val="22"/>
        </w:rPr>
        <w:t>im Internet zum Thema „Die höchsten Bauwerke der Welt</w:t>
      </w:r>
      <w:r w:rsidRPr="0087472B">
        <w:rPr>
          <w:bCs/>
          <w:sz w:val="22"/>
          <w:szCs w:val="22"/>
        </w:rPr>
        <w:t xml:space="preserve"> </w:t>
      </w:r>
      <w:r w:rsidR="00AD58E0">
        <w:rPr>
          <w:bCs/>
          <w:sz w:val="22"/>
          <w:szCs w:val="22"/>
        </w:rPr>
        <w:t xml:space="preserve">folgende </w:t>
      </w:r>
      <w:r w:rsidR="00B81431">
        <w:rPr>
          <w:bCs/>
          <w:sz w:val="22"/>
          <w:szCs w:val="22"/>
        </w:rPr>
        <w:t>Zusammenstellung</w:t>
      </w:r>
      <w:r w:rsidR="00AD58E0">
        <w:rPr>
          <w:bCs/>
          <w:sz w:val="22"/>
          <w:szCs w:val="22"/>
        </w:rPr>
        <w:t xml:space="preserve"> gefunden.</w:t>
      </w:r>
      <w:r w:rsidR="00293DDA">
        <w:rPr>
          <w:bCs/>
          <w:sz w:val="22"/>
          <w:szCs w:val="22"/>
        </w:rPr>
        <w:t xml:space="preserve"> Erstelle </w:t>
      </w:r>
      <w:r w:rsidR="00F66E03">
        <w:rPr>
          <w:bCs/>
          <w:sz w:val="22"/>
          <w:szCs w:val="22"/>
        </w:rPr>
        <w:t xml:space="preserve">anhand dieser </w:t>
      </w:r>
      <w:r w:rsidR="00B81431">
        <w:rPr>
          <w:bCs/>
          <w:sz w:val="22"/>
          <w:szCs w:val="22"/>
        </w:rPr>
        <w:t>I</w:t>
      </w:r>
      <w:r w:rsidR="00F66E03">
        <w:rPr>
          <w:bCs/>
          <w:sz w:val="22"/>
          <w:szCs w:val="22"/>
        </w:rPr>
        <w:t>nformati</w:t>
      </w:r>
      <w:r w:rsidR="00B81431">
        <w:rPr>
          <w:bCs/>
          <w:sz w:val="22"/>
          <w:szCs w:val="22"/>
        </w:rPr>
        <w:t>on</w:t>
      </w:r>
      <w:r w:rsidR="00F66E03">
        <w:rPr>
          <w:bCs/>
          <w:sz w:val="22"/>
          <w:szCs w:val="22"/>
        </w:rPr>
        <w:t xml:space="preserve">en </w:t>
      </w:r>
      <w:r w:rsidR="00B81431">
        <w:rPr>
          <w:bCs/>
          <w:sz w:val="22"/>
          <w:szCs w:val="22"/>
        </w:rPr>
        <w:t>eine Tabelle für den schnellen Überblick</w:t>
      </w:r>
      <w:r w:rsidR="00F66E03">
        <w:rPr>
          <w:bCs/>
          <w:sz w:val="22"/>
          <w:szCs w:val="22"/>
        </w:rPr>
        <w:t>.</w:t>
      </w:r>
    </w:p>
    <w:p w:rsidR="00AD58E0" w:rsidRDefault="00AD58E0" w:rsidP="009E29E2">
      <w:pPr>
        <w:pStyle w:val="StandardWeb"/>
        <w:spacing w:before="120" w:beforeAutospacing="0" w:after="120" w:afterAutospacing="0" w:line="312" w:lineRule="auto"/>
        <w:jc w:val="both"/>
        <w:rPr>
          <w:bCs/>
          <w:sz w:val="22"/>
          <w:szCs w:val="22"/>
        </w:rPr>
      </w:pPr>
    </w:p>
    <w:p w:rsidR="00B81431" w:rsidRPr="00B81431" w:rsidRDefault="00F66E03" w:rsidP="003D2CDD">
      <w:pPr>
        <w:pStyle w:val="StandardWeb"/>
        <w:spacing w:before="120" w:beforeAutospacing="0" w:after="120" w:afterAutospacing="0" w:line="288" w:lineRule="auto"/>
        <w:rPr>
          <w:b/>
          <w:bCs/>
          <w:sz w:val="22"/>
          <w:szCs w:val="22"/>
        </w:rPr>
      </w:pPr>
      <w:r>
        <w:rPr>
          <w:b/>
          <w:bCs/>
          <w:sz w:val="22"/>
          <w:szCs w:val="22"/>
        </w:rPr>
        <w:t xml:space="preserve">Text: </w:t>
      </w:r>
      <w:bookmarkStart w:id="0" w:name="_GoBack"/>
      <w:bookmarkEnd w:id="0"/>
      <w:r w:rsidR="00B81431" w:rsidRPr="00B81431">
        <w:rPr>
          <w:b/>
          <w:bCs/>
          <w:sz w:val="22"/>
          <w:szCs w:val="22"/>
        </w:rPr>
        <w:t>Die höchsten Bauwerke der Welt</w:t>
      </w:r>
    </w:p>
    <w:p w:rsidR="00B81431" w:rsidRPr="00B81431" w:rsidRDefault="00B81431" w:rsidP="00B81431">
      <w:pPr>
        <w:pStyle w:val="StandardWeb"/>
        <w:spacing w:before="120" w:beforeAutospacing="0" w:after="120" w:afterAutospacing="0" w:line="288" w:lineRule="auto"/>
        <w:jc w:val="both"/>
        <w:rPr>
          <w:bCs/>
          <w:sz w:val="22"/>
          <w:szCs w:val="22"/>
        </w:rPr>
      </w:pPr>
    </w:p>
    <w:p w:rsidR="00B81431" w:rsidRPr="00B81431" w:rsidRDefault="00B81431" w:rsidP="00B81431">
      <w:pPr>
        <w:pStyle w:val="StandardWeb"/>
        <w:numPr>
          <w:ilvl w:val="0"/>
          <w:numId w:val="7"/>
        </w:numPr>
        <w:spacing w:before="120" w:beforeAutospacing="0" w:after="120" w:afterAutospacing="0" w:line="288" w:lineRule="auto"/>
        <w:jc w:val="both"/>
        <w:rPr>
          <w:bCs/>
          <w:sz w:val="22"/>
          <w:szCs w:val="22"/>
        </w:rPr>
      </w:pPr>
      <w:proofErr w:type="spellStart"/>
      <w:r w:rsidRPr="00B81431">
        <w:rPr>
          <w:bCs/>
          <w:sz w:val="22"/>
          <w:szCs w:val="22"/>
        </w:rPr>
        <w:t>Burdsch</w:t>
      </w:r>
      <w:proofErr w:type="spellEnd"/>
      <w:r w:rsidRPr="00B81431">
        <w:rPr>
          <w:bCs/>
          <w:sz w:val="22"/>
          <w:szCs w:val="22"/>
        </w:rPr>
        <w:t xml:space="preserve"> Chalifa</w:t>
      </w:r>
    </w:p>
    <w:p w:rsidR="00B81431" w:rsidRPr="00B81431" w:rsidRDefault="00B81431" w:rsidP="00B81431">
      <w:pPr>
        <w:pStyle w:val="StandardWeb"/>
        <w:spacing w:before="120" w:beforeAutospacing="0" w:after="120" w:afterAutospacing="0" w:line="288" w:lineRule="auto"/>
        <w:jc w:val="both"/>
        <w:rPr>
          <w:bCs/>
          <w:sz w:val="22"/>
          <w:szCs w:val="22"/>
        </w:rPr>
      </w:pPr>
      <w:r w:rsidRPr="00B81431">
        <w:rPr>
          <w:bCs/>
          <w:sz w:val="22"/>
          <w:szCs w:val="22"/>
        </w:rPr>
        <w:t>Der Wolkenkratzer ist mit 828 Metern Gebäudehöhe und insgesamt 830 Metern bis zur Antennenspitze das höchste bis heute errichtete Gebäude der Welt. Er befindet sich im Zentrum von Dubai in den Vereinigten Arabischen Emiraten. Die Höhe des Turms wie auch die Anzahl der Stockwerke wurden bis zur Eröffnung am 4. Januar 2010 geheim gehalten. Die Baukosten betrugen rund 1,5 Milliarden US-Dollar.</w:t>
      </w:r>
    </w:p>
    <w:p w:rsidR="00B81431" w:rsidRPr="00B81431" w:rsidRDefault="00B81431" w:rsidP="00B81431">
      <w:pPr>
        <w:pStyle w:val="StandardWeb"/>
        <w:numPr>
          <w:ilvl w:val="0"/>
          <w:numId w:val="7"/>
        </w:numPr>
        <w:spacing w:before="120" w:beforeAutospacing="0" w:after="120" w:afterAutospacing="0" w:line="288" w:lineRule="auto"/>
        <w:jc w:val="both"/>
        <w:rPr>
          <w:bCs/>
          <w:sz w:val="22"/>
          <w:szCs w:val="22"/>
        </w:rPr>
      </w:pPr>
      <w:r w:rsidRPr="00B81431">
        <w:rPr>
          <w:bCs/>
          <w:sz w:val="22"/>
          <w:szCs w:val="22"/>
        </w:rPr>
        <w:t xml:space="preserve">Tokio Sky </w:t>
      </w:r>
      <w:proofErr w:type="spellStart"/>
      <w:r w:rsidRPr="00B81431">
        <w:rPr>
          <w:bCs/>
          <w:sz w:val="22"/>
          <w:szCs w:val="22"/>
        </w:rPr>
        <w:t>Tree</w:t>
      </w:r>
      <w:proofErr w:type="spellEnd"/>
    </w:p>
    <w:p w:rsidR="00B81431" w:rsidRPr="00B81431" w:rsidRDefault="00B81431" w:rsidP="00B81431">
      <w:pPr>
        <w:pStyle w:val="StandardWeb"/>
        <w:spacing w:before="120" w:beforeAutospacing="0" w:after="120" w:afterAutospacing="0" w:line="288" w:lineRule="auto"/>
        <w:jc w:val="both"/>
        <w:rPr>
          <w:bCs/>
          <w:sz w:val="22"/>
          <w:szCs w:val="22"/>
        </w:rPr>
      </w:pPr>
      <w:r w:rsidRPr="00B81431">
        <w:rPr>
          <w:bCs/>
          <w:sz w:val="22"/>
          <w:szCs w:val="22"/>
        </w:rPr>
        <w:t xml:space="preserve">Der 634 Meter hohe Fernseh- und </w:t>
      </w:r>
      <w:proofErr w:type="spellStart"/>
      <w:r w:rsidRPr="00B81431">
        <w:rPr>
          <w:bCs/>
          <w:sz w:val="22"/>
          <w:szCs w:val="22"/>
        </w:rPr>
        <w:t>Rundfunksendeturm</w:t>
      </w:r>
      <w:proofErr w:type="spellEnd"/>
      <w:r w:rsidRPr="00B81431">
        <w:rPr>
          <w:bCs/>
          <w:sz w:val="22"/>
          <w:szCs w:val="22"/>
        </w:rPr>
        <w:t xml:space="preserve"> steht in der japanischen Hauptstadt Tokio. Die Eröffnung erfolgte am 22. Mai 2012. Der Turm besteht aus einem äußeren Stahlrahmen und einem inneren Schaft aus verstärktem Beton. Die Gesamtkosten betrugen circa 460 Mio. Euro.</w:t>
      </w:r>
    </w:p>
    <w:p w:rsidR="00B81431" w:rsidRPr="00B81431" w:rsidRDefault="00B81431" w:rsidP="00B81431">
      <w:pPr>
        <w:pStyle w:val="StandardWeb"/>
        <w:numPr>
          <w:ilvl w:val="0"/>
          <w:numId w:val="7"/>
        </w:numPr>
        <w:spacing w:before="120" w:beforeAutospacing="0" w:after="120" w:afterAutospacing="0" w:line="288" w:lineRule="auto"/>
        <w:jc w:val="both"/>
        <w:rPr>
          <w:bCs/>
          <w:sz w:val="22"/>
          <w:szCs w:val="22"/>
        </w:rPr>
      </w:pPr>
      <w:r w:rsidRPr="00B81431">
        <w:rPr>
          <w:bCs/>
          <w:sz w:val="22"/>
          <w:szCs w:val="22"/>
        </w:rPr>
        <w:t>Shanghai Tower</w:t>
      </w:r>
    </w:p>
    <w:p w:rsidR="00B81431" w:rsidRPr="00B81431" w:rsidRDefault="00B81431" w:rsidP="00B81431">
      <w:pPr>
        <w:pStyle w:val="StandardWeb"/>
        <w:spacing w:before="120" w:beforeAutospacing="0" w:after="120" w:afterAutospacing="0" w:line="288" w:lineRule="auto"/>
        <w:jc w:val="both"/>
        <w:rPr>
          <w:bCs/>
          <w:sz w:val="22"/>
          <w:szCs w:val="22"/>
        </w:rPr>
      </w:pPr>
      <w:r w:rsidRPr="00B81431">
        <w:rPr>
          <w:bCs/>
          <w:sz w:val="22"/>
          <w:szCs w:val="22"/>
        </w:rPr>
        <w:t xml:space="preserve">Der Wolkenkratzer befindet sich im Bezirk </w:t>
      </w:r>
      <w:hyperlink r:id="rId8" w:tooltip="Pudong" w:history="1">
        <w:proofErr w:type="spellStart"/>
        <w:r w:rsidRPr="00B81431">
          <w:rPr>
            <w:bCs/>
            <w:sz w:val="22"/>
            <w:szCs w:val="22"/>
          </w:rPr>
          <w:t>Pudong</w:t>
        </w:r>
        <w:proofErr w:type="spellEnd"/>
      </w:hyperlink>
      <w:r w:rsidRPr="00B81431">
        <w:rPr>
          <w:bCs/>
          <w:sz w:val="22"/>
          <w:szCs w:val="22"/>
        </w:rPr>
        <w:t xml:space="preserve"> in der chinesischen Stadt </w:t>
      </w:r>
      <w:hyperlink r:id="rId9" w:tooltip="Shanghai" w:history="1">
        <w:r w:rsidRPr="00B81431">
          <w:rPr>
            <w:bCs/>
            <w:sz w:val="22"/>
            <w:szCs w:val="22"/>
          </w:rPr>
          <w:t>Shanghai</w:t>
        </w:r>
      </w:hyperlink>
      <w:r w:rsidRPr="00B81431">
        <w:rPr>
          <w:bCs/>
          <w:sz w:val="22"/>
          <w:szCs w:val="22"/>
        </w:rPr>
        <w:t xml:space="preserve">. Er hat die </w:t>
      </w:r>
      <w:proofErr w:type="spellStart"/>
      <w:r w:rsidRPr="00B81431">
        <w:rPr>
          <w:bCs/>
          <w:sz w:val="22"/>
          <w:szCs w:val="22"/>
        </w:rPr>
        <w:t>Endhöhe</w:t>
      </w:r>
      <w:proofErr w:type="spellEnd"/>
      <w:r w:rsidRPr="00B81431">
        <w:rPr>
          <w:bCs/>
          <w:sz w:val="22"/>
          <w:szCs w:val="22"/>
        </w:rPr>
        <w:t xml:space="preserve"> von 632 Meter erreicht, befindet sich aber noch im Bau. Die endgültige Fertigstellung jedoch erst für das Jahr 2015 geplant. Über die Baukosten gibt es keine gesicherten Angaben.</w:t>
      </w:r>
    </w:p>
    <w:p w:rsidR="00B81431" w:rsidRPr="00B81431" w:rsidRDefault="00B81431" w:rsidP="00B81431">
      <w:pPr>
        <w:pStyle w:val="StandardWeb"/>
        <w:numPr>
          <w:ilvl w:val="0"/>
          <w:numId w:val="7"/>
        </w:numPr>
        <w:spacing w:before="120" w:beforeAutospacing="0" w:after="120" w:afterAutospacing="0" w:line="288" w:lineRule="auto"/>
        <w:jc w:val="both"/>
        <w:rPr>
          <w:bCs/>
          <w:sz w:val="22"/>
          <w:szCs w:val="22"/>
          <w:lang w:val="en-US"/>
        </w:rPr>
      </w:pPr>
      <w:r w:rsidRPr="00B81431">
        <w:rPr>
          <w:bCs/>
          <w:sz w:val="22"/>
          <w:szCs w:val="22"/>
          <w:lang w:val="en-US"/>
        </w:rPr>
        <w:t>Mecca Royal Clock Tower Hotel</w:t>
      </w:r>
    </w:p>
    <w:p w:rsidR="00B81431" w:rsidRPr="00B81431" w:rsidRDefault="00B81431" w:rsidP="00B81431">
      <w:pPr>
        <w:pStyle w:val="StandardWeb"/>
        <w:spacing w:before="120" w:beforeAutospacing="0" w:after="120" w:afterAutospacing="0" w:line="288" w:lineRule="auto"/>
        <w:jc w:val="both"/>
        <w:rPr>
          <w:bCs/>
          <w:sz w:val="22"/>
          <w:szCs w:val="22"/>
        </w:rPr>
      </w:pPr>
      <w:r w:rsidRPr="00B81431">
        <w:rPr>
          <w:bCs/>
          <w:sz w:val="22"/>
          <w:szCs w:val="22"/>
        </w:rPr>
        <w:t xml:space="preserve">Das Hotel gehört zu der Hochhausgruppe </w:t>
      </w:r>
      <w:proofErr w:type="spellStart"/>
      <w:r w:rsidRPr="00B81431">
        <w:rPr>
          <w:bCs/>
          <w:sz w:val="22"/>
          <w:szCs w:val="22"/>
        </w:rPr>
        <w:t>Abraj</w:t>
      </w:r>
      <w:proofErr w:type="spellEnd"/>
      <w:r w:rsidRPr="00B81431">
        <w:rPr>
          <w:bCs/>
          <w:sz w:val="22"/>
          <w:szCs w:val="22"/>
        </w:rPr>
        <w:t xml:space="preserve"> Al </w:t>
      </w:r>
      <w:proofErr w:type="spellStart"/>
      <w:r w:rsidRPr="00B81431">
        <w:rPr>
          <w:bCs/>
          <w:sz w:val="22"/>
          <w:szCs w:val="22"/>
        </w:rPr>
        <w:t>Bait</w:t>
      </w:r>
      <w:proofErr w:type="spellEnd"/>
      <w:r w:rsidRPr="00B81431">
        <w:rPr>
          <w:bCs/>
          <w:sz w:val="22"/>
          <w:szCs w:val="22"/>
        </w:rPr>
        <w:t xml:space="preserve"> Towers, die in der Stadt Mekka in Saudi-Arabien steht. In dem Wolkenkratzer, der 601 Meter hoch ist und 120 Etagen besitzt, befindet sich ein Luxus-Hotel. Der Uhrturm gleicht dem  Big Ben in London. Als Baujahr wird 2011 angegeben.</w:t>
      </w:r>
    </w:p>
    <w:p w:rsidR="00B81431" w:rsidRPr="00B81431" w:rsidRDefault="00B81431" w:rsidP="00B81431">
      <w:pPr>
        <w:pStyle w:val="StandardWeb"/>
        <w:numPr>
          <w:ilvl w:val="0"/>
          <w:numId w:val="7"/>
        </w:numPr>
        <w:spacing w:before="120" w:beforeAutospacing="0" w:after="120" w:afterAutospacing="0" w:line="288" w:lineRule="auto"/>
        <w:jc w:val="both"/>
        <w:rPr>
          <w:bCs/>
          <w:sz w:val="22"/>
          <w:szCs w:val="22"/>
        </w:rPr>
      </w:pPr>
      <w:proofErr w:type="spellStart"/>
      <w:r w:rsidRPr="00B81431">
        <w:rPr>
          <w:bCs/>
          <w:sz w:val="22"/>
          <w:szCs w:val="22"/>
        </w:rPr>
        <w:t>Canton</w:t>
      </w:r>
      <w:proofErr w:type="spellEnd"/>
      <w:r w:rsidRPr="00B81431">
        <w:rPr>
          <w:bCs/>
          <w:sz w:val="22"/>
          <w:szCs w:val="22"/>
        </w:rPr>
        <w:t xml:space="preserve"> Tower</w:t>
      </w:r>
    </w:p>
    <w:p w:rsidR="00B81431" w:rsidRPr="00B81431" w:rsidRDefault="00B81431" w:rsidP="00B81431">
      <w:pPr>
        <w:pStyle w:val="StandardWeb"/>
        <w:spacing w:before="120" w:beforeAutospacing="0" w:after="120" w:afterAutospacing="0" w:line="288" w:lineRule="auto"/>
        <w:jc w:val="both"/>
        <w:rPr>
          <w:bCs/>
          <w:sz w:val="22"/>
          <w:szCs w:val="22"/>
        </w:rPr>
      </w:pPr>
      <w:r w:rsidRPr="00B81431">
        <w:rPr>
          <w:bCs/>
          <w:sz w:val="22"/>
          <w:szCs w:val="22"/>
        </w:rPr>
        <w:t xml:space="preserve">Der 600 Meter hohe Fernseh- und Aussichtsturm steht in der chinesischen Stadt Guangzhou. In dem Turm, der 2010 eröffnet wurde, befinden sich Ausstellungsräume, ein Konferenzcenter, ein Kino, Restaurants, Cafés, Teehäuser, Gartenebenen und weitere Vergnügungsangebote. Zwischen den Plattformen in 170 und 350 Meter führt eine offene Treppe, </w:t>
      </w:r>
      <w:proofErr w:type="spellStart"/>
      <w:r w:rsidRPr="00B81431">
        <w:rPr>
          <w:bCs/>
          <w:sz w:val="22"/>
          <w:szCs w:val="22"/>
        </w:rPr>
        <w:t>Skywalk</w:t>
      </w:r>
      <w:proofErr w:type="spellEnd"/>
      <w:r w:rsidRPr="00B81431">
        <w:rPr>
          <w:bCs/>
          <w:sz w:val="22"/>
          <w:szCs w:val="22"/>
        </w:rPr>
        <w:t xml:space="preserve"> genannt, rund um den Betonkern nach oben.</w:t>
      </w:r>
    </w:p>
    <w:p w:rsidR="00B81431" w:rsidRPr="00B81431" w:rsidRDefault="00B81431" w:rsidP="00B81431">
      <w:pPr>
        <w:pStyle w:val="StandardWeb"/>
        <w:numPr>
          <w:ilvl w:val="0"/>
          <w:numId w:val="7"/>
        </w:numPr>
        <w:spacing w:before="120" w:beforeAutospacing="0" w:after="120" w:afterAutospacing="0" w:line="288" w:lineRule="auto"/>
        <w:jc w:val="both"/>
        <w:rPr>
          <w:bCs/>
          <w:sz w:val="22"/>
          <w:szCs w:val="22"/>
        </w:rPr>
      </w:pPr>
      <w:r w:rsidRPr="00B81431">
        <w:rPr>
          <w:bCs/>
          <w:sz w:val="22"/>
          <w:szCs w:val="22"/>
        </w:rPr>
        <w:t>CN Tower</w:t>
      </w:r>
    </w:p>
    <w:p w:rsidR="00B81431" w:rsidRPr="00B81431" w:rsidRDefault="00B81431" w:rsidP="00B81431">
      <w:pPr>
        <w:pStyle w:val="StandardWeb"/>
        <w:spacing w:before="120" w:beforeAutospacing="0" w:after="120" w:afterAutospacing="0" w:line="288" w:lineRule="auto"/>
        <w:jc w:val="both"/>
        <w:rPr>
          <w:bCs/>
          <w:sz w:val="22"/>
          <w:szCs w:val="22"/>
        </w:rPr>
      </w:pPr>
      <w:r w:rsidRPr="00B81431">
        <w:rPr>
          <w:bCs/>
          <w:sz w:val="22"/>
          <w:szCs w:val="22"/>
        </w:rPr>
        <w:t xml:space="preserve">Der CN Tower (Canadian National Tower) in Toronto ist ein 553 Meter hoher Fernsehturm und zugleich das Wahrzeichen der Stadt. Er war von 1975 bis 2009 der höchste Fernsehturm der Welt. Seit seinem Baujahr 1975 war er lange Zeit das höchste freistehende Bauwerk der Erde. Erst im Jahr 2007 wurde </w:t>
      </w:r>
      <w:r w:rsidRPr="00B81431">
        <w:rPr>
          <w:bCs/>
          <w:sz w:val="22"/>
          <w:szCs w:val="22"/>
        </w:rPr>
        <w:lastRenderedPageBreak/>
        <w:t xml:space="preserve">er vom  </w:t>
      </w:r>
      <w:proofErr w:type="spellStart"/>
      <w:r w:rsidRPr="00B81431">
        <w:rPr>
          <w:bCs/>
          <w:sz w:val="22"/>
          <w:szCs w:val="22"/>
        </w:rPr>
        <w:t>Burdsch</w:t>
      </w:r>
      <w:proofErr w:type="spellEnd"/>
      <w:r w:rsidRPr="00B81431">
        <w:rPr>
          <w:bCs/>
          <w:sz w:val="22"/>
          <w:szCs w:val="22"/>
        </w:rPr>
        <w:t xml:space="preserve"> Chalifa überholt. Er dient der Telekommunikation und der Verbreitung von über 30 Fernseh- und Rundfunkprogrammen.</w:t>
      </w:r>
    </w:p>
    <w:p w:rsidR="00B81431" w:rsidRPr="00B81431" w:rsidRDefault="00B81431" w:rsidP="00B81431">
      <w:pPr>
        <w:pStyle w:val="StandardWeb"/>
        <w:numPr>
          <w:ilvl w:val="0"/>
          <w:numId w:val="7"/>
        </w:numPr>
        <w:spacing w:before="120" w:beforeAutospacing="0" w:after="120" w:afterAutospacing="0" w:line="288" w:lineRule="auto"/>
        <w:jc w:val="both"/>
        <w:rPr>
          <w:bCs/>
          <w:sz w:val="22"/>
          <w:szCs w:val="22"/>
        </w:rPr>
      </w:pPr>
      <w:proofErr w:type="spellStart"/>
      <w:r w:rsidRPr="00B81431">
        <w:rPr>
          <w:bCs/>
          <w:sz w:val="22"/>
          <w:szCs w:val="22"/>
        </w:rPr>
        <w:t>One</w:t>
      </w:r>
      <w:proofErr w:type="spellEnd"/>
      <w:r w:rsidRPr="00B81431">
        <w:rPr>
          <w:bCs/>
          <w:sz w:val="22"/>
          <w:szCs w:val="22"/>
        </w:rPr>
        <w:t xml:space="preserve"> World Trade Center</w:t>
      </w:r>
    </w:p>
    <w:p w:rsidR="00B81431" w:rsidRPr="00B81431" w:rsidRDefault="00B81431" w:rsidP="00B81431">
      <w:pPr>
        <w:pStyle w:val="StandardWeb"/>
        <w:spacing w:before="120" w:beforeAutospacing="0" w:after="120" w:afterAutospacing="0" w:line="288" w:lineRule="auto"/>
        <w:jc w:val="both"/>
        <w:rPr>
          <w:bCs/>
          <w:sz w:val="22"/>
          <w:szCs w:val="22"/>
        </w:rPr>
      </w:pPr>
      <w:r w:rsidRPr="00B81431">
        <w:rPr>
          <w:bCs/>
          <w:sz w:val="22"/>
          <w:szCs w:val="22"/>
        </w:rPr>
        <w:t xml:space="preserve">Der </w:t>
      </w:r>
      <w:hyperlink r:id="rId10" w:tooltip="Wolkenkratzer" w:history="1">
        <w:r w:rsidRPr="00B81431">
          <w:rPr>
            <w:bCs/>
            <w:sz w:val="22"/>
            <w:szCs w:val="22"/>
          </w:rPr>
          <w:t>Wolkenkratzer</w:t>
        </w:r>
      </w:hyperlink>
      <w:r w:rsidRPr="00B81431">
        <w:rPr>
          <w:bCs/>
          <w:sz w:val="22"/>
          <w:szCs w:val="22"/>
        </w:rPr>
        <w:t xml:space="preserve"> im Zentrum von </w:t>
      </w:r>
      <w:hyperlink r:id="rId11" w:tooltip="New York City" w:history="1">
        <w:r w:rsidRPr="00B81431">
          <w:rPr>
            <w:bCs/>
            <w:sz w:val="22"/>
            <w:szCs w:val="22"/>
          </w:rPr>
          <w:t>New York</w:t>
        </w:r>
      </w:hyperlink>
      <w:r w:rsidRPr="00B81431">
        <w:rPr>
          <w:bCs/>
          <w:sz w:val="22"/>
          <w:szCs w:val="22"/>
        </w:rPr>
        <w:t xml:space="preserve"> wurde als Nachfolger des </w:t>
      </w:r>
      <w:hyperlink r:id="rId12" w:tooltip="World Trade Center" w:history="1">
        <w:r w:rsidRPr="00B81431">
          <w:rPr>
            <w:bCs/>
            <w:sz w:val="22"/>
            <w:szCs w:val="22"/>
          </w:rPr>
          <w:t>World Trade Centers</w:t>
        </w:r>
      </w:hyperlink>
      <w:r w:rsidRPr="00B81431">
        <w:rPr>
          <w:bCs/>
          <w:sz w:val="22"/>
          <w:szCs w:val="22"/>
        </w:rPr>
        <w:t xml:space="preserve">, das am </w:t>
      </w:r>
      <w:hyperlink r:id="rId13" w:tooltip="Terroranschläge am 11. September 2001" w:history="1">
        <w:r w:rsidRPr="00B81431">
          <w:rPr>
            <w:bCs/>
            <w:sz w:val="22"/>
            <w:szCs w:val="22"/>
          </w:rPr>
          <w:t>11. September 2001 durch</w:t>
        </w:r>
      </w:hyperlink>
      <w:r w:rsidRPr="00B81431">
        <w:rPr>
          <w:bCs/>
          <w:sz w:val="22"/>
          <w:szCs w:val="22"/>
        </w:rPr>
        <w:t xml:space="preserve"> Terroristen zerstört wurde, errichtet. Das 541,3 Meter hohe Gebäude ist seit Mai 2015 vollständig eröffnet und ist das höchste Gebäude der </w:t>
      </w:r>
      <w:hyperlink r:id="rId14" w:tooltip="Vereinigte Staaten" w:history="1">
        <w:r w:rsidRPr="00B81431">
          <w:rPr>
            <w:bCs/>
            <w:sz w:val="22"/>
            <w:szCs w:val="22"/>
          </w:rPr>
          <w:t>Vereinigten Staaten</w:t>
        </w:r>
      </w:hyperlink>
      <w:r w:rsidRPr="00B81431">
        <w:rPr>
          <w:bCs/>
          <w:sz w:val="22"/>
          <w:szCs w:val="22"/>
        </w:rPr>
        <w:t>.</w:t>
      </w:r>
    </w:p>
    <w:p w:rsidR="00B81431" w:rsidRDefault="00B81431" w:rsidP="00B81431">
      <w:pPr>
        <w:pStyle w:val="StandardWeb"/>
        <w:spacing w:before="120" w:beforeAutospacing="0" w:after="120" w:afterAutospacing="0" w:line="288" w:lineRule="auto"/>
        <w:jc w:val="both"/>
        <w:rPr>
          <w:bCs/>
          <w:sz w:val="22"/>
          <w:szCs w:val="22"/>
        </w:rPr>
      </w:pPr>
    </w:p>
    <w:p w:rsidR="00B81431" w:rsidRPr="00B81431" w:rsidRDefault="00B81431" w:rsidP="00B81431">
      <w:pPr>
        <w:pStyle w:val="StandardWeb"/>
        <w:spacing w:before="120" w:beforeAutospacing="0" w:after="120" w:afterAutospacing="0" w:line="288" w:lineRule="auto"/>
        <w:jc w:val="both"/>
        <w:rPr>
          <w:bCs/>
          <w:sz w:val="22"/>
          <w:szCs w:val="22"/>
        </w:rPr>
      </w:pPr>
    </w:p>
    <w:p w:rsidR="00B81431" w:rsidRDefault="00B81431" w:rsidP="00B81431">
      <w:pPr>
        <w:pStyle w:val="StandardWeb"/>
        <w:spacing w:before="120" w:beforeAutospacing="0" w:after="120" w:afterAutospacing="0" w:line="288" w:lineRule="auto"/>
        <w:jc w:val="both"/>
        <w:rPr>
          <w:bCs/>
          <w:sz w:val="16"/>
          <w:szCs w:val="16"/>
        </w:rPr>
      </w:pPr>
      <w:r w:rsidRPr="00B81431">
        <w:rPr>
          <w:bCs/>
          <w:sz w:val="16"/>
          <w:szCs w:val="16"/>
        </w:rPr>
        <w:t>Informationsquelle:</w:t>
      </w:r>
      <w:r>
        <w:rPr>
          <w:bCs/>
          <w:sz w:val="16"/>
          <w:szCs w:val="16"/>
        </w:rPr>
        <w:t xml:space="preserve"> </w:t>
      </w:r>
      <w:hyperlink r:id="rId15" w:history="1">
        <w:r w:rsidRPr="00B81431">
          <w:rPr>
            <w:bCs/>
            <w:sz w:val="16"/>
            <w:szCs w:val="16"/>
          </w:rPr>
          <w:t>https://de.wikipedia.org/wiki/Liste_der_h%C3%B6chsten_Bauwerke_der_Welt</w:t>
        </w:r>
      </w:hyperlink>
    </w:p>
    <w:p w:rsidR="00B81431" w:rsidRDefault="00B81431" w:rsidP="00B81431">
      <w:pPr>
        <w:pStyle w:val="StandardWeb"/>
        <w:spacing w:before="120" w:beforeAutospacing="0" w:after="120" w:afterAutospacing="0" w:line="288" w:lineRule="auto"/>
        <w:jc w:val="both"/>
        <w:rPr>
          <w:bCs/>
          <w:sz w:val="16"/>
          <w:szCs w:val="16"/>
        </w:rPr>
      </w:pPr>
    </w:p>
    <w:p w:rsidR="00B81431" w:rsidRPr="00B81431" w:rsidRDefault="00B81431" w:rsidP="00B81431">
      <w:pPr>
        <w:pStyle w:val="StandardWeb"/>
        <w:spacing w:before="120" w:beforeAutospacing="0" w:after="120" w:afterAutospacing="0" w:line="288" w:lineRule="auto"/>
        <w:jc w:val="both"/>
        <w:rPr>
          <w:bCs/>
          <w:sz w:val="16"/>
          <w:szCs w:val="16"/>
        </w:rPr>
      </w:pPr>
    </w:p>
    <w:p w:rsidR="00B81431" w:rsidRPr="00B81431" w:rsidRDefault="00B81431" w:rsidP="00B81431">
      <w:pPr>
        <w:pStyle w:val="StandardWeb"/>
        <w:spacing w:before="120" w:beforeAutospacing="0" w:after="120" w:afterAutospacing="0" w:line="288" w:lineRule="auto"/>
        <w:jc w:val="both"/>
        <w:rPr>
          <w:bCs/>
          <w:sz w:val="22"/>
          <w:szCs w:val="22"/>
        </w:rPr>
      </w:pPr>
    </w:p>
    <w:p w:rsidR="00B81431" w:rsidRPr="00F66E03" w:rsidRDefault="00B81431" w:rsidP="00B81431">
      <w:pPr>
        <w:pStyle w:val="StandardWeb"/>
        <w:spacing w:before="120" w:beforeAutospacing="0" w:after="120" w:afterAutospacing="0" w:line="288" w:lineRule="auto"/>
        <w:jc w:val="both"/>
        <w:rPr>
          <w:bCs/>
          <w:sz w:val="22"/>
          <w:szCs w:val="22"/>
        </w:rPr>
      </w:pPr>
    </w:p>
    <w:sectPr w:rsidR="00B81431" w:rsidRPr="00F66E03" w:rsidSect="0087472B">
      <w:headerReference w:type="even" r:id="rId16"/>
      <w:headerReference w:type="default" r:id="rId17"/>
      <w:footerReference w:type="even" r:id="rId18"/>
      <w:footerReference w:type="default" r:id="rId19"/>
      <w:headerReference w:type="first" r:id="rId20"/>
      <w:footerReference w:type="first" r:id="rId21"/>
      <w:pgSz w:w="11906" w:h="16838"/>
      <w:pgMar w:top="1238" w:right="1418" w:bottom="1134" w:left="1418" w:header="709" w:footer="2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923" w:rsidRDefault="00552923" w:rsidP="00C75AAA">
      <w:r>
        <w:separator/>
      </w:r>
    </w:p>
  </w:endnote>
  <w:endnote w:type="continuationSeparator" w:id="0">
    <w:p w:rsidR="00552923" w:rsidRDefault="00552923" w:rsidP="00C7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B7E" w:rsidRDefault="00F17B7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55" w:type="pct"/>
      <w:tblCellMar>
        <w:top w:w="72" w:type="dxa"/>
        <w:left w:w="115" w:type="dxa"/>
        <w:bottom w:w="72" w:type="dxa"/>
        <w:right w:w="115" w:type="dxa"/>
      </w:tblCellMar>
      <w:tblLook w:val="04A0" w:firstRow="1" w:lastRow="0" w:firstColumn="1" w:lastColumn="0" w:noHBand="0" w:noVBand="1"/>
    </w:tblPr>
    <w:tblGrid>
      <w:gridCol w:w="8820"/>
      <w:gridCol w:w="531"/>
    </w:tblGrid>
    <w:tr w:rsidR="0087472B" w:rsidRPr="00CE6FB9" w:rsidTr="00EB6A6F">
      <w:tc>
        <w:tcPr>
          <w:tcW w:w="4716" w:type="pct"/>
          <w:tcBorders>
            <w:top w:val="single" w:sz="4" w:space="0" w:color="000000"/>
          </w:tcBorders>
        </w:tcPr>
        <w:p w:rsidR="0087472B" w:rsidRPr="00E94A29" w:rsidRDefault="0087472B" w:rsidP="0087472B">
          <w:pPr>
            <w:pStyle w:val="Fuzeile"/>
            <w:rPr>
              <w:rFonts w:cstheme="minorHAnsi"/>
              <w:sz w:val="16"/>
              <w:szCs w:val="16"/>
            </w:rPr>
          </w:pPr>
        </w:p>
      </w:tc>
      <w:tc>
        <w:tcPr>
          <w:tcW w:w="284" w:type="pct"/>
          <w:tcBorders>
            <w:top w:val="single" w:sz="4" w:space="0" w:color="C0504D"/>
          </w:tcBorders>
          <w:shd w:val="clear" w:color="auto" w:fill="548DD4"/>
        </w:tcPr>
        <w:p w:rsidR="0087472B" w:rsidRPr="00CE6FB9" w:rsidRDefault="0087472B" w:rsidP="0087472B">
          <w:pPr>
            <w:pStyle w:val="Kopfzeile"/>
            <w:rPr>
              <w:color w:val="FFFFFF"/>
            </w:rPr>
          </w:pPr>
          <w:r>
            <w:fldChar w:fldCharType="begin"/>
          </w:r>
          <w:r>
            <w:instrText xml:space="preserve"> PAGE   \* MERGEFORMAT </w:instrText>
          </w:r>
          <w:r>
            <w:fldChar w:fldCharType="separate"/>
          </w:r>
          <w:r w:rsidR="003D2CDD" w:rsidRPr="003D2CDD">
            <w:rPr>
              <w:noProof/>
              <w:color w:val="FFFFFF"/>
            </w:rPr>
            <w:t>2</w:t>
          </w:r>
          <w:r>
            <w:rPr>
              <w:color w:val="FFFFFF"/>
            </w:rPr>
            <w:fldChar w:fldCharType="end"/>
          </w:r>
        </w:p>
      </w:tc>
    </w:tr>
  </w:tbl>
  <w:p w:rsidR="0087472B" w:rsidRDefault="0087472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B7E" w:rsidRDefault="00F17B7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923" w:rsidRDefault="00552923" w:rsidP="00C75AAA">
      <w:r>
        <w:separator/>
      </w:r>
    </w:p>
  </w:footnote>
  <w:footnote w:type="continuationSeparator" w:id="0">
    <w:p w:rsidR="00552923" w:rsidRDefault="00552923" w:rsidP="00C75A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B7E" w:rsidRDefault="00F17B7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72B" w:rsidRPr="0087472B" w:rsidRDefault="0087472B" w:rsidP="0087472B">
    <w:pPr>
      <w:pStyle w:val="Kopfzeile"/>
      <w:ind w:firstLine="2127"/>
      <w:rPr>
        <w:b/>
        <w:color w:val="0070C0"/>
      </w:rPr>
    </w:pPr>
    <w:r>
      <w:rPr>
        <w:noProof/>
      </w:rPr>
      <mc:AlternateContent>
        <mc:Choice Requires="wpg">
          <w:drawing>
            <wp:anchor distT="0" distB="0" distL="114300" distR="114300" simplePos="0" relativeHeight="251659264" behindDoc="0" locked="0" layoutInCell="1" allowOverlap="1">
              <wp:simplePos x="0" y="0"/>
              <wp:positionH relativeFrom="column">
                <wp:posOffset>-4445</wp:posOffset>
              </wp:positionH>
              <wp:positionV relativeFrom="paragraph">
                <wp:posOffset>-313055</wp:posOffset>
              </wp:positionV>
              <wp:extent cx="5772150" cy="504825"/>
              <wp:effectExtent l="0" t="0" r="19050" b="2857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72150" cy="504825"/>
                        <a:chOff x="0" y="0"/>
                        <a:chExt cx="5772150" cy="504825"/>
                      </a:xfrm>
                    </wpg:grpSpPr>
                    <wps:wsp>
                      <wps:cNvPr id="2" name="Gerade Verbindung 3"/>
                      <wps:cNvCnPr/>
                      <wps:spPr>
                        <a:xfrm>
                          <a:off x="0" y="504825"/>
                          <a:ext cx="5772150" cy="0"/>
                        </a:xfrm>
                        <a:prstGeom prst="line">
                          <a:avLst/>
                        </a:prstGeom>
                        <a:ln w="12700">
                          <a:solidFill>
                            <a:schemeClr val="tx2"/>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3" name="Picture 3"/>
                        <pic:cNvPicPr>
                          <a:picLocks noChangeAspect="1"/>
                        </pic:cNvPicPr>
                      </pic:nvPicPr>
                      <pic:blipFill>
                        <a:blip r:embed="rId1" cstate="print">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0"/>
                          <a:ext cx="1295400" cy="457200"/>
                        </a:xfrm>
                        <a:prstGeom prst="rect">
                          <a:avLst/>
                        </a:prstGeom>
                        <a:noFill/>
                        <a:ln>
                          <a:noFill/>
                        </a:ln>
                        <a:extLst/>
                      </pic:spPr>
                    </pic:pic>
                  </wpg:wgp>
                </a:graphicData>
              </a:graphic>
              <wp14:sizeRelH relativeFrom="margin">
                <wp14:pctWidth>0</wp14:pctWidth>
              </wp14:sizeRelH>
              <wp14:sizeRelV relativeFrom="page">
                <wp14:pctHeight>0</wp14:pctHeight>
              </wp14:sizeRelV>
            </wp:anchor>
          </w:drawing>
        </mc:Choice>
        <mc:Fallback>
          <w:pict>
            <v:group w14:anchorId="11788C59" id="Gruppieren 1" o:spid="_x0000_s1026" style="position:absolute;margin-left:-.35pt;margin-top:-24.65pt;width:454.5pt;height:39.75pt;z-index:251659264;mso-width-relative:margin" coordsize="57721,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">
              <v:line id="Gerade Verbindung 3" o:spid="_x0000_s1027" style="position:absolute;visibility:visible;mso-wrap-style:square" from="0,5048" to="5772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xY+cMAAADaAAAADwAAAGRycy9kb3ducmV2LnhtbESPT2vCQBTE74LfYXmCF9FNFYpEV7GF&#10;orf63+sz+0yi2bcxu43x27uFQo/DzPyGmc4bU4iaKpdbVvA2iEAQJ1bnnCrY7776YxDOI2ssLJOC&#10;JzmYz9qtKcbaPnhD9danIkDYxagg876MpXRJRgbdwJbEwbvYyqAPskqlrvAR4KaQwyh6lwZzDgsZ&#10;lvSZUXLb/hgFY7c+H0fXU/Fx7R3KzWKJyXd9V6rbaRYTEJ4a/x/+a6+0giH8Xgk3QM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MWPnDAAAA2gAAAA8AAAAAAAAAAAAA&#10;AAAAoQIAAGRycy9kb3ducmV2LnhtbFBLBQYAAAAABAAEAPkAAACRAwAAAAA=&#10;" strokecolor="#1f497d [3215]"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width:12954;height:45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e3EHDAAAA2gAAAA8AAABkcnMvZG93bnJldi54bWxEj19rwkAQxN8L/Q7HFnyrF5VKm3qKCIKv&#10;/kN8W3LbXNrcXsitMe2n7wmCj8PM/IaZLXpfq47aWAU2MBpmoIiLYCsuDRz269d3UFGQLdaBycAv&#10;RVjMn59mmNtw5S11OylVgnDM0YATaXKtY+HIYxyGhjh5X6H1KEm2pbYtXhPc13qcZVPtseK04LCh&#10;laPiZ3fxBtbL7HTeHscyKuVy/Ojc+e+7fjNm8NIvP0EJ9fII39sba2ACtyvpBuj5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7cQcMAAADaAAAADwAAAAAAAAAAAAAAAACf&#10;AgAAZHJzL2Rvd25yZXYueG1sUEsFBgAAAAAEAAQA9wAAAI8DAAAAAA==&#10;">
                <v:imagedata r:id="rId2" o:title="" chromakey="#fdfdfd"/>
                <v:path arrowok="t"/>
              </v:shape>
            </v:group>
          </w:pict>
        </mc:Fallback>
      </mc:AlternateContent>
    </w:r>
    <w:r w:rsidRPr="00E94A29">
      <w:rPr>
        <w:b/>
        <w:color w:val="0070C0"/>
      </w:rPr>
      <w:t>Lehrerfortbildung Baden-Württemberg</w:t>
    </w:r>
    <w:r w:rsidRPr="00E94A29">
      <w:rPr>
        <w:b/>
        <w:color w:val="0070C0"/>
      </w:rPr>
      <w:tab/>
      <w:t>Information und Wissen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B7E" w:rsidRDefault="00F17B7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0CB5"/>
    <w:multiLevelType w:val="hybridMultilevel"/>
    <w:tmpl w:val="A2DAF8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44476B"/>
    <w:multiLevelType w:val="hybridMultilevel"/>
    <w:tmpl w:val="1474E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350658"/>
    <w:multiLevelType w:val="hybridMultilevel"/>
    <w:tmpl w:val="412ED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F33A36"/>
    <w:multiLevelType w:val="hybridMultilevel"/>
    <w:tmpl w:val="B7605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0D428AB"/>
    <w:multiLevelType w:val="hybridMultilevel"/>
    <w:tmpl w:val="DD1AB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CF6187C"/>
    <w:multiLevelType w:val="hybridMultilevel"/>
    <w:tmpl w:val="F4C25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EB5690"/>
    <w:multiLevelType w:val="hybridMultilevel"/>
    <w:tmpl w:val="4BEAB2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FE5"/>
    <w:rsid w:val="000375C6"/>
    <w:rsid w:val="000B3B4D"/>
    <w:rsid w:val="000D3627"/>
    <w:rsid w:val="000E44C8"/>
    <w:rsid w:val="001100A0"/>
    <w:rsid w:val="00174738"/>
    <w:rsid w:val="001B4C43"/>
    <w:rsid w:val="001D1686"/>
    <w:rsid w:val="002002C2"/>
    <w:rsid w:val="00291742"/>
    <w:rsid w:val="00292DDC"/>
    <w:rsid w:val="00293DDA"/>
    <w:rsid w:val="002A5128"/>
    <w:rsid w:val="00304D72"/>
    <w:rsid w:val="00340395"/>
    <w:rsid w:val="00386AD9"/>
    <w:rsid w:val="003943F7"/>
    <w:rsid w:val="003D2CDD"/>
    <w:rsid w:val="00471761"/>
    <w:rsid w:val="00552923"/>
    <w:rsid w:val="00556E55"/>
    <w:rsid w:val="005E73E2"/>
    <w:rsid w:val="006C2ED1"/>
    <w:rsid w:val="007404EB"/>
    <w:rsid w:val="007B02B5"/>
    <w:rsid w:val="007E0340"/>
    <w:rsid w:val="0081396F"/>
    <w:rsid w:val="008327E5"/>
    <w:rsid w:val="008531CB"/>
    <w:rsid w:val="0087472B"/>
    <w:rsid w:val="008B520E"/>
    <w:rsid w:val="00952557"/>
    <w:rsid w:val="00962C1A"/>
    <w:rsid w:val="0097453E"/>
    <w:rsid w:val="009A0F7F"/>
    <w:rsid w:val="009A1B96"/>
    <w:rsid w:val="009B7E7E"/>
    <w:rsid w:val="009C6AB6"/>
    <w:rsid w:val="009E29E2"/>
    <w:rsid w:val="009F5A8B"/>
    <w:rsid w:val="00A46F75"/>
    <w:rsid w:val="00A87D38"/>
    <w:rsid w:val="00AD58E0"/>
    <w:rsid w:val="00AE2CFF"/>
    <w:rsid w:val="00B32548"/>
    <w:rsid w:val="00B47A35"/>
    <w:rsid w:val="00B70A9D"/>
    <w:rsid w:val="00B81431"/>
    <w:rsid w:val="00BA3CF2"/>
    <w:rsid w:val="00BA53C4"/>
    <w:rsid w:val="00BE0DB6"/>
    <w:rsid w:val="00C135D2"/>
    <w:rsid w:val="00C42079"/>
    <w:rsid w:val="00C75AAA"/>
    <w:rsid w:val="00CC47E5"/>
    <w:rsid w:val="00CD4476"/>
    <w:rsid w:val="00D0177D"/>
    <w:rsid w:val="00D24FE5"/>
    <w:rsid w:val="00D31B09"/>
    <w:rsid w:val="00DB4FD5"/>
    <w:rsid w:val="00E33C43"/>
    <w:rsid w:val="00E36E01"/>
    <w:rsid w:val="00E97A27"/>
    <w:rsid w:val="00ED5F94"/>
    <w:rsid w:val="00EE2B74"/>
    <w:rsid w:val="00EF36E7"/>
    <w:rsid w:val="00F04EC2"/>
    <w:rsid w:val="00F13952"/>
    <w:rsid w:val="00F17B7E"/>
    <w:rsid w:val="00F63880"/>
    <w:rsid w:val="00F66E03"/>
    <w:rsid w:val="00F7590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6D4CE6DB-3E6C-4619-86B6-949643DE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Arial"/>
        <w:sz w:val="24"/>
        <w:szCs w:val="24"/>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D3627"/>
  </w:style>
  <w:style w:type="paragraph" w:styleId="berschrift2">
    <w:name w:val="heading 2"/>
    <w:basedOn w:val="Standard"/>
    <w:link w:val="berschrift2Zchn"/>
    <w:uiPriority w:val="9"/>
    <w:qFormat/>
    <w:rsid w:val="0087472B"/>
    <w:pPr>
      <w:spacing w:before="100" w:beforeAutospacing="1" w:after="100" w:afterAutospacing="1"/>
      <w:outlineLvl w:val="1"/>
    </w:pPr>
    <w:rPr>
      <w:rFonts w:ascii="Times New Roman" w:hAnsi="Times New Roman" w:cs="Times New Roman"/>
      <w:b/>
      <w:bCs/>
      <w:sz w:val="36"/>
      <w:szCs w:val="36"/>
    </w:rPr>
  </w:style>
  <w:style w:type="paragraph" w:styleId="berschrift3">
    <w:name w:val="heading 3"/>
    <w:basedOn w:val="Standard"/>
    <w:next w:val="Standard"/>
    <w:link w:val="berschrift3Zchn"/>
    <w:uiPriority w:val="9"/>
    <w:unhideWhenUsed/>
    <w:qFormat/>
    <w:rsid w:val="003D2CDD"/>
    <w:pPr>
      <w:keepNext/>
      <w:keepLines/>
      <w:spacing w:before="200" w:line="276" w:lineRule="auto"/>
      <w:outlineLvl w:val="2"/>
    </w:pPr>
    <w:rPr>
      <w:rFonts w:ascii="Cambria" w:hAnsi="Cambria" w:cs="Times New Roman"/>
      <w:b/>
      <w:bCs/>
      <w:color w:val="4F81BD"/>
      <w:sz w:val="20"/>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rsid w:val="00C75AAA"/>
    <w:rPr>
      <w:sz w:val="20"/>
      <w:szCs w:val="20"/>
    </w:rPr>
  </w:style>
  <w:style w:type="character" w:customStyle="1" w:styleId="FunotentextZchn">
    <w:name w:val="Fußnotentext Zchn"/>
    <w:basedOn w:val="Absatz-Standardschriftart"/>
    <w:link w:val="Funotentext"/>
    <w:rsid w:val="00C75AAA"/>
  </w:style>
  <w:style w:type="character" w:styleId="Funotenzeichen">
    <w:name w:val="footnote reference"/>
    <w:rsid w:val="00C75AAA"/>
    <w:rPr>
      <w:vertAlign w:val="superscript"/>
    </w:rPr>
  </w:style>
  <w:style w:type="character" w:styleId="Hyperlink">
    <w:name w:val="Hyperlink"/>
    <w:uiPriority w:val="99"/>
    <w:unhideWhenUsed/>
    <w:rsid w:val="00C75AAA"/>
    <w:rPr>
      <w:color w:val="0000FF"/>
      <w:u w:val="single"/>
    </w:rPr>
  </w:style>
  <w:style w:type="character" w:styleId="BesuchterHyperlink">
    <w:name w:val="FollowedHyperlink"/>
    <w:rsid w:val="000B3B4D"/>
    <w:rPr>
      <w:color w:val="800080"/>
      <w:u w:val="single"/>
    </w:rPr>
  </w:style>
  <w:style w:type="paragraph" w:styleId="Kopfzeile">
    <w:name w:val="header"/>
    <w:basedOn w:val="Standard"/>
    <w:link w:val="KopfzeileZchn"/>
    <w:uiPriority w:val="99"/>
    <w:rsid w:val="00B70A9D"/>
    <w:pPr>
      <w:tabs>
        <w:tab w:val="center" w:pos="4536"/>
        <w:tab w:val="right" w:pos="9072"/>
      </w:tabs>
    </w:pPr>
  </w:style>
  <w:style w:type="character" w:customStyle="1" w:styleId="KopfzeileZchn">
    <w:name w:val="Kopfzeile Zchn"/>
    <w:link w:val="Kopfzeile"/>
    <w:uiPriority w:val="99"/>
    <w:rsid w:val="00B70A9D"/>
    <w:rPr>
      <w:sz w:val="24"/>
      <w:szCs w:val="24"/>
    </w:rPr>
  </w:style>
  <w:style w:type="paragraph" w:styleId="Fuzeile">
    <w:name w:val="footer"/>
    <w:basedOn w:val="Standard"/>
    <w:link w:val="FuzeileZchn"/>
    <w:uiPriority w:val="99"/>
    <w:rsid w:val="00B70A9D"/>
    <w:pPr>
      <w:tabs>
        <w:tab w:val="center" w:pos="4536"/>
        <w:tab w:val="right" w:pos="9072"/>
      </w:tabs>
    </w:pPr>
  </w:style>
  <w:style w:type="character" w:customStyle="1" w:styleId="FuzeileZchn">
    <w:name w:val="Fußzeile Zchn"/>
    <w:link w:val="Fuzeile"/>
    <w:uiPriority w:val="99"/>
    <w:rsid w:val="00B70A9D"/>
    <w:rPr>
      <w:sz w:val="24"/>
      <w:szCs w:val="24"/>
    </w:rPr>
  </w:style>
  <w:style w:type="paragraph" w:styleId="Sprechblasentext">
    <w:name w:val="Balloon Text"/>
    <w:basedOn w:val="Standard"/>
    <w:link w:val="SprechblasentextZchn"/>
    <w:rsid w:val="00B70A9D"/>
    <w:rPr>
      <w:rFonts w:ascii="Tahoma" w:hAnsi="Tahoma" w:cs="Tahoma"/>
      <w:sz w:val="16"/>
      <w:szCs w:val="16"/>
    </w:rPr>
  </w:style>
  <w:style w:type="character" w:customStyle="1" w:styleId="SprechblasentextZchn">
    <w:name w:val="Sprechblasentext Zchn"/>
    <w:link w:val="Sprechblasentext"/>
    <w:rsid w:val="00B70A9D"/>
    <w:rPr>
      <w:rFonts w:ascii="Tahoma" w:hAnsi="Tahoma" w:cs="Tahoma"/>
      <w:sz w:val="16"/>
      <w:szCs w:val="16"/>
    </w:rPr>
  </w:style>
  <w:style w:type="paragraph" w:styleId="StandardWeb">
    <w:name w:val="Normal (Web)"/>
    <w:basedOn w:val="Standard"/>
    <w:uiPriority w:val="99"/>
    <w:unhideWhenUsed/>
    <w:rsid w:val="00471761"/>
    <w:pPr>
      <w:spacing w:before="100" w:beforeAutospacing="1" w:after="100" w:afterAutospacing="1"/>
    </w:pPr>
  </w:style>
  <w:style w:type="character" w:customStyle="1" w:styleId="berschrift2Zchn">
    <w:name w:val="Überschrift 2 Zchn"/>
    <w:basedOn w:val="Absatz-Standardschriftart"/>
    <w:link w:val="berschrift2"/>
    <w:uiPriority w:val="9"/>
    <w:rsid w:val="0087472B"/>
    <w:rPr>
      <w:rFonts w:ascii="Times New Roman" w:hAnsi="Times New Roman" w:cs="Times New Roman"/>
      <w:b/>
      <w:bCs/>
      <w:sz w:val="36"/>
      <w:szCs w:val="36"/>
    </w:rPr>
  </w:style>
  <w:style w:type="paragraph" w:styleId="Textkrper">
    <w:name w:val="Body Text"/>
    <w:basedOn w:val="Standard"/>
    <w:link w:val="TextkrperZchn"/>
    <w:rsid w:val="00ED5F94"/>
    <w:pPr>
      <w:spacing w:after="120"/>
    </w:pPr>
    <w:rPr>
      <w:rFonts w:ascii="Times New Roman" w:hAnsi="Times New Roman" w:cs="Times New Roman"/>
    </w:rPr>
  </w:style>
  <w:style w:type="character" w:customStyle="1" w:styleId="TextkrperZchn">
    <w:name w:val="Textkörper Zchn"/>
    <w:basedOn w:val="Absatz-Standardschriftart"/>
    <w:link w:val="Textkrper"/>
    <w:rsid w:val="00ED5F94"/>
    <w:rPr>
      <w:rFonts w:ascii="Times New Roman" w:hAnsi="Times New Roman" w:cs="Times New Roman"/>
    </w:rPr>
  </w:style>
  <w:style w:type="character" w:customStyle="1" w:styleId="berschrift3Zchn">
    <w:name w:val="Überschrift 3 Zchn"/>
    <w:basedOn w:val="Absatz-Standardschriftart"/>
    <w:link w:val="berschrift3"/>
    <w:uiPriority w:val="9"/>
    <w:rsid w:val="003D2CDD"/>
    <w:rPr>
      <w:rFonts w:ascii="Cambria" w:hAnsi="Cambria" w:cs="Times New Roman"/>
      <w:b/>
      <w:bCs/>
      <w:color w:val="4F81BD"/>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143757">
      <w:bodyDiv w:val="1"/>
      <w:marLeft w:val="0"/>
      <w:marRight w:val="0"/>
      <w:marTop w:val="0"/>
      <w:marBottom w:val="0"/>
      <w:divBdr>
        <w:top w:val="none" w:sz="0" w:space="0" w:color="auto"/>
        <w:left w:val="none" w:sz="0" w:space="0" w:color="auto"/>
        <w:bottom w:val="none" w:sz="0" w:space="0" w:color="auto"/>
        <w:right w:val="none" w:sz="0" w:space="0" w:color="auto"/>
      </w:divBdr>
    </w:div>
    <w:div w:id="1006251321">
      <w:bodyDiv w:val="1"/>
      <w:marLeft w:val="0"/>
      <w:marRight w:val="0"/>
      <w:marTop w:val="0"/>
      <w:marBottom w:val="0"/>
      <w:divBdr>
        <w:top w:val="none" w:sz="0" w:space="0" w:color="auto"/>
        <w:left w:val="none" w:sz="0" w:space="0" w:color="auto"/>
        <w:bottom w:val="none" w:sz="0" w:space="0" w:color="auto"/>
        <w:right w:val="none" w:sz="0" w:space="0" w:color="auto"/>
      </w:divBdr>
    </w:div>
    <w:div w:id="209735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Pudong" TargetMode="External"/><Relationship Id="rId13" Type="http://schemas.openxmlformats.org/officeDocument/2006/relationships/hyperlink" Target="http://de.wikipedia.org/wiki/Terroranschl%C3%A4ge_am_11._September_200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de.wikipedia.org/wiki/World_Trade_Cente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wikipedia.org/wiki/New_York_City" TargetMode="External"/><Relationship Id="rId5" Type="http://schemas.openxmlformats.org/officeDocument/2006/relationships/webSettings" Target="webSettings.xml"/><Relationship Id="rId15" Type="http://schemas.openxmlformats.org/officeDocument/2006/relationships/hyperlink" Target="https://de.wikipedia.org/wiki/Liste_der_h%C3%B6chsten_Bauwerke_der_Welt" TargetMode="External"/><Relationship Id="rId23" Type="http://schemas.openxmlformats.org/officeDocument/2006/relationships/theme" Target="theme/theme1.xml"/><Relationship Id="rId10" Type="http://schemas.openxmlformats.org/officeDocument/2006/relationships/hyperlink" Target="http://de.wikipedia.org/wiki/Wolkenkratze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e.wikipedia.org/wiki/Shanghai" TargetMode="External"/><Relationship Id="rId14" Type="http://schemas.openxmlformats.org/officeDocument/2006/relationships/hyperlink" Target="http://de.wikipedia.org/wiki/Vereinigte_Staaten"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FA004-B042-446B-B11F-9FDDC61E8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3065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itg</vt:lpstr>
    </vt:vector>
  </TitlesOfParts>
  <Company>beer</Company>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itg</dc:title>
  <dc:subject/>
  <dc:creator>beer</dc:creator>
  <cp:keywords/>
  <dc:description/>
  <cp:lastModifiedBy>beer</cp:lastModifiedBy>
  <cp:revision>3</cp:revision>
  <cp:lastPrinted>2015-07-08T13:41:00Z</cp:lastPrinted>
  <dcterms:created xsi:type="dcterms:W3CDTF">2015-07-12T14:32:00Z</dcterms:created>
  <dcterms:modified xsi:type="dcterms:W3CDTF">2015-07-13T12:45:00Z</dcterms:modified>
</cp:coreProperties>
</file>