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057" w:rsidRDefault="00A44FBF">
      <w:pPr>
        <w:pStyle w:val="Textbody"/>
        <w:rPr>
          <w:rFonts w:asciiTheme="minorHAnsi" w:hAnsiTheme="minorHAnsi"/>
          <w:b/>
          <w:bCs/>
          <w:sz w:val="22"/>
          <w:szCs w:val="22"/>
        </w:rPr>
      </w:pPr>
      <w:r>
        <w:rPr>
          <w:rFonts w:asciiTheme="minorHAnsi" w:hAnsiTheme="minorHAnsi"/>
          <w:b/>
          <w:bCs/>
          <w:sz w:val="22"/>
          <w:szCs w:val="22"/>
        </w:rPr>
        <w:t>Kommunikation und Kooperation</w:t>
      </w:r>
    </w:p>
    <w:p w:rsidR="00DD7057" w:rsidRDefault="00A44FBF">
      <w:pPr>
        <w:pStyle w:val="Textbody"/>
        <w:rPr>
          <w:rFonts w:asciiTheme="minorHAnsi" w:hAnsiTheme="minorHAnsi"/>
          <w:sz w:val="22"/>
          <w:szCs w:val="22"/>
        </w:rPr>
      </w:pPr>
      <w:r>
        <w:rPr>
          <w:rFonts w:asciiTheme="minorHAnsi" w:hAnsiTheme="minorHAnsi"/>
          <w:sz w:val="22"/>
          <w:szCs w:val="22"/>
        </w:rPr>
        <w:t>Die Schülerinnen und Schüler benennen wichtige Regeln zur Kommunikation im Netz</w:t>
      </w:r>
    </w:p>
    <w:tbl>
      <w:tblPr>
        <w:tblStyle w:val="Tabellenraster"/>
        <w:tblW w:w="14483" w:type="dxa"/>
        <w:tblLook w:val="04A0" w:firstRow="1" w:lastRow="0" w:firstColumn="1" w:lastColumn="0" w:noHBand="0" w:noVBand="1"/>
      </w:tblPr>
      <w:tblGrid>
        <w:gridCol w:w="987"/>
        <w:gridCol w:w="6662"/>
        <w:gridCol w:w="6834"/>
      </w:tblGrid>
      <w:tr w:rsidR="00DD7057">
        <w:tc>
          <w:tcPr>
            <w:tcW w:w="987" w:type="dxa"/>
            <w:shd w:val="clear" w:color="auto" w:fill="D9D9D9" w:themeFill="background1" w:themeFillShade="D9"/>
            <w:tcMar>
              <w:left w:w="108" w:type="dxa"/>
            </w:tcMar>
          </w:tcPr>
          <w:p w:rsidR="00DD7057" w:rsidRDefault="00A44FBF">
            <w:pPr>
              <w:pStyle w:val="Textbody"/>
              <w:rPr>
                <w:rFonts w:asciiTheme="minorHAnsi" w:hAnsiTheme="minorHAnsi"/>
                <w:b/>
                <w:sz w:val="22"/>
                <w:szCs w:val="22"/>
              </w:rPr>
            </w:pPr>
            <w:r>
              <w:rPr>
                <w:rFonts w:asciiTheme="minorHAnsi" w:hAnsiTheme="minorHAnsi"/>
                <w:b/>
                <w:sz w:val="22"/>
                <w:szCs w:val="22"/>
              </w:rPr>
              <w:t>Zeit</w:t>
            </w:r>
          </w:p>
        </w:tc>
        <w:tc>
          <w:tcPr>
            <w:tcW w:w="6662" w:type="dxa"/>
            <w:shd w:val="clear" w:color="auto" w:fill="D9D9D9" w:themeFill="background1" w:themeFillShade="D9"/>
            <w:tcMar>
              <w:left w:w="108" w:type="dxa"/>
            </w:tcMar>
          </w:tcPr>
          <w:p w:rsidR="00DD7057" w:rsidRDefault="00A44FBF">
            <w:pPr>
              <w:pStyle w:val="Textbody"/>
              <w:rPr>
                <w:rFonts w:asciiTheme="minorHAnsi" w:hAnsiTheme="minorHAnsi"/>
                <w:b/>
                <w:sz w:val="22"/>
                <w:szCs w:val="22"/>
              </w:rPr>
            </w:pPr>
            <w:r>
              <w:rPr>
                <w:rFonts w:asciiTheme="minorHAnsi" w:hAnsiTheme="minorHAnsi"/>
                <w:b/>
                <w:sz w:val="22"/>
                <w:szCs w:val="22"/>
              </w:rPr>
              <w:t>Interaktion</w:t>
            </w:r>
          </w:p>
        </w:tc>
        <w:tc>
          <w:tcPr>
            <w:tcW w:w="6834" w:type="dxa"/>
            <w:shd w:val="clear" w:color="auto" w:fill="D9D9D9" w:themeFill="background1" w:themeFillShade="D9"/>
            <w:tcMar>
              <w:left w:w="108" w:type="dxa"/>
            </w:tcMar>
          </w:tcPr>
          <w:p w:rsidR="00DD7057" w:rsidRDefault="00A44FBF">
            <w:pPr>
              <w:pStyle w:val="Textbody"/>
              <w:rPr>
                <w:rFonts w:asciiTheme="minorHAnsi" w:hAnsiTheme="minorHAnsi"/>
                <w:b/>
                <w:sz w:val="22"/>
                <w:szCs w:val="22"/>
              </w:rPr>
            </w:pPr>
            <w:r>
              <w:rPr>
                <w:rFonts w:asciiTheme="minorHAnsi" w:hAnsiTheme="minorHAnsi"/>
                <w:b/>
                <w:sz w:val="22"/>
                <w:szCs w:val="22"/>
              </w:rPr>
              <w:t>Kommentar</w:t>
            </w:r>
          </w:p>
        </w:tc>
      </w:tr>
      <w:tr w:rsidR="00DD7057">
        <w:tc>
          <w:tcPr>
            <w:tcW w:w="987"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t>1. UE</w:t>
            </w:r>
          </w:p>
        </w:tc>
        <w:tc>
          <w:tcPr>
            <w:tcW w:w="6662"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t>Impuls 1: Bild einer Konversation über einen Messenger (nur Text)</w:t>
            </w:r>
            <w:r>
              <w:rPr>
                <w:rFonts w:asciiTheme="minorHAnsi" w:hAnsiTheme="minorHAnsi"/>
                <w:sz w:val="22"/>
                <w:szCs w:val="22"/>
              </w:rPr>
              <w:br/>
            </w:r>
          </w:p>
          <w:p w:rsidR="00DD7057" w:rsidRDefault="00A44FBF">
            <w:pPr>
              <w:pStyle w:val="Textbody"/>
              <w:rPr>
                <w:rFonts w:asciiTheme="minorHAnsi" w:hAnsiTheme="minorHAnsi"/>
                <w:sz w:val="22"/>
                <w:szCs w:val="22"/>
              </w:rPr>
            </w:pPr>
            <w:r>
              <w:rPr>
                <w:rFonts w:asciiTheme="minorHAnsi" w:hAnsiTheme="minorHAnsi"/>
                <w:sz w:val="22"/>
                <w:szCs w:val="22"/>
              </w:rPr>
              <w:t xml:space="preserve">Gespräch: mögliche Fragen: </w:t>
            </w:r>
            <w:r>
              <w:rPr>
                <w:rFonts w:asciiTheme="minorHAnsi" w:hAnsiTheme="minorHAnsi"/>
                <w:sz w:val="22"/>
                <w:szCs w:val="22"/>
              </w:rPr>
              <w:br/>
              <w:t>Welche Formen von Kommunikation benutzt du? (Ggf. Begriff „Kommunikation“ klären)</w:t>
            </w:r>
            <w:r>
              <w:rPr>
                <w:rFonts w:asciiTheme="minorHAnsi" w:hAnsiTheme="minorHAnsi"/>
                <w:sz w:val="22"/>
                <w:szCs w:val="22"/>
              </w:rPr>
              <w:br/>
              <w:t>Mit wem unterhältst du dich?</w:t>
            </w:r>
            <w:r>
              <w:rPr>
                <w:rFonts w:asciiTheme="minorHAnsi" w:hAnsiTheme="minorHAnsi"/>
                <w:sz w:val="22"/>
                <w:szCs w:val="22"/>
              </w:rPr>
              <w:br/>
              <w:t>Sind das Leute, die du auch sonst kennst?</w:t>
            </w:r>
            <w:r>
              <w:rPr>
                <w:rFonts w:asciiTheme="minorHAnsi" w:hAnsiTheme="minorHAnsi"/>
                <w:sz w:val="22"/>
                <w:szCs w:val="22"/>
              </w:rPr>
              <w:br/>
              <w:t>Wie unterhältst du dich?</w:t>
            </w:r>
          </w:p>
          <w:p w:rsidR="00DD7057" w:rsidRDefault="00A44FBF">
            <w:pPr>
              <w:pStyle w:val="Textbody"/>
              <w:spacing w:line="240" w:lineRule="auto"/>
              <w:rPr>
                <w:rFonts w:asciiTheme="minorHAnsi" w:hAnsiTheme="minorHAnsi"/>
                <w:sz w:val="22"/>
                <w:szCs w:val="22"/>
              </w:rPr>
            </w:pPr>
            <w:r>
              <w:rPr>
                <w:rFonts w:asciiTheme="minorHAnsi" w:hAnsiTheme="minorHAnsi"/>
                <w:sz w:val="22"/>
                <w:szCs w:val="22"/>
              </w:rPr>
              <w:t>Mögliche Alternative: Zettelabfrage: die Schüler/innen füllen zu den Fragen Zettel aus, diese werden anschließend geordnet.</w:t>
            </w:r>
            <w:r>
              <w:rPr>
                <w:rFonts w:asciiTheme="minorHAnsi" w:hAnsiTheme="minorHAnsi"/>
                <w:sz w:val="22"/>
                <w:szCs w:val="22"/>
              </w:rPr>
              <w:br/>
            </w:r>
          </w:p>
        </w:tc>
        <w:tc>
          <w:tcPr>
            <w:tcW w:w="6834"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t>Bei der Moderation der Gespräche mit den Schülerinnen und Schülern sollte darauf geachtet werden, ihre Aussagen zunächst nicht zu werten, sondern mit ihnen über ihre tatsächliche Mediennutzung ins Gespräch zu kommen. Daher sollte hier der "erhobene Zeigefinger" vermieden werden. Schülerinnen und Schülern ist oft nicht bekannt, dass sie z. B. Altersgrenzen ignorieren, wenn sie sich z. B. bei Facebook oder WhatsApp anmelden. In dieser ersten Diskussionsrunde soll es in Klasse 5 um den Aufbau von Vertrauen und um die tatsächliche Nutzung gehen. Die rechtlichen Rahmenbedingungen können und sollen an anderer Stelle, idealerweise unter Einbeziehung der Elternschaft, zum Thema gemacht werden.</w:t>
            </w:r>
          </w:p>
          <w:p w:rsidR="00DD7057" w:rsidRDefault="00A44FBF">
            <w:pPr>
              <w:pStyle w:val="Textbody"/>
            </w:pPr>
            <w:r>
              <w:rPr>
                <w:rFonts w:asciiTheme="minorHAnsi" w:hAnsiTheme="minorHAnsi"/>
                <w:sz w:val="22"/>
                <w:szCs w:val="22"/>
              </w:rPr>
              <w:t xml:space="preserve">Hinweis: es kann hier auch zur Schilderung problematischer Situationen durch die Kinder kommen. (Vgl. Hinweise im Lehrmodul Chatten-ohne-Risiko, S. 10; </w:t>
            </w:r>
            <w:hyperlink r:id="rId4">
              <w:r>
                <w:rPr>
                  <w:rStyle w:val="Internetlink0"/>
                  <w:rFonts w:asciiTheme="minorHAnsi" w:hAnsiTheme="minorHAnsi"/>
                  <w:sz w:val="22"/>
                  <w:szCs w:val="22"/>
                </w:rPr>
                <w:t>http://www.chatten-ohne-risiko.net/pdf/Lehrmodul_4bis7.pdf</w:t>
              </w:r>
            </w:hyperlink>
            <w:r>
              <w:rPr>
                <w:rFonts w:asciiTheme="minorHAnsi" w:hAnsiTheme="minorHAnsi"/>
                <w:sz w:val="22"/>
                <w:szCs w:val="22"/>
              </w:rPr>
              <w:t xml:space="preserve"> )</w:t>
            </w:r>
          </w:p>
        </w:tc>
      </w:tr>
      <w:tr w:rsidR="00DD7057">
        <w:tc>
          <w:tcPr>
            <w:tcW w:w="987" w:type="dxa"/>
            <w:shd w:val="clear" w:color="auto" w:fill="auto"/>
            <w:tcMar>
              <w:left w:w="108" w:type="dxa"/>
            </w:tcMar>
          </w:tcPr>
          <w:p w:rsidR="00DD7057" w:rsidRDefault="00DD7057">
            <w:pPr>
              <w:pStyle w:val="Textbody"/>
              <w:rPr>
                <w:rFonts w:asciiTheme="minorHAnsi" w:hAnsiTheme="minorHAnsi"/>
                <w:sz w:val="22"/>
                <w:szCs w:val="22"/>
              </w:rPr>
            </w:pPr>
          </w:p>
        </w:tc>
        <w:tc>
          <w:tcPr>
            <w:tcW w:w="6662"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t>Impuls 2: Bild einer Konversation über einen Messenger (gleicher Text, ergänzt mit Emoticons)</w:t>
            </w:r>
          </w:p>
          <w:p w:rsidR="00DD7057" w:rsidRDefault="00A44FBF">
            <w:pPr>
              <w:pStyle w:val="Textbody"/>
              <w:rPr>
                <w:rFonts w:asciiTheme="minorHAnsi" w:hAnsiTheme="minorHAnsi"/>
                <w:sz w:val="22"/>
                <w:szCs w:val="22"/>
              </w:rPr>
            </w:pPr>
            <w:r>
              <w:rPr>
                <w:rFonts w:asciiTheme="minorHAnsi" w:hAnsiTheme="minorHAnsi"/>
                <w:sz w:val="22"/>
                <w:szCs w:val="22"/>
              </w:rPr>
              <w:t xml:space="preserve">Gespräch: mögliche Fragen: </w:t>
            </w:r>
            <w:r>
              <w:rPr>
                <w:rFonts w:asciiTheme="minorHAnsi" w:hAnsiTheme="minorHAnsi"/>
                <w:sz w:val="22"/>
                <w:szCs w:val="22"/>
              </w:rPr>
              <w:br/>
              <w:t>Wird die Nachricht jetzt anders verstanden?</w:t>
            </w:r>
            <w:r>
              <w:rPr>
                <w:rFonts w:asciiTheme="minorHAnsi" w:hAnsiTheme="minorHAnsi"/>
                <w:sz w:val="22"/>
                <w:szCs w:val="22"/>
              </w:rPr>
              <w:br/>
              <w:t>Welche Icons kennst du/ nutzt du?</w:t>
            </w:r>
            <w:r>
              <w:rPr>
                <w:rFonts w:asciiTheme="minorHAnsi" w:hAnsiTheme="minorHAnsi"/>
                <w:sz w:val="22"/>
                <w:szCs w:val="22"/>
              </w:rPr>
              <w:br/>
              <w:t>Was bedeuten sie?</w:t>
            </w:r>
          </w:p>
          <w:p w:rsidR="00DD7057" w:rsidRDefault="00A44FBF">
            <w:pPr>
              <w:pStyle w:val="Textbody"/>
              <w:rPr>
                <w:rFonts w:asciiTheme="minorHAnsi" w:hAnsiTheme="minorHAnsi"/>
                <w:sz w:val="22"/>
                <w:szCs w:val="22"/>
              </w:rPr>
            </w:pPr>
            <w:r>
              <w:rPr>
                <w:rFonts w:asciiTheme="minorHAnsi" w:hAnsiTheme="minorHAnsi"/>
                <w:sz w:val="22"/>
                <w:szCs w:val="22"/>
              </w:rPr>
              <w:t>Die Schüler/innen malen selbst Emoticons oder bekommen von der Lehrperson vorgefertigte.</w:t>
            </w:r>
          </w:p>
          <w:p w:rsidR="00DD7057" w:rsidRDefault="00A44FBF">
            <w:pPr>
              <w:pStyle w:val="Textbody"/>
            </w:pPr>
            <w:r>
              <w:rPr>
                <w:rFonts w:asciiTheme="minorHAnsi" w:hAnsiTheme="minorHAnsi"/>
                <w:sz w:val="22"/>
                <w:szCs w:val="22"/>
              </w:rPr>
              <w:lastRenderedPageBreak/>
              <w:t>Die Schüler/innen formulieren Sätze und ergänzen diese mit verschiedenen Emoticons. Wie verändert sich die Bedeutung?</w:t>
            </w:r>
          </w:p>
        </w:tc>
        <w:tc>
          <w:tcPr>
            <w:tcW w:w="6834" w:type="dxa"/>
            <w:shd w:val="clear" w:color="auto" w:fill="auto"/>
            <w:tcMar>
              <w:left w:w="108" w:type="dxa"/>
            </w:tcMar>
          </w:tcPr>
          <w:p w:rsidR="00DD7057" w:rsidRDefault="00DD7057">
            <w:pPr>
              <w:pStyle w:val="Textbody"/>
              <w:rPr>
                <w:rFonts w:asciiTheme="minorHAnsi" w:hAnsiTheme="minorHAnsi"/>
                <w:sz w:val="22"/>
                <w:szCs w:val="22"/>
              </w:rPr>
            </w:pPr>
          </w:p>
          <w:p w:rsidR="00DD7057" w:rsidRDefault="00DD7057">
            <w:pPr>
              <w:pStyle w:val="Textbody"/>
              <w:rPr>
                <w:rFonts w:asciiTheme="minorHAnsi" w:hAnsiTheme="minorHAnsi"/>
                <w:sz w:val="22"/>
                <w:szCs w:val="22"/>
              </w:rPr>
            </w:pPr>
          </w:p>
          <w:p w:rsidR="00DD7057" w:rsidRDefault="00DD7057">
            <w:pPr>
              <w:pStyle w:val="Textbody"/>
              <w:rPr>
                <w:rFonts w:asciiTheme="minorHAnsi" w:hAnsiTheme="minorHAnsi"/>
                <w:sz w:val="22"/>
                <w:szCs w:val="22"/>
              </w:rPr>
            </w:pPr>
          </w:p>
          <w:p w:rsidR="00DD7057" w:rsidRDefault="00DD7057">
            <w:pPr>
              <w:pStyle w:val="Textbody"/>
              <w:rPr>
                <w:rFonts w:asciiTheme="minorHAnsi" w:hAnsiTheme="minorHAnsi"/>
                <w:sz w:val="22"/>
                <w:szCs w:val="22"/>
              </w:rPr>
            </w:pPr>
          </w:p>
          <w:p w:rsidR="00DD7057" w:rsidRDefault="00A44FBF">
            <w:pPr>
              <w:pStyle w:val="Textbody"/>
            </w:pPr>
            <w:r>
              <w:rPr>
                <w:rFonts w:asciiTheme="minorHAnsi" w:hAnsiTheme="minorHAnsi"/>
                <w:sz w:val="22"/>
                <w:szCs w:val="22"/>
              </w:rPr>
              <w:t>Fertige Emoticons unter Creative-Commons-Lizenz gibt es z. B. hier:</w:t>
            </w:r>
            <w:r>
              <w:rPr>
                <w:rFonts w:asciiTheme="minorHAnsi" w:hAnsiTheme="minorHAnsi"/>
                <w:sz w:val="22"/>
                <w:szCs w:val="22"/>
              </w:rPr>
              <w:br/>
            </w:r>
            <w:hyperlink r:id="rId5">
              <w:r>
                <w:rPr>
                  <w:rStyle w:val="Internetlink0"/>
                  <w:i/>
                </w:rPr>
                <w:t>https://openclipart.org/</w:t>
              </w:r>
            </w:hyperlink>
          </w:p>
        </w:tc>
      </w:tr>
      <w:tr w:rsidR="00DD7057">
        <w:tc>
          <w:tcPr>
            <w:tcW w:w="987"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t>2. UE</w:t>
            </w:r>
          </w:p>
        </w:tc>
        <w:tc>
          <w:tcPr>
            <w:tcW w:w="6662" w:type="dxa"/>
            <w:shd w:val="clear" w:color="auto" w:fill="auto"/>
            <w:tcMar>
              <w:left w:w="108" w:type="dxa"/>
            </w:tcMar>
          </w:tcPr>
          <w:p w:rsidR="00DD7057" w:rsidRDefault="00A44FBF">
            <w:pPr>
              <w:pStyle w:val="Textbody"/>
            </w:pPr>
            <w:r>
              <w:rPr>
                <w:rFonts w:asciiTheme="minorHAnsi" w:hAnsiTheme="minorHAnsi"/>
                <w:sz w:val="22"/>
                <w:szCs w:val="22"/>
              </w:rPr>
              <w:t>Impuls: “Netiquette” oder “Chatiquette”:</w:t>
            </w:r>
            <w:r>
              <w:rPr>
                <w:rFonts w:asciiTheme="minorHAnsi" w:hAnsiTheme="minorHAnsi"/>
                <w:sz w:val="22"/>
                <w:szCs w:val="22"/>
              </w:rPr>
              <w:br/>
              <w:t>Die Schüler/innen stellen Vermutungen darüber an, was das bedeutet. Welche Wörter stecken in den Begriffen?</w:t>
            </w:r>
            <w:r>
              <w:rPr>
                <w:rFonts w:asciiTheme="minorHAnsi" w:hAnsiTheme="minorHAnsi"/>
                <w:sz w:val="22"/>
                <w:szCs w:val="22"/>
              </w:rPr>
              <w:br/>
              <w:t>(nett, Etikette, Chat)</w:t>
            </w:r>
            <w:r>
              <w:rPr>
                <w:rFonts w:asciiTheme="minorHAnsi" w:hAnsiTheme="minorHAnsi"/>
                <w:sz w:val="22"/>
                <w:szCs w:val="22"/>
              </w:rPr>
              <w:br/>
              <w:t xml:space="preserve">Diskussion: Wie soll man sich im Netz verhalten, damit es nicht zu Streit kommt? </w:t>
            </w:r>
            <w:r>
              <w:rPr>
                <w:rFonts w:asciiTheme="minorHAnsi" w:hAnsiTheme="minorHAnsi"/>
                <w:sz w:val="22"/>
                <w:szCs w:val="22"/>
              </w:rPr>
              <w:br/>
              <w:t xml:space="preserve">Man braucht Regeln. </w:t>
            </w:r>
            <w:r>
              <w:rPr>
                <w:rFonts w:asciiTheme="minorHAnsi" w:hAnsiTheme="minorHAnsi"/>
                <w:sz w:val="22"/>
                <w:szCs w:val="22"/>
              </w:rPr>
              <w:br/>
              <w:t xml:space="preserve">Schüler/innen sammeln Regeln für die Netiquette und erstellen eine Mind-Map (ggf. digital, z. B. mit </w:t>
            </w:r>
            <w:hyperlink r:id="rId6">
              <w:r>
                <w:rPr>
                  <w:rStyle w:val="Internetlink0"/>
                  <w:rFonts w:asciiTheme="minorHAnsi" w:hAnsiTheme="minorHAnsi"/>
                  <w:sz w:val="22"/>
                  <w:szCs w:val="22"/>
                </w:rPr>
                <w:t>XMind</w:t>
              </w:r>
            </w:hyperlink>
            <w:r>
              <w:rPr>
                <w:rFonts w:asciiTheme="minorHAnsi" w:hAnsiTheme="minorHAnsi"/>
                <w:sz w:val="22"/>
                <w:szCs w:val="22"/>
              </w:rPr>
              <w:t xml:space="preserve"> oder </w:t>
            </w:r>
            <w:hyperlink r:id="rId7">
              <w:r>
                <w:rPr>
                  <w:rStyle w:val="Internetlink0"/>
                  <w:rFonts w:asciiTheme="minorHAnsi" w:hAnsiTheme="minorHAnsi"/>
                  <w:sz w:val="22"/>
                  <w:szCs w:val="22"/>
                </w:rPr>
                <w:t>Freemind</w:t>
              </w:r>
            </w:hyperlink>
            <w:r>
              <w:rPr>
                <w:rFonts w:asciiTheme="minorHAnsi" w:hAnsiTheme="minorHAnsi"/>
                <w:sz w:val="22"/>
                <w:szCs w:val="22"/>
              </w:rPr>
              <w:t>).</w:t>
            </w:r>
          </w:p>
        </w:tc>
        <w:tc>
          <w:tcPr>
            <w:tcW w:w="6834"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t>Für das Verständnis von Regeln zur Kommunikation kann der Zusammenhang zu den Klassenregeln hergestellt werden. Lassen sich diese auf das Verhalten bei digitaler Kommunikation übertragen?</w:t>
            </w:r>
          </w:p>
          <w:p w:rsidR="00DD7057" w:rsidRDefault="00A44FBF">
            <w:pPr>
              <w:pStyle w:val="Textbody"/>
            </w:pPr>
            <w:r>
              <w:rPr>
                <w:rFonts w:asciiTheme="minorHAnsi" w:hAnsiTheme="minorHAnsi"/>
                <w:sz w:val="22"/>
                <w:szCs w:val="22"/>
              </w:rPr>
              <w:t>Weiterführender Link:</w:t>
            </w:r>
            <w:r>
              <w:rPr>
                <w:rFonts w:asciiTheme="minorHAnsi" w:hAnsiTheme="minorHAnsi"/>
                <w:sz w:val="22"/>
                <w:szCs w:val="22"/>
              </w:rPr>
              <w:br/>
            </w:r>
            <w:hyperlink r:id="rId8">
              <w:r>
                <w:rPr>
                  <w:rStyle w:val="Internetlink0"/>
                  <w:rFonts w:asciiTheme="minorHAnsi" w:hAnsiTheme="minorHAnsi"/>
                  <w:sz w:val="22"/>
                  <w:szCs w:val="22"/>
                </w:rPr>
                <w:t>http://www.internet-abc.de/kinder/netiquette.php</w:t>
              </w:r>
            </w:hyperlink>
          </w:p>
          <w:p w:rsidR="00DD7057" w:rsidRDefault="00DD7057">
            <w:pPr>
              <w:pStyle w:val="Textbody"/>
              <w:rPr>
                <w:rFonts w:asciiTheme="minorHAnsi" w:hAnsiTheme="minorHAnsi"/>
                <w:sz w:val="22"/>
                <w:szCs w:val="22"/>
              </w:rPr>
            </w:pPr>
          </w:p>
          <w:p w:rsidR="00DD7057" w:rsidRDefault="00A44FBF">
            <w:pPr>
              <w:pStyle w:val="Textbody"/>
            </w:pPr>
            <w:r>
              <w:rPr>
                <w:rFonts w:asciiTheme="minorHAnsi" w:hAnsiTheme="minorHAnsi"/>
                <w:sz w:val="22"/>
                <w:szCs w:val="22"/>
              </w:rPr>
              <w:t xml:space="preserve">Erklärungen zu digitalen Mind-Mapping-Tools: </w:t>
            </w:r>
            <w:hyperlink r:id="rId9">
              <w:r>
                <w:rPr>
                  <w:rStyle w:val="Internetlink0"/>
                  <w:rFonts w:asciiTheme="minorHAnsi" w:hAnsiTheme="minorHAnsi"/>
                  <w:sz w:val="22"/>
                  <w:szCs w:val="22"/>
                </w:rPr>
                <w:t>http://lehrerfortbildung-bw.de/werkstatt/praes/free-maps/</w:t>
              </w:r>
            </w:hyperlink>
            <w:r>
              <w:rPr>
                <w:rFonts w:asciiTheme="minorHAnsi" w:hAnsiTheme="minorHAnsi"/>
                <w:sz w:val="22"/>
                <w:szCs w:val="22"/>
              </w:rPr>
              <w:t xml:space="preserve"> </w:t>
            </w:r>
          </w:p>
        </w:tc>
      </w:tr>
      <w:tr w:rsidR="00DD7057">
        <w:tc>
          <w:tcPr>
            <w:tcW w:w="987"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t>3. UE</w:t>
            </w:r>
          </w:p>
        </w:tc>
        <w:tc>
          <w:tcPr>
            <w:tcW w:w="6662"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t>Eigene Daten sichern – gute Passwörter</w:t>
            </w:r>
          </w:p>
          <w:p w:rsidR="00DD7057" w:rsidRDefault="00A44FBF">
            <w:pPr>
              <w:pStyle w:val="Textbody"/>
              <w:spacing w:line="240" w:lineRule="auto"/>
              <w:rPr>
                <w:rFonts w:asciiTheme="minorHAnsi" w:hAnsiTheme="minorHAnsi"/>
                <w:sz w:val="22"/>
                <w:szCs w:val="22"/>
              </w:rPr>
            </w:pPr>
            <w:r>
              <w:rPr>
                <w:rFonts w:asciiTheme="minorHAnsi" w:hAnsiTheme="minorHAnsi"/>
                <w:sz w:val="22"/>
                <w:szCs w:val="22"/>
              </w:rPr>
              <w:t>Impuls: Passwörter sollen Daten im Netz schützen. Gleichzeitig sollen sie aber gut zu merken sein. Deshalb nehmen viele Menschen z. B. den Namen ihres Haustiers. So ein Passwort kann aber sehr einfach herausgefunden werden.</w:t>
            </w:r>
          </w:p>
          <w:p w:rsidR="00DD7057" w:rsidRDefault="00A44FBF">
            <w:pPr>
              <w:pStyle w:val="Textbody"/>
              <w:spacing w:line="240" w:lineRule="auto"/>
              <w:rPr>
                <w:rFonts w:asciiTheme="minorHAnsi" w:hAnsiTheme="minorHAnsi"/>
                <w:sz w:val="22"/>
                <w:szCs w:val="22"/>
              </w:rPr>
            </w:pPr>
            <w:r>
              <w:rPr>
                <w:rFonts w:asciiTheme="minorHAnsi" w:hAnsiTheme="minorHAnsi"/>
                <w:sz w:val="22"/>
                <w:szCs w:val="22"/>
              </w:rPr>
              <w:t>Die Lehrperson schreibt einen Satz in einer Geheimsprache. Die Schüler/innen versuchen, den Satz zu entschlüsseln; Gespräch über Geheimsprachen, die die Kinder kennen.</w:t>
            </w:r>
          </w:p>
          <w:p w:rsidR="00DD7057" w:rsidRDefault="00A44FBF">
            <w:pPr>
              <w:pStyle w:val="Textbody"/>
              <w:spacing w:line="240" w:lineRule="auto"/>
            </w:pPr>
            <w:r>
              <w:rPr>
                <w:rFonts w:asciiTheme="minorHAnsi" w:hAnsiTheme="minorHAnsi"/>
                <w:sz w:val="22"/>
                <w:szCs w:val="22"/>
              </w:rPr>
              <w:br/>
              <w:t xml:space="preserve">Die Lehrperson stellt Möglichkeiten der Verschlüsselung vor: </w:t>
            </w:r>
            <w:r>
              <w:rPr>
                <w:rFonts w:asciiTheme="minorHAnsi" w:hAnsiTheme="minorHAnsi"/>
                <w:sz w:val="22"/>
                <w:szCs w:val="22"/>
              </w:rPr>
              <w:br/>
              <w:t>sichere Passwörter bilden:</w:t>
            </w:r>
            <w:r>
              <w:rPr>
                <w:rFonts w:asciiTheme="minorHAnsi" w:hAnsiTheme="minorHAnsi"/>
                <w:sz w:val="22"/>
                <w:szCs w:val="22"/>
              </w:rPr>
              <w:br/>
            </w:r>
            <w:hyperlink r:id="rId10">
              <w:r>
                <w:rPr>
                  <w:rStyle w:val="Internetlink0"/>
                  <w:rFonts w:asciiTheme="minorHAnsi" w:hAnsiTheme="minorHAnsi"/>
                  <w:sz w:val="22"/>
                  <w:szCs w:val="22"/>
                </w:rPr>
                <w:t>http://lehrerfortbildung-bw.de/werkstatt/sicherheit/stickcrypt/passwort/</w:t>
              </w:r>
            </w:hyperlink>
          </w:p>
          <w:p w:rsidR="00DD7057" w:rsidRDefault="00A44FBF">
            <w:pPr>
              <w:pStyle w:val="Textbody"/>
              <w:spacing w:line="240" w:lineRule="auto"/>
              <w:rPr>
                <w:rFonts w:asciiTheme="minorHAnsi" w:hAnsiTheme="minorHAnsi"/>
                <w:sz w:val="22"/>
                <w:szCs w:val="22"/>
              </w:rPr>
            </w:pPr>
            <w:r>
              <w:rPr>
                <w:rFonts w:asciiTheme="minorHAnsi" w:hAnsiTheme="minorHAnsi"/>
                <w:sz w:val="22"/>
                <w:szCs w:val="22"/>
              </w:rPr>
              <w:t>Die Schüler/innen entwickeln sichere Passwörter.</w:t>
            </w:r>
          </w:p>
          <w:p w:rsidR="00DD7057" w:rsidRDefault="00A44FBF">
            <w:pPr>
              <w:pStyle w:val="Textbody"/>
            </w:pPr>
            <w:r>
              <w:rPr>
                <w:rFonts w:asciiTheme="minorHAnsi" w:hAnsiTheme="minorHAnsi"/>
                <w:sz w:val="22"/>
                <w:szCs w:val="22"/>
              </w:rPr>
              <w:t>Mögliche Übung zur Sicherung:</w:t>
            </w:r>
            <w:r>
              <w:rPr>
                <w:rFonts w:asciiTheme="minorHAnsi" w:hAnsiTheme="minorHAnsi"/>
                <w:sz w:val="22"/>
                <w:szCs w:val="22"/>
              </w:rPr>
              <w:br/>
            </w:r>
            <w:hyperlink r:id="rId11">
              <w:r>
                <w:rPr>
                  <w:rStyle w:val="Internetlink0"/>
                  <w:rFonts w:asciiTheme="minorHAnsi" w:hAnsiTheme="minorHAnsi"/>
                  <w:sz w:val="22"/>
                  <w:szCs w:val="22"/>
                </w:rPr>
                <w:t>http://www.internauten.de/Lehrermaterial/Lehrerhandbuch.pdf</w:t>
              </w:r>
            </w:hyperlink>
            <w:r>
              <w:rPr>
                <w:rFonts w:asciiTheme="minorHAnsi" w:hAnsiTheme="minorHAnsi"/>
                <w:sz w:val="22"/>
                <w:szCs w:val="22"/>
              </w:rPr>
              <w:t xml:space="preserve"> </w:t>
            </w:r>
            <w:r>
              <w:rPr>
                <w:rFonts w:asciiTheme="minorHAnsi" w:hAnsiTheme="minorHAnsi"/>
                <w:sz w:val="22"/>
                <w:szCs w:val="22"/>
              </w:rPr>
              <w:br/>
              <w:t>Seite 14: Arbeitsblatt</w:t>
            </w:r>
          </w:p>
        </w:tc>
        <w:tc>
          <w:tcPr>
            <w:tcW w:w="6834" w:type="dxa"/>
            <w:shd w:val="clear" w:color="auto" w:fill="auto"/>
            <w:tcMar>
              <w:left w:w="108" w:type="dxa"/>
            </w:tcMar>
          </w:tcPr>
          <w:p w:rsidR="00DD7057" w:rsidRDefault="00DD7057">
            <w:pPr>
              <w:pStyle w:val="Textbody"/>
              <w:rPr>
                <w:rFonts w:asciiTheme="minorHAnsi" w:hAnsiTheme="minorHAnsi"/>
                <w:sz w:val="22"/>
                <w:szCs w:val="22"/>
              </w:rPr>
            </w:pPr>
          </w:p>
          <w:p w:rsidR="00DD7057" w:rsidRDefault="00DD7057">
            <w:pPr>
              <w:pStyle w:val="Textbody"/>
              <w:rPr>
                <w:rFonts w:asciiTheme="minorHAnsi" w:hAnsiTheme="minorHAnsi"/>
                <w:sz w:val="22"/>
                <w:szCs w:val="22"/>
              </w:rPr>
            </w:pPr>
          </w:p>
          <w:p w:rsidR="00A33CBE" w:rsidRDefault="00A33CBE">
            <w:pPr>
              <w:pStyle w:val="Textkrper"/>
              <w:rPr>
                <w:rFonts w:asciiTheme="minorHAnsi" w:hAnsiTheme="minorHAnsi"/>
                <w:sz w:val="22"/>
                <w:szCs w:val="22"/>
              </w:rPr>
            </w:pPr>
          </w:p>
          <w:p w:rsidR="00A33CBE" w:rsidRDefault="00A33CBE">
            <w:pPr>
              <w:pStyle w:val="Textkrper"/>
              <w:rPr>
                <w:rFonts w:asciiTheme="minorHAnsi" w:hAnsiTheme="minorHAnsi"/>
                <w:sz w:val="22"/>
                <w:szCs w:val="22"/>
              </w:rPr>
            </w:pPr>
          </w:p>
          <w:p w:rsidR="00A33CBE" w:rsidRDefault="00A33CBE">
            <w:pPr>
              <w:pStyle w:val="Textkrper"/>
              <w:rPr>
                <w:rFonts w:asciiTheme="minorHAnsi" w:hAnsiTheme="minorHAnsi"/>
                <w:sz w:val="22"/>
                <w:szCs w:val="22"/>
              </w:rPr>
            </w:pPr>
          </w:p>
          <w:p w:rsidR="00A33CBE" w:rsidRDefault="00A33CBE">
            <w:pPr>
              <w:pStyle w:val="Textkrper"/>
              <w:rPr>
                <w:rFonts w:asciiTheme="minorHAnsi" w:hAnsiTheme="minorHAnsi"/>
                <w:sz w:val="22"/>
                <w:szCs w:val="22"/>
              </w:rPr>
            </w:pPr>
          </w:p>
          <w:p w:rsidR="00DD7057" w:rsidRDefault="00A44FBF">
            <w:pPr>
              <w:pStyle w:val="Textkrper"/>
            </w:pPr>
            <w:r>
              <w:rPr>
                <w:rFonts w:asciiTheme="minorHAnsi" w:hAnsiTheme="minorHAnsi"/>
                <w:sz w:val="22"/>
                <w:szCs w:val="22"/>
              </w:rPr>
              <w:t xml:space="preserve">Weitere Infos zu Geheimsprachen: </w:t>
            </w:r>
            <w:r>
              <w:rPr>
                <w:rFonts w:asciiTheme="minorHAnsi" w:hAnsiTheme="minorHAnsi"/>
                <w:sz w:val="22"/>
                <w:szCs w:val="22"/>
              </w:rPr>
              <w:br/>
            </w:r>
            <w:hyperlink r:id="rId12">
              <w:r>
                <w:rPr>
                  <w:rStyle w:val="Internetlink0"/>
                  <w:rFonts w:asciiTheme="minorHAnsi" w:hAnsiTheme="minorHAnsi"/>
                  <w:sz w:val="22"/>
                  <w:szCs w:val="22"/>
                </w:rPr>
                <w:t>http://www.labbe.de/zzzebra/index.asp?themaid=472</w:t>
              </w:r>
            </w:hyperlink>
            <w:r>
              <w:rPr>
                <w:rFonts w:asciiTheme="minorHAnsi" w:hAnsiTheme="minorHAnsi"/>
                <w:sz w:val="22"/>
                <w:szCs w:val="22"/>
              </w:rPr>
              <w:t xml:space="preserve"> </w:t>
            </w:r>
          </w:p>
          <w:p w:rsidR="00DD7057" w:rsidRDefault="00DD7057">
            <w:pPr>
              <w:pStyle w:val="Textbody"/>
              <w:rPr>
                <w:rFonts w:asciiTheme="minorHAnsi" w:hAnsiTheme="minorHAnsi"/>
                <w:sz w:val="22"/>
                <w:szCs w:val="22"/>
              </w:rPr>
            </w:pPr>
          </w:p>
          <w:p w:rsidR="00DD7057" w:rsidRDefault="00A44FBF">
            <w:pPr>
              <w:rPr>
                <w:rStyle w:val="Internetlink0"/>
                <w:rFonts w:ascii="Calibri" w:hAnsi="Calibri"/>
                <w:sz w:val="22"/>
                <w:szCs w:val="22"/>
              </w:rPr>
            </w:pPr>
            <w:r>
              <w:rPr>
                <w:rFonts w:asciiTheme="minorHAnsi" w:hAnsiTheme="minorHAnsi"/>
                <w:sz w:val="22"/>
                <w:szCs w:val="22"/>
              </w:rPr>
              <w:t>Mehr Informationen zu Passwortsicherheit:</w:t>
            </w:r>
            <w:r>
              <w:rPr>
                <w:rFonts w:asciiTheme="minorHAnsi" w:hAnsiTheme="minorHAnsi"/>
                <w:sz w:val="22"/>
                <w:szCs w:val="22"/>
              </w:rPr>
              <w:br/>
            </w:r>
            <w:hyperlink r:id="rId13" w:history="1">
              <w:r w:rsidR="00EB78FD" w:rsidRPr="00FD1721">
                <w:rPr>
                  <w:rStyle w:val="Hyperlink"/>
                </w:rPr>
                <w:t>https://lehrerfortbildung-bw.de/sueb/urda/daten/ds_neu/technik/passwort/</w:t>
              </w:r>
            </w:hyperlink>
            <w:r w:rsidR="00EB78FD">
              <w:t xml:space="preserve"> </w:t>
            </w:r>
          </w:p>
          <w:p w:rsidR="00DD7057" w:rsidRDefault="00DD7057">
            <w:pPr>
              <w:pStyle w:val="Textbody"/>
              <w:rPr>
                <w:rFonts w:asciiTheme="minorHAnsi" w:hAnsiTheme="minorHAnsi"/>
                <w:sz w:val="22"/>
                <w:szCs w:val="22"/>
              </w:rPr>
            </w:pPr>
          </w:p>
        </w:tc>
      </w:tr>
      <w:tr w:rsidR="00DD7057">
        <w:tc>
          <w:tcPr>
            <w:tcW w:w="987"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lastRenderedPageBreak/>
              <w:t>4. UE</w:t>
            </w:r>
          </w:p>
        </w:tc>
        <w:tc>
          <w:tcPr>
            <w:tcW w:w="6662" w:type="dxa"/>
            <w:shd w:val="clear" w:color="auto" w:fill="auto"/>
            <w:tcMar>
              <w:left w:w="108" w:type="dxa"/>
            </w:tcMar>
          </w:tcPr>
          <w:p w:rsidR="00DD7057" w:rsidRDefault="00A44FBF">
            <w:pPr>
              <w:pStyle w:val="Textbody"/>
              <w:rPr>
                <w:rFonts w:asciiTheme="minorHAnsi" w:hAnsiTheme="minorHAnsi"/>
                <w:sz w:val="22"/>
                <w:szCs w:val="22"/>
              </w:rPr>
            </w:pPr>
            <w:r>
              <w:rPr>
                <w:rFonts w:asciiTheme="minorHAnsi" w:hAnsiTheme="minorHAnsi"/>
                <w:sz w:val="22"/>
                <w:szCs w:val="22"/>
              </w:rPr>
              <w:t>Private Daten</w:t>
            </w:r>
          </w:p>
          <w:p w:rsidR="00DD7057" w:rsidRDefault="00A44FBF">
            <w:pPr>
              <w:pStyle w:val="Textbody"/>
              <w:spacing w:line="240" w:lineRule="auto"/>
              <w:rPr>
                <w:rFonts w:asciiTheme="minorHAnsi" w:hAnsiTheme="minorHAnsi"/>
                <w:sz w:val="22"/>
                <w:szCs w:val="22"/>
              </w:rPr>
            </w:pPr>
            <w:r>
              <w:rPr>
                <w:rFonts w:asciiTheme="minorHAnsi" w:hAnsiTheme="minorHAnsi"/>
                <w:sz w:val="22"/>
                <w:szCs w:val="22"/>
              </w:rPr>
              <w:t>Impuls: Du suchst im Internet nach Informationen, chattest oder schreibst Nachrichten. Dabei erfährst du etwas über andere, aber die erfahren auch etwas über dich. Aber nicht alles davon solltest du im Netz auch wirklich verraten.</w:t>
            </w:r>
          </w:p>
          <w:p w:rsidR="00DD7057" w:rsidRDefault="00A44FBF">
            <w:pPr>
              <w:pStyle w:val="Textbody"/>
              <w:spacing w:line="240" w:lineRule="auto"/>
            </w:pPr>
            <w:r>
              <w:rPr>
                <w:rFonts w:asciiTheme="minorHAnsi" w:hAnsiTheme="minorHAnsi"/>
                <w:sz w:val="22"/>
                <w:szCs w:val="22"/>
              </w:rPr>
              <w:t xml:space="preserve">Comic „Die falsche Paula“: </w:t>
            </w:r>
            <w:hyperlink r:id="rId14">
              <w:r>
                <w:rPr>
                  <w:rStyle w:val="Internetlink0"/>
                  <w:rFonts w:asciiTheme="minorHAnsi" w:hAnsiTheme="minorHAnsi"/>
                  <w:sz w:val="22"/>
                  <w:szCs w:val="22"/>
                </w:rPr>
                <w:t>http://www.internauten.de/Lehrermaterial/Comic_Chat.pdf</w:t>
              </w:r>
            </w:hyperlink>
            <w:r>
              <w:rPr>
                <w:rFonts w:asciiTheme="minorHAnsi" w:hAnsiTheme="minorHAnsi"/>
                <w:sz w:val="22"/>
                <w:szCs w:val="22"/>
              </w:rPr>
              <w:t xml:space="preserve"> (kann ohne PC genutzt werden) </w:t>
            </w:r>
            <w:r>
              <w:rPr>
                <w:rFonts w:asciiTheme="minorHAnsi" w:hAnsiTheme="minorHAnsi"/>
                <w:sz w:val="22"/>
                <w:szCs w:val="22"/>
              </w:rPr>
              <w:br/>
              <w:t xml:space="preserve">oder </w:t>
            </w:r>
            <w:r>
              <w:rPr>
                <w:rFonts w:asciiTheme="minorHAnsi" w:hAnsiTheme="minorHAnsi"/>
                <w:sz w:val="22"/>
                <w:szCs w:val="22"/>
              </w:rPr>
              <w:br/>
            </w:r>
            <w:hyperlink r:id="rId15">
              <w:r>
                <w:rPr>
                  <w:rStyle w:val="Internetlink0"/>
                  <w:rFonts w:asciiTheme="minorHAnsi" w:hAnsiTheme="minorHAnsi"/>
                  <w:sz w:val="22"/>
                  <w:szCs w:val="22"/>
                </w:rPr>
                <w:t>http://www.internauten.de/index.html?mission=Chat/index.html</w:t>
              </w:r>
            </w:hyperlink>
            <w:r>
              <w:rPr>
                <w:rFonts w:asciiTheme="minorHAnsi" w:hAnsiTheme="minorHAnsi"/>
                <w:sz w:val="22"/>
                <w:szCs w:val="22"/>
              </w:rPr>
              <w:t xml:space="preserve"> (am PC)</w:t>
            </w:r>
          </w:p>
          <w:p w:rsidR="00DD7057" w:rsidRDefault="00A44FBF">
            <w:pPr>
              <w:pStyle w:val="Textkrper"/>
            </w:pPr>
            <w:r>
              <w:rPr>
                <w:rFonts w:asciiTheme="minorHAnsi" w:hAnsiTheme="minorHAnsi"/>
                <w:sz w:val="22"/>
                <w:szCs w:val="22"/>
              </w:rPr>
              <w:t>Welche Informationen solltest du lieber nicht verraten?</w:t>
            </w:r>
            <w:r>
              <w:rPr>
                <w:rFonts w:asciiTheme="minorHAnsi" w:hAnsiTheme="minorHAnsi"/>
                <w:sz w:val="22"/>
                <w:szCs w:val="22"/>
              </w:rPr>
              <w:br/>
              <w:t>Gemeinsam mit den Schüler/innen eine Tabelle anlegen.</w:t>
            </w:r>
            <w:r>
              <w:rPr>
                <w:rFonts w:asciiTheme="minorHAnsi" w:hAnsiTheme="minorHAnsi"/>
                <w:sz w:val="22"/>
                <w:szCs w:val="22"/>
              </w:rPr>
              <w:br/>
              <w:t xml:space="preserve">Alternative: </w:t>
            </w:r>
            <w:r>
              <w:rPr>
                <w:rFonts w:asciiTheme="minorHAnsi" w:hAnsiTheme="minorHAnsi"/>
                <w:sz w:val="22"/>
                <w:szCs w:val="22"/>
              </w:rPr>
              <w:br/>
            </w:r>
            <w:hyperlink r:id="rId16">
              <w:r>
                <w:rPr>
                  <w:rStyle w:val="Internetlink0"/>
                  <w:rFonts w:asciiTheme="minorHAnsi" w:hAnsiTheme="minorHAnsi"/>
                  <w:sz w:val="22"/>
                  <w:szCs w:val="22"/>
                </w:rPr>
                <w:t>http://www.klicksafe.de/service/schule-und-unterricht/lehrerhandbuch/</w:t>
              </w:r>
            </w:hyperlink>
            <w:r>
              <w:t xml:space="preserve"> </w:t>
            </w:r>
            <w:r>
              <w:rPr>
                <w:rFonts w:asciiTheme="minorHAnsi" w:hAnsiTheme="minorHAnsi"/>
                <w:sz w:val="22"/>
                <w:szCs w:val="22"/>
              </w:rPr>
              <w:t>(ab Seite 229)</w:t>
            </w:r>
          </w:p>
          <w:p w:rsidR="00DD7057" w:rsidRDefault="00A44FBF">
            <w:pPr>
              <w:pStyle w:val="Textbody"/>
            </w:pPr>
            <w:r>
              <w:rPr>
                <w:rFonts w:asciiTheme="minorHAnsi" w:hAnsiTheme="minorHAnsi"/>
                <w:sz w:val="22"/>
                <w:szCs w:val="22"/>
              </w:rPr>
              <w:br/>
              <w:t>Übung zur Sicherung:</w:t>
            </w:r>
            <w:r>
              <w:rPr>
                <w:rFonts w:asciiTheme="minorHAnsi" w:hAnsiTheme="minorHAnsi"/>
                <w:sz w:val="22"/>
                <w:szCs w:val="22"/>
              </w:rPr>
              <w:br/>
            </w:r>
            <w:hyperlink r:id="rId17">
              <w:r>
                <w:rPr>
                  <w:rStyle w:val="Internetlink0"/>
                  <w:rFonts w:asciiTheme="minorHAnsi" w:hAnsiTheme="minorHAnsi"/>
                  <w:sz w:val="22"/>
                  <w:szCs w:val="22"/>
                </w:rPr>
                <w:t>http://www.internauten.de/Lehrermaterial/Lehrerhandbuch.pdf</w:t>
              </w:r>
            </w:hyperlink>
            <w:r>
              <w:rPr>
                <w:rFonts w:asciiTheme="minorHAnsi" w:hAnsiTheme="minorHAnsi"/>
                <w:sz w:val="22"/>
                <w:szCs w:val="22"/>
              </w:rPr>
              <w:t xml:space="preserve"> </w:t>
            </w:r>
            <w:r>
              <w:rPr>
                <w:rFonts w:asciiTheme="minorHAnsi" w:hAnsiTheme="minorHAnsi"/>
                <w:sz w:val="22"/>
                <w:szCs w:val="22"/>
              </w:rPr>
              <w:br/>
              <w:t>Seite 17: Arbeitsblatt</w:t>
            </w:r>
          </w:p>
          <w:p w:rsidR="00DD7057" w:rsidRDefault="00DD7057">
            <w:pPr>
              <w:pStyle w:val="Textbody"/>
              <w:spacing w:line="240" w:lineRule="auto"/>
              <w:rPr>
                <w:rFonts w:asciiTheme="minorHAnsi" w:hAnsiTheme="minorHAnsi"/>
                <w:sz w:val="22"/>
                <w:szCs w:val="22"/>
              </w:rPr>
            </w:pPr>
          </w:p>
        </w:tc>
        <w:tc>
          <w:tcPr>
            <w:tcW w:w="6834" w:type="dxa"/>
            <w:shd w:val="clear" w:color="auto" w:fill="auto"/>
            <w:tcMar>
              <w:left w:w="108" w:type="dxa"/>
            </w:tcMar>
          </w:tcPr>
          <w:p w:rsidR="00DD7057" w:rsidRDefault="00DD7057">
            <w:pPr>
              <w:pStyle w:val="Textbody"/>
              <w:rPr>
                <w:rFonts w:asciiTheme="minorHAnsi" w:hAnsiTheme="minorHAnsi"/>
                <w:sz w:val="22"/>
                <w:szCs w:val="22"/>
              </w:rPr>
            </w:pPr>
          </w:p>
          <w:p w:rsidR="00DD7057" w:rsidRDefault="00DD7057">
            <w:pPr>
              <w:pStyle w:val="Textbody"/>
              <w:rPr>
                <w:rFonts w:asciiTheme="minorHAnsi" w:hAnsiTheme="minorHAnsi"/>
                <w:sz w:val="22"/>
                <w:szCs w:val="22"/>
              </w:rPr>
            </w:pPr>
          </w:p>
          <w:p w:rsidR="00DD7057" w:rsidRDefault="00DD7057">
            <w:pPr>
              <w:pStyle w:val="Textbody"/>
              <w:rPr>
                <w:rFonts w:asciiTheme="minorHAnsi" w:hAnsiTheme="minorHAnsi"/>
                <w:sz w:val="22"/>
                <w:szCs w:val="22"/>
              </w:rPr>
            </w:pPr>
          </w:p>
          <w:p w:rsidR="00DD7057" w:rsidRDefault="00DD7057">
            <w:pPr>
              <w:pStyle w:val="Textbody"/>
              <w:rPr>
                <w:rFonts w:asciiTheme="minorHAnsi" w:hAnsiTheme="minorHAnsi"/>
                <w:sz w:val="22"/>
                <w:szCs w:val="22"/>
              </w:rPr>
            </w:pPr>
          </w:p>
          <w:p w:rsidR="00DD7057" w:rsidRDefault="00A44FBF">
            <w:pPr>
              <w:pStyle w:val="Textbody"/>
              <w:rPr>
                <w:rStyle w:val="Internetlink0"/>
                <w:rFonts w:asciiTheme="minorHAnsi" w:hAnsiTheme="minorHAnsi"/>
                <w:sz w:val="22"/>
                <w:szCs w:val="22"/>
              </w:rPr>
            </w:pPr>
            <w:r>
              <w:rPr>
                <w:rFonts w:asciiTheme="minorHAnsi" w:hAnsiTheme="minorHAnsi"/>
                <w:sz w:val="22"/>
                <w:szCs w:val="22"/>
              </w:rPr>
              <w:t>Mögliche Weiterarbeit:</w:t>
            </w:r>
            <w:r>
              <w:rPr>
                <w:rFonts w:asciiTheme="minorHAnsi" w:hAnsiTheme="minorHAnsi"/>
                <w:sz w:val="22"/>
                <w:szCs w:val="22"/>
              </w:rPr>
              <w:br/>
              <w:t>Tipps zum Surfen</w:t>
            </w:r>
            <w:r>
              <w:rPr>
                <w:rFonts w:asciiTheme="minorHAnsi" w:hAnsiTheme="minorHAnsi"/>
                <w:sz w:val="22"/>
                <w:szCs w:val="22"/>
              </w:rPr>
              <w:br/>
            </w:r>
            <w:hyperlink r:id="rId18">
              <w:r>
                <w:rPr>
                  <w:rStyle w:val="Internetlink0"/>
                  <w:rFonts w:asciiTheme="minorHAnsi" w:hAnsiTheme="minorHAnsi"/>
                  <w:sz w:val="22"/>
                  <w:szCs w:val="22"/>
                </w:rPr>
                <w:t>https://www.internet-abc.de/kinder/lernen-schule/lernmodule/luegner-und-betrueger-im-internet/</w:t>
              </w:r>
            </w:hyperlink>
          </w:p>
          <w:p w:rsidR="00EB78FD" w:rsidRDefault="00EB78FD">
            <w:pPr>
              <w:pStyle w:val="Textbody"/>
              <w:rPr>
                <w:rStyle w:val="Internetlink0"/>
                <w:rFonts w:asciiTheme="minorHAnsi" w:hAnsiTheme="minorHAnsi"/>
                <w:sz w:val="22"/>
                <w:szCs w:val="22"/>
              </w:rPr>
            </w:pPr>
          </w:p>
          <w:p w:rsidR="00EB78FD" w:rsidRPr="00331946" w:rsidRDefault="00EB78FD" w:rsidP="00EB78FD">
            <w:r>
              <w:t>Welche Informationen solltest du lieber nicht verraten? Gemeinsam mit den Schüler/innen eine Tabelle anlegen. Alternative:</w:t>
            </w:r>
            <w:r>
              <w:br/>
            </w:r>
            <w:hyperlink r:id="rId19" w:history="1">
              <w:r w:rsidRPr="00EB78FD">
                <w:rPr>
                  <w:rStyle w:val="Hyperlink"/>
                </w:rPr>
                <w:t>http://www.klicksafe.de/service/schule-und-unterricht/lehrerhandbuch/</w:t>
              </w:r>
            </w:hyperlink>
            <w:r w:rsidRPr="00EB78FD">
              <w:t xml:space="preserve">  (ab Seite 238)</w:t>
            </w:r>
          </w:p>
          <w:p w:rsidR="00EB78FD" w:rsidRDefault="00EB78FD">
            <w:pPr>
              <w:pStyle w:val="Textbody"/>
            </w:pPr>
          </w:p>
        </w:tc>
      </w:tr>
    </w:tbl>
    <w:p w:rsidR="00DD7057" w:rsidRDefault="00DD7057">
      <w:pPr>
        <w:pStyle w:val="Textbody"/>
        <w:rPr>
          <w:rFonts w:asciiTheme="minorHAnsi" w:hAnsiTheme="minorHAnsi"/>
          <w:sz w:val="22"/>
          <w:szCs w:val="22"/>
        </w:rPr>
      </w:pPr>
    </w:p>
    <w:p w:rsidR="00DD7057" w:rsidRDefault="00A44FBF">
      <w:pPr>
        <w:pStyle w:val="Textbody"/>
        <w:rPr>
          <w:rFonts w:asciiTheme="minorHAnsi" w:hAnsiTheme="minorHAnsi"/>
          <w:sz w:val="22"/>
          <w:szCs w:val="22"/>
        </w:rPr>
      </w:pPr>
      <w:r>
        <w:rPr>
          <w:rFonts w:asciiTheme="minorHAnsi" w:hAnsiTheme="minorHAnsi"/>
          <w:sz w:val="22"/>
          <w:szCs w:val="22"/>
        </w:rPr>
        <w:t>Weitere Links, auch zur Weiterarbeit:</w:t>
      </w:r>
    </w:p>
    <w:p w:rsidR="00DD7057" w:rsidRDefault="00A44FBF">
      <w:pPr>
        <w:rPr>
          <w:rFonts w:asciiTheme="minorHAnsi" w:hAnsiTheme="minorHAnsi"/>
          <w:sz w:val="22"/>
          <w:szCs w:val="22"/>
        </w:rPr>
      </w:pPr>
      <w:r>
        <w:rPr>
          <w:rFonts w:asciiTheme="minorHAnsi" w:hAnsiTheme="minorHAnsi"/>
          <w:sz w:val="22"/>
          <w:szCs w:val="22"/>
        </w:rPr>
        <w:t xml:space="preserve">Chatten ohne Risiko – Lehrmodul für die Klassenstufe 4-7: </w:t>
      </w:r>
      <w:hyperlink r:id="rId20">
        <w:r>
          <w:rPr>
            <w:rFonts w:asciiTheme="minorHAnsi" w:hAnsiTheme="minorHAnsi"/>
            <w:sz w:val="22"/>
            <w:szCs w:val="22"/>
          </w:rPr>
          <w:t xml:space="preserve"> </w:t>
        </w:r>
      </w:hyperlink>
      <w:hyperlink r:id="rId21">
        <w:r>
          <w:rPr>
            <w:rStyle w:val="Internetlink0"/>
            <w:rFonts w:asciiTheme="minorHAnsi" w:hAnsiTheme="minorHAnsi"/>
            <w:sz w:val="22"/>
            <w:szCs w:val="22"/>
          </w:rPr>
          <w:t xml:space="preserve">http://www.chatten-ohne-risiko.net/pdf/Lehrmodul_4bis7.pdf </w:t>
        </w:r>
      </w:hyperlink>
    </w:p>
    <w:p w:rsidR="00DD7057" w:rsidRPr="00EB78FD" w:rsidRDefault="00A44FBF">
      <w:pPr>
        <w:pStyle w:val="Textbody"/>
        <w:rPr>
          <w:lang w:val="en-US"/>
        </w:rPr>
      </w:pPr>
      <w:r w:rsidRPr="00A33CBE">
        <w:rPr>
          <w:rFonts w:asciiTheme="minorHAnsi" w:hAnsiTheme="minorHAnsi"/>
          <w:sz w:val="22"/>
          <w:szCs w:val="22"/>
          <w:lang w:val="en-US"/>
        </w:rPr>
        <w:br/>
      </w:r>
      <w:r>
        <w:rPr>
          <w:rFonts w:asciiTheme="minorHAnsi" w:hAnsiTheme="minorHAnsi"/>
          <w:sz w:val="22"/>
          <w:szCs w:val="22"/>
          <w:lang w:val="en-US"/>
        </w:rPr>
        <w:t>Cybermobbing</w:t>
      </w:r>
      <w:bookmarkStart w:id="0" w:name="_GoBack"/>
      <w:bookmarkEnd w:id="0"/>
      <w:r>
        <w:rPr>
          <w:rFonts w:asciiTheme="minorHAnsi" w:hAnsiTheme="minorHAnsi"/>
          <w:sz w:val="22"/>
          <w:szCs w:val="22"/>
          <w:lang w:val="en-US"/>
        </w:rPr>
        <w:t xml:space="preserve">: </w:t>
      </w:r>
      <w:hyperlink r:id="rId22">
        <w:r>
          <w:rPr>
            <w:rStyle w:val="Internetlink0"/>
            <w:rFonts w:asciiTheme="minorHAnsi" w:hAnsiTheme="minorHAnsi"/>
            <w:sz w:val="22"/>
            <w:szCs w:val="22"/>
            <w:lang w:val="en-US"/>
          </w:rPr>
          <w:t>http://www.klicksafe.de/themen/kommunizieren/cyber-mobbing/</w:t>
        </w:r>
      </w:hyperlink>
      <w:r>
        <w:rPr>
          <w:rFonts w:asciiTheme="minorHAnsi" w:hAnsiTheme="minorHAnsi"/>
          <w:sz w:val="22"/>
          <w:szCs w:val="22"/>
          <w:lang w:val="en-US"/>
        </w:rPr>
        <w:t xml:space="preserve"> </w:t>
      </w:r>
    </w:p>
    <w:p w:rsidR="00DD7057" w:rsidRDefault="00A44FBF">
      <w:r>
        <w:rPr>
          <w:rFonts w:asciiTheme="minorHAnsi" w:hAnsiTheme="minorHAnsi"/>
          <w:sz w:val="22"/>
          <w:szCs w:val="22"/>
        </w:rPr>
        <w:t xml:space="preserve">Passwortsicherheit: </w:t>
      </w:r>
      <w:hyperlink r:id="rId23">
        <w:r>
          <w:rPr>
            <w:rStyle w:val="Internetlink0"/>
            <w:rFonts w:ascii="Calibri" w:hAnsi="Calibri"/>
            <w:sz w:val="22"/>
            <w:szCs w:val="22"/>
          </w:rPr>
          <w:t>http://www.klicksafe.de/service/schule-und-unterricht/lehrerhandbuch/</w:t>
        </w:r>
      </w:hyperlink>
      <w:r>
        <w:t xml:space="preserve"> </w:t>
      </w:r>
      <w:r>
        <w:rPr>
          <w:rFonts w:asciiTheme="minorHAnsi" w:hAnsiTheme="minorHAnsi"/>
          <w:sz w:val="22"/>
          <w:szCs w:val="22"/>
        </w:rPr>
        <w:t>(ab Seite 229)</w:t>
      </w:r>
    </w:p>
    <w:sectPr w:rsidR="00DD7057">
      <w:pgSz w:w="16838" w:h="11906" w:orient="landscape"/>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57"/>
    <w:rsid w:val="00A33CBE"/>
    <w:rsid w:val="00A44FBF"/>
    <w:rsid w:val="00DD7057"/>
    <w:rsid w:val="00EB78F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43E8C-BEC5-4800-B47B-F11E5F9B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de-DE"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berschrift"/>
    <w:pPr>
      <w:outlineLvl w:val="0"/>
    </w:pPr>
    <w:rPr>
      <w:b/>
      <w:bCs/>
    </w:rPr>
  </w:style>
  <w:style w:type="paragraph" w:styleId="berschrift2">
    <w:name w:val="heading 2"/>
    <w:basedOn w:val="berschrift"/>
    <w:pPr>
      <w:spacing w:before="200"/>
      <w:outlineLvl w:val="1"/>
    </w:pPr>
    <w:rPr>
      <w:b/>
      <w:bCs/>
    </w:rPr>
  </w:style>
  <w:style w:type="paragraph" w:styleId="berschrift3">
    <w:name w:val="heading 3"/>
    <w:basedOn w:val="berschrift"/>
    <w:pPr>
      <w:spacing w:before="140"/>
      <w:outlineLvl w:val="2"/>
    </w:pPr>
    <w:rPr>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qFormat/>
  </w:style>
  <w:style w:type="character" w:customStyle="1" w:styleId="Internetlink">
    <w:name w:val="Internet link"/>
    <w:qFormat/>
    <w:rPr>
      <w:color w:val="000080"/>
      <w:u w:val="single"/>
    </w:rPr>
  </w:style>
  <w:style w:type="character" w:customStyle="1" w:styleId="Internetlink0">
    <w:name w:val="Internetlink"/>
    <w:basedOn w:val="Absatz-Standardschriftart"/>
    <w:uiPriority w:val="99"/>
    <w:unhideWhenUsed/>
    <w:rsid w:val="00B415A5"/>
    <w:rPr>
      <w:color w:val="0563C1" w:themeColor="hyperlink"/>
      <w:u w:val="single"/>
    </w:rPr>
  </w:style>
  <w:style w:type="character" w:styleId="BesuchterHyperlink">
    <w:name w:val="FollowedHyperlink"/>
    <w:basedOn w:val="Absatz-Standardschriftart"/>
    <w:uiPriority w:val="99"/>
    <w:semiHidden/>
    <w:unhideWhenUsed/>
    <w:qFormat/>
    <w:rsid w:val="00E0730B"/>
    <w:rPr>
      <w:color w:val="954F72" w:themeColor="followedHyperlink"/>
      <w:u w:val="single"/>
    </w:rPr>
  </w:style>
  <w:style w:type="character" w:customStyle="1" w:styleId="BesuchterInternetlink">
    <w:name w:val="Besuchter Internetlink"/>
    <w:rPr>
      <w:color w:val="80000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body"/>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extbody">
    <w:name w:val="Text body"/>
    <w:basedOn w:val="Standard"/>
    <w:qFormat/>
    <w:pPr>
      <w:spacing w:after="140" w:line="288" w:lineRule="auto"/>
    </w:pPr>
  </w:style>
  <w:style w:type="paragraph" w:customStyle="1" w:styleId="TabellenInhalt">
    <w:name w:val="Tabellen Inhalt"/>
    <w:basedOn w:val="Standard"/>
    <w:qFormat/>
    <w:pPr>
      <w:suppressLineNumbers/>
    </w:pPr>
  </w:style>
  <w:style w:type="paragraph" w:customStyle="1" w:styleId="Quotations">
    <w:name w:val="Quotations"/>
    <w:basedOn w:val="Standard"/>
    <w:qFormat/>
    <w:pPr>
      <w:spacing w:after="283"/>
      <w:ind w:left="567" w:right="567"/>
    </w:pPr>
  </w:style>
  <w:style w:type="paragraph" w:styleId="Titel">
    <w:name w:val="Title"/>
    <w:basedOn w:val="berschrift"/>
    <w:pPr>
      <w:jc w:val="center"/>
    </w:pPr>
    <w:rPr>
      <w:b/>
      <w:bCs/>
      <w:sz w:val="56"/>
      <w:szCs w:val="56"/>
    </w:rPr>
  </w:style>
  <w:style w:type="paragraph" w:styleId="Untertitel">
    <w:name w:val="Subtitle"/>
    <w:basedOn w:val="berschrift"/>
    <w:pPr>
      <w:spacing w:before="60"/>
      <w:jc w:val="center"/>
    </w:pPr>
    <w:rPr>
      <w:sz w:val="36"/>
      <w:szCs w:val="36"/>
    </w:rPr>
  </w:style>
  <w:style w:type="paragraph" w:styleId="StandardWeb">
    <w:name w:val="Normal (Web)"/>
    <w:basedOn w:val="Standard"/>
    <w:qFormat/>
    <w:pPr>
      <w:spacing w:before="100" w:after="100"/>
    </w:pPr>
    <w:rPr>
      <w:rFonts w:eastAsia="Times New Roman" w:cs="Times New Roman"/>
      <w:lang w:eastAsia="de-DE"/>
    </w:rPr>
  </w:style>
  <w:style w:type="numbering" w:customStyle="1" w:styleId="Aufzhlung1">
    <w:name w:val="Aufzählung 1"/>
  </w:style>
  <w:style w:type="table" w:styleId="Tabellenraster">
    <w:name w:val="Table Grid"/>
    <w:basedOn w:val="NormaleTabelle"/>
    <w:uiPriority w:val="39"/>
    <w:rsid w:val="00C03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B78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nternet-abc.de/kinder/netiquette.php" TargetMode="External"/><Relationship Id="rId13" Type="http://schemas.openxmlformats.org/officeDocument/2006/relationships/hyperlink" Target="https://lehrerfortbildung-bw.de/sueb/urda/daten/ds_neu/technik/passwort/" TargetMode="External"/><Relationship Id="rId18" Type="http://schemas.openxmlformats.org/officeDocument/2006/relationships/hyperlink" Target="https://www.internet-abc.de/kinder/lernen-schule/lernmodule/luegner-und-betrueger-im-internet/" TargetMode="External"/><Relationship Id="rId3" Type="http://schemas.openxmlformats.org/officeDocument/2006/relationships/webSettings" Target="webSettings.xml"/><Relationship Id="rId21" Type="http://schemas.openxmlformats.org/officeDocument/2006/relationships/hyperlink" Target="http://www.chatten-ohne-risiko.net/pdf/Lehrmodul_4bis7.pdf" TargetMode="External"/><Relationship Id="rId7" Type="http://schemas.openxmlformats.org/officeDocument/2006/relationships/hyperlink" Target="http://lehrerfortbildung-bw.de/werkstatt/praes/free-maps/freemind/" TargetMode="External"/><Relationship Id="rId12" Type="http://schemas.openxmlformats.org/officeDocument/2006/relationships/hyperlink" Target="http://www.labbe.de/zzzebra/index.asp?themaid=472" TargetMode="External"/><Relationship Id="rId17" Type="http://schemas.openxmlformats.org/officeDocument/2006/relationships/hyperlink" Target="http://www.internauten.de/Lehrermaterial/Lehrerhandbuch.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klicksafe.de/service/schule-und-unterricht/lehrerhandbuch/" TargetMode="External"/><Relationship Id="rId20" Type="http://schemas.openxmlformats.org/officeDocument/2006/relationships/hyperlink" Target="http://www.chatten-ohne-risiko.net/pdf/Lehrmodul_4bis7.pdf" TargetMode="External"/><Relationship Id="rId1" Type="http://schemas.openxmlformats.org/officeDocument/2006/relationships/styles" Target="styles.xml"/><Relationship Id="rId6" Type="http://schemas.openxmlformats.org/officeDocument/2006/relationships/hyperlink" Target="http://lehrerfortbildung-bw.de/werkstatt/praes/free-maps/xmind/" TargetMode="External"/><Relationship Id="rId11" Type="http://schemas.openxmlformats.org/officeDocument/2006/relationships/hyperlink" Target="http://www.internauten.de/Lehrermaterial/Lehrerhandbuch.pdf" TargetMode="External"/><Relationship Id="rId24" Type="http://schemas.openxmlformats.org/officeDocument/2006/relationships/fontTable" Target="fontTable.xml"/><Relationship Id="rId5" Type="http://schemas.openxmlformats.org/officeDocument/2006/relationships/hyperlink" Target="https://openclipart.org/" TargetMode="External"/><Relationship Id="rId15" Type="http://schemas.openxmlformats.org/officeDocument/2006/relationships/hyperlink" Target="http://www.internauten.de/index.html?mission=Chat/index.html" TargetMode="External"/><Relationship Id="rId23" Type="http://schemas.openxmlformats.org/officeDocument/2006/relationships/hyperlink" Target="http://www.klicksafe.de/service/schule-und-unterricht/lehrerhandbuch/" TargetMode="External"/><Relationship Id="rId10" Type="http://schemas.openxmlformats.org/officeDocument/2006/relationships/hyperlink" Target="http://lehrerfortbildung-bw.de/werkstatt/sicherheit/stickcrypt/passwort/" TargetMode="External"/><Relationship Id="rId19" Type="http://schemas.openxmlformats.org/officeDocument/2006/relationships/hyperlink" Target="http://www.klicksafe.de/service/schule-und-unterricht/lehrerhandbuch/" TargetMode="External"/><Relationship Id="rId4" Type="http://schemas.openxmlformats.org/officeDocument/2006/relationships/hyperlink" Target="http://www.chatten-ohne-risiko.net/pdf/Lehrmodul_4bis7.pdf" TargetMode="External"/><Relationship Id="rId9" Type="http://schemas.openxmlformats.org/officeDocument/2006/relationships/hyperlink" Target="http://lehrerfortbildung-bw.de/werkstatt/praes/free-maps/" TargetMode="External"/><Relationship Id="rId14" Type="http://schemas.openxmlformats.org/officeDocument/2006/relationships/hyperlink" Target="http://www.internauten.de/Lehrermaterial/Comic_Chat.pdf" TargetMode="External"/><Relationship Id="rId22" Type="http://schemas.openxmlformats.org/officeDocument/2006/relationships/hyperlink" Target="http://www.klicksafe.de/themen/kommunizieren/cyber-mobb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Scheufler</dc:creator>
  <cp:lastModifiedBy>mvz</cp:lastModifiedBy>
  <cp:revision>4</cp:revision>
  <dcterms:created xsi:type="dcterms:W3CDTF">2016-12-02T17:23:00Z</dcterms:created>
  <dcterms:modified xsi:type="dcterms:W3CDTF">2016-12-02T17:33:00Z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