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A8" w:rsidRPr="00980E02" w:rsidRDefault="00AE7DA8" w:rsidP="00AE7DA8">
      <w:pPr>
        <w:rPr>
          <w:b/>
        </w:rPr>
      </w:pPr>
      <w:r w:rsidRPr="00980E02">
        <w:rPr>
          <w:b/>
        </w:rPr>
        <w:t>Literaturliste</w:t>
      </w:r>
    </w:p>
    <w:p w:rsidR="00AE7DA8" w:rsidRDefault="00AE7DA8" w:rsidP="00AE7D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1"/>
        <w:gridCol w:w="4172"/>
      </w:tblGrid>
      <w:tr w:rsidR="00AE7DA8" w:rsidTr="00F601C8">
        <w:trPr>
          <w:trHeight w:val="242"/>
        </w:trPr>
        <w:tc>
          <w:tcPr>
            <w:tcW w:w="6441" w:type="dxa"/>
            <w:shd w:val="clear" w:color="auto" w:fill="BFBFBF"/>
          </w:tcPr>
          <w:p w:rsidR="00AE7DA8" w:rsidRPr="00225A35" w:rsidRDefault="00AE7DA8" w:rsidP="00F601C8">
            <w:pPr>
              <w:rPr>
                <w:b/>
              </w:rPr>
            </w:pPr>
            <w:r w:rsidRPr="00225A35">
              <w:rPr>
                <w:b/>
              </w:rPr>
              <w:t>LPE 1</w:t>
            </w:r>
          </w:p>
        </w:tc>
        <w:tc>
          <w:tcPr>
            <w:tcW w:w="4172" w:type="dxa"/>
            <w:shd w:val="clear" w:color="auto" w:fill="BFBFBF"/>
          </w:tcPr>
          <w:p w:rsidR="00AE7DA8" w:rsidRDefault="00AE7DA8" w:rsidP="00F601C8">
            <w:r>
              <w:t>Anmerkungen</w:t>
            </w:r>
          </w:p>
        </w:tc>
      </w:tr>
      <w:tr w:rsidR="00AE7DA8" w:rsidTr="00F601C8">
        <w:trPr>
          <w:trHeight w:val="2295"/>
        </w:trPr>
        <w:tc>
          <w:tcPr>
            <w:tcW w:w="6441" w:type="dxa"/>
            <w:shd w:val="clear" w:color="auto" w:fill="auto"/>
          </w:tcPr>
          <w:p w:rsidR="00AE7DA8" w:rsidRPr="00A43853" w:rsidRDefault="00AE7DA8" w:rsidP="00F601C8">
            <w:r w:rsidRPr="00A43853">
              <w:t>Gudjons</w:t>
            </w:r>
            <w:r>
              <w:t>,</w:t>
            </w:r>
            <w:r w:rsidRPr="00A43853">
              <w:t xml:space="preserve"> Herbert</w:t>
            </w:r>
            <w:r>
              <w:t>:</w:t>
            </w:r>
          </w:p>
          <w:p w:rsidR="00AE7DA8" w:rsidRPr="00225A35" w:rsidRDefault="00AE7DA8" w:rsidP="00F601C8">
            <w:pPr>
              <w:pStyle w:val="berschrift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225A3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Spielbuch Interaktionserziehung; Verlag: Klinkhardt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,</w:t>
            </w:r>
            <w:r w:rsidRPr="00225A3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Bad Heilbrunn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,</w:t>
            </w:r>
            <w:r w:rsidRPr="00225A3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2003</w:t>
            </w:r>
          </w:p>
          <w:p w:rsidR="00AE7DA8" w:rsidRPr="00225A35" w:rsidRDefault="00AE7DA8" w:rsidP="00F601C8">
            <w:pPr>
              <w:pStyle w:val="berschrift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  <w:p w:rsidR="00AE7DA8" w:rsidRPr="00225A35" w:rsidRDefault="00AE7DA8" w:rsidP="00F601C8">
            <w:pPr>
              <w:tabs>
                <w:tab w:val="left" w:pos="1140"/>
              </w:tabs>
              <w:rPr>
                <w:iCs/>
              </w:rPr>
            </w:pPr>
            <w:r w:rsidRPr="00225A35">
              <w:rPr>
                <w:iCs/>
              </w:rPr>
              <w:t xml:space="preserve">Diözesanverband Köln KJG; </w:t>
            </w:r>
          </w:p>
          <w:p w:rsidR="00AE7DA8" w:rsidRPr="00225A35" w:rsidRDefault="00AE7DA8" w:rsidP="00F601C8">
            <w:pPr>
              <w:tabs>
                <w:tab w:val="left" w:pos="1140"/>
              </w:tabs>
              <w:rPr>
                <w:iCs/>
              </w:rPr>
            </w:pPr>
            <w:hyperlink r:id="rId8" w:history="1">
              <w:r w:rsidRPr="00225A35">
                <w:rPr>
                  <w:rStyle w:val="Hyperlink"/>
                  <w:iCs/>
                </w:rPr>
                <w:t>http://www.kjg-koeln.de/attachments/974_Kennenlernspiele.pdf</w:t>
              </w:r>
            </w:hyperlink>
          </w:p>
          <w:p w:rsidR="00AE7DA8" w:rsidRDefault="00AE7DA8" w:rsidP="00F601C8">
            <w:pPr>
              <w:tabs>
                <w:tab w:val="left" w:pos="1140"/>
              </w:tabs>
            </w:pPr>
            <w:r w:rsidRPr="00225A35">
              <w:rPr>
                <w:iCs/>
              </w:rPr>
              <w:t>[20.11.2012</w:t>
            </w:r>
            <w:r>
              <w:rPr>
                <w:iCs/>
              </w:rPr>
              <w:t>]</w:t>
            </w:r>
          </w:p>
        </w:tc>
        <w:tc>
          <w:tcPr>
            <w:tcW w:w="4172" w:type="dxa"/>
            <w:shd w:val="clear" w:color="auto" w:fill="auto"/>
          </w:tcPr>
          <w:p w:rsidR="00AE7DA8" w:rsidRDefault="00AE7DA8" w:rsidP="00F601C8">
            <w:r>
              <w:t xml:space="preserve">Gute Sammlung und Beschreibung der Kennenlernspiele </w:t>
            </w:r>
          </w:p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>
            <w:r>
              <w:t>Alternativ</w:t>
            </w:r>
          </w:p>
        </w:tc>
      </w:tr>
      <w:tr w:rsidR="00AE7DA8" w:rsidTr="00F601C8">
        <w:trPr>
          <w:trHeight w:val="5331"/>
        </w:trPr>
        <w:tc>
          <w:tcPr>
            <w:tcW w:w="6441" w:type="dxa"/>
            <w:shd w:val="clear" w:color="auto" w:fill="auto"/>
          </w:tcPr>
          <w:p w:rsidR="00AE7DA8" w:rsidRDefault="00AE7DA8" w:rsidP="00F601C8">
            <w:hyperlink r:id="rId9" w:history="1">
              <w:r w:rsidRPr="00BE4E3D">
                <w:rPr>
                  <w:rStyle w:val="Hyperlink"/>
                </w:rPr>
                <w:t>www.ouvertuere.org/doc</w:t>
              </w:r>
            </w:hyperlink>
            <w:r>
              <w:t xml:space="preserve"> [24.04.2013] "Das Frühstücksei" (Loriot)</w:t>
            </w:r>
          </w:p>
          <w:p w:rsidR="00AE7DA8" w:rsidRDefault="00AE7DA8" w:rsidP="00F601C8"/>
          <w:p w:rsidR="00AE7DA8" w:rsidRPr="00B6147B" w:rsidRDefault="00AE7DA8" w:rsidP="00F601C8">
            <w:r w:rsidRPr="00B6147B">
              <w:t>Amrhein, Lydia; Korschetz Roswitha,</w:t>
            </w:r>
            <w:r w:rsidRPr="00225A35">
              <w:rPr>
                <w:rFonts w:ascii="Verdana" w:hAnsi="Verdana"/>
                <w:color w:val="000000"/>
              </w:rPr>
              <w:t xml:space="preserve"> </w:t>
            </w:r>
            <w:hyperlink r:id="rId10" w:tgtFrame="_self" w:history="1">
              <w:r w:rsidRPr="00B6147B">
                <w:rPr>
                  <w:rStyle w:val="Hyperlink"/>
                </w:rPr>
                <w:t>Simpfendörfer</w:t>
              </w:r>
            </w:hyperlink>
            <w:hyperlink r:id="rId11" w:tgtFrame="_self" w:history="1">
              <w:r w:rsidRPr="00B6147B">
                <w:rPr>
                  <w:rStyle w:val="Hyperlink"/>
                </w:rPr>
                <w:t>;</w:t>
              </w:r>
            </w:hyperlink>
            <w:r w:rsidRPr="00B6147B">
              <w:t xml:space="preserve"> Dorothea (Hrsg): Hauswirtschaft gestalten.</w:t>
            </w:r>
          </w:p>
          <w:p w:rsidR="00AE7DA8" w:rsidRDefault="00AE7DA8" w:rsidP="00F601C8">
            <w:r w:rsidRPr="00B6147B">
              <w:t>Dienstleisung, Service, Lebensqualität, Handwerk und Technik</w:t>
            </w:r>
            <w:r>
              <w:t>,</w:t>
            </w:r>
            <w:r w:rsidRPr="00B6147B">
              <w:t xml:space="preserve"> Hamburg</w:t>
            </w:r>
            <w:r>
              <w:t>,</w:t>
            </w:r>
            <w:r w:rsidRPr="00B6147B">
              <w:t xml:space="preserve"> 2012</w:t>
            </w:r>
          </w:p>
          <w:p w:rsidR="00AE7DA8" w:rsidRDefault="00AE7DA8" w:rsidP="00F601C8"/>
          <w:p w:rsidR="00AE7DA8" w:rsidRPr="00225A35" w:rsidRDefault="00AE7DA8" w:rsidP="00F601C8">
            <w:pPr>
              <w:pStyle w:val="berschrift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25A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Schwetje, Doris; Walgenbach, Christa, Diede, Martina et al.: Lernfelder der Hauswirtschaft, Bildungsverlag EINS, Köln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  <w:r w:rsidRPr="00225A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2011</w:t>
            </w:r>
          </w:p>
          <w:p w:rsidR="00AE7DA8" w:rsidRPr="00225A35" w:rsidRDefault="00AE7DA8" w:rsidP="00F601C8">
            <w:pPr>
              <w:pStyle w:val="berschrift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AE7DA8" w:rsidRPr="00225A35" w:rsidRDefault="00AE7DA8" w:rsidP="00F601C8">
            <w:pPr>
              <w:pStyle w:val="berschrift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25A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Blask-Sosnowski, Ute; Blömers, Roswitha; Cuylen, Monika et al.: Perspektive Hauswirtschaft,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Verlag Europa-Lehrmittel,</w:t>
            </w:r>
            <w:r w:rsidRPr="00225A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Haan-Gruiten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  <w:r w:rsidRPr="00225A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2012</w:t>
            </w:r>
          </w:p>
          <w:p w:rsidR="00AE7DA8" w:rsidRPr="004E45B2" w:rsidRDefault="00AE7DA8" w:rsidP="00F601C8"/>
          <w:p w:rsidR="00AE7DA8" w:rsidRPr="00B6147B" w:rsidRDefault="00AE7DA8" w:rsidP="00F601C8">
            <w:r>
              <w:t xml:space="preserve">Molcho, Samy: Beispiele der Körpersprache: </w:t>
            </w:r>
          </w:p>
          <w:p w:rsidR="00AE7DA8" w:rsidRDefault="00AE7DA8" w:rsidP="00F601C8">
            <w:pPr>
              <w:tabs>
                <w:tab w:val="left" w:pos="1140"/>
              </w:tabs>
            </w:pPr>
            <w:hyperlink r:id="rId12" w:history="1">
              <w:r w:rsidRPr="00132EF3">
                <w:rPr>
                  <w:rStyle w:val="Hyperlink"/>
                </w:rPr>
                <w:t>http://www.samy-molcho.at/bdk1.htm</w:t>
              </w:r>
            </w:hyperlink>
            <w:r w:rsidRPr="00B6147B">
              <w:t xml:space="preserve"> </w:t>
            </w:r>
          </w:p>
          <w:p w:rsidR="00AE7DA8" w:rsidRDefault="00AE7DA8" w:rsidP="00F601C8">
            <w:pPr>
              <w:tabs>
                <w:tab w:val="left" w:pos="1140"/>
              </w:tabs>
            </w:pPr>
            <w:r w:rsidRPr="00225A35">
              <w:rPr>
                <w:iCs/>
              </w:rPr>
              <w:t>[20.11.2012</w:t>
            </w:r>
            <w:r>
              <w:rPr>
                <w:iCs/>
              </w:rPr>
              <w:t>]</w:t>
            </w:r>
          </w:p>
        </w:tc>
        <w:tc>
          <w:tcPr>
            <w:tcW w:w="4172" w:type="dxa"/>
            <w:shd w:val="clear" w:color="auto" w:fill="auto"/>
          </w:tcPr>
          <w:p w:rsidR="00AE7DA8" w:rsidRDefault="00AE7DA8" w:rsidP="00F601C8">
            <w:r>
              <w:t xml:space="preserve">Textbeispiel </w:t>
            </w:r>
          </w:p>
          <w:p w:rsidR="00AE7DA8" w:rsidRDefault="00AE7DA8" w:rsidP="00F601C8"/>
          <w:p w:rsidR="00AE7DA8" w:rsidRDefault="00AE7DA8" w:rsidP="00F601C8"/>
          <w:p w:rsidR="00AE7DA8" w:rsidRDefault="00AE7DA8" w:rsidP="00F601C8">
            <w:r>
              <w:t>Anschauliches Material</w:t>
            </w:r>
          </w:p>
          <w:p w:rsidR="00AE7DA8" w:rsidRDefault="00AE7DA8" w:rsidP="00F601C8">
            <w:r>
              <w:t>Verständliche Texte für die Zielgruppe</w:t>
            </w:r>
          </w:p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>
            <w:r>
              <w:t>Beispiele für gute Darstellung der Körpersprache</w:t>
            </w:r>
          </w:p>
          <w:p w:rsidR="00AE7DA8" w:rsidRDefault="00AE7DA8" w:rsidP="00F601C8">
            <w:r>
              <w:t>Beispiel für professionelle Pantomime</w:t>
            </w:r>
          </w:p>
          <w:p w:rsidR="00AE7DA8" w:rsidRDefault="00AE7DA8" w:rsidP="00F601C8"/>
        </w:tc>
      </w:tr>
      <w:tr w:rsidR="00AE7DA8" w:rsidTr="00F601C8">
        <w:trPr>
          <w:trHeight w:val="2812"/>
        </w:trPr>
        <w:tc>
          <w:tcPr>
            <w:tcW w:w="6441" w:type="dxa"/>
            <w:shd w:val="clear" w:color="auto" w:fill="auto"/>
          </w:tcPr>
          <w:p w:rsidR="00AE7DA8" w:rsidRPr="00225A35" w:rsidRDefault="00AE7DA8" w:rsidP="00F601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25A35">
              <w:rPr>
                <w:rFonts w:eastAsia="Calibri"/>
              </w:rPr>
              <w:t xml:space="preserve">Bundesagentur für Arbeit: </w:t>
            </w:r>
            <w:r w:rsidRPr="00264E9B">
              <w:rPr>
                <w:rStyle w:val="st"/>
              </w:rPr>
              <w:t xml:space="preserve">Textvorlagen der </w:t>
            </w:r>
            <w:r w:rsidRPr="00264E9B">
              <w:rPr>
                <w:rStyle w:val="Hervorhebung"/>
              </w:rPr>
              <w:t>Rollenspiele</w:t>
            </w:r>
            <w:r w:rsidRPr="00264E9B">
              <w:rPr>
                <w:rStyle w:val="st"/>
              </w:rPr>
              <w:t xml:space="preserve"> und die Begriffserklärungen, November 2012: </w:t>
            </w:r>
          </w:p>
          <w:p w:rsidR="00AE7DA8" w:rsidRPr="00225A35" w:rsidRDefault="00AE7DA8" w:rsidP="00F601C8">
            <w:pPr>
              <w:rPr>
                <w:iCs/>
              </w:rPr>
            </w:pPr>
            <w:hyperlink r:id="rId13" w:history="1">
              <w:r w:rsidRPr="006743BA">
                <w:rPr>
                  <w:rStyle w:val="Hyperlink"/>
                </w:rPr>
                <w:t>http://www.planet-beruf.de/fileadmin/assets/PDF/PDF_Checklisten/Rollenspiel_persoenliche_Staerken.pdf</w:t>
              </w:r>
            </w:hyperlink>
            <w:r>
              <w:t xml:space="preserve"> </w:t>
            </w:r>
            <w:r w:rsidRPr="00225A35">
              <w:rPr>
                <w:iCs/>
              </w:rPr>
              <w:t>[20.11.2012]</w:t>
            </w:r>
          </w:p>
          <w:p w:rsidR="00AE7DA8" w:rsidRPr="00225A35" w:rsidRDefault="00AE7DA8" w:rsidP="00F601C8">
            <w:pPr>
              <w:rPr>
                <w:iCs/>
              </w:rPr>
            </w:pPr>
            <w:hyperlink r:id="rId14" w:history="1">
              <w:r w:rsidRPr="00225A35">
                <w:rPr>
                  <w:rStyle w:val="Hyperlink"/>
                  <w:iCs/>
                </w:rPr>
                <w:t>http://lehrerfortbildung-bw.de/kompetenzen/projektkompetenz/durchfuehrung/organisation/</w:t>
              </w:r>
            </w:hyperlink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[21.11.2012]</w:t>
            </w:r>
          </w:p>
          <w:p w:rsidR="00AE7DA8" w:rsidRPr="006743BA" w:rsidRDefault="00AE7DA8" w:rsidP="00F601C8"/>
        </w:tc>
        <w:tc>
          <w:tcPr>
            <w:tcW w:w="4172" w:type="dxa"/>
            <w:shd w:val="clear" w:color="auto" w:fill="auto"/>
          </w:tcPr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Materialien zur Teambildung</w:t>
            </w:r>
          </w:p>
          <w:p w:rsidR="00AE7DA8" w:rsidRDefault="00AE7DA8" w:rsidP="00F601C8"/>
          <w:p w:rsidR="00AE7DA8" w:rsidRDefault="00AE7DA8" w:rsidP="00F601C8"/>
        </w:tc>
      </w:tr>
    </w:tbl>
    <w:p w:rsidR="00AE7DA8" w:rsidRDefault="00AE7DA8" w:rsidP="00AE7DA8">
      <w:pPr>
        <w:rPr>
          <w:b/>
          <w:iCs/>
        </w:rPr>
        <w:sectPr w:rsidR="00AE7DA8" w:rsidSect="00826372">
          <w:pgSz w:w="11906" w:h="16838" w:code="9"/>
          <w:pgMar w:top="794" w:right="851" w:bottom="1134" w:left="567" w:header="737" w:footer="85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0"/>
        <w:gridCol w:w="4158"/>
      </w:tblGrid>
      <w:tr w:rsidR="00AE7DA8" w:rsidTr="00F601C8">
        <w:trPr>
          <w:trHeight w:val="166"/>
        </w:trPr>
        <w:tc>
          <w:tcPr>
            <w:tcW w:w="6420" w:type="dxa"/>
            <w:shd w:val="clear" w:color="auto" w:fill="BFBFBF"/>
          </w:tcPr>
          <w:p w:rsidR="00AE7DA8" w:rsidRPr="00225A35" w:rsidRDefault="00AE7DA8" w:rsidP="00F601C8">
            <w:pPr>
              <w:rPr>
                <w:b/>
                <w:iCs/>
              </w:rPr>
            </w:pPr>
            <w:r w:rsidRPr="00225A35">
              <w:rPr>
                <w:b/>
                <w:iCs/>
              </w:rPr>
              <w:lastRenderedPageBreak/>
              <w:t>LPE 2</w:t>
            </w:r>
          </w:p>
        </w:tc>
        <w:tc>
          <w:tcPr>
            <w:tcW w:w="4158" w:type="dxa"/>
            <w:shd w:val="clear" w:color="auto" w:fill="BFBFBF"/>
          </w:tcPr>
          <w:p w:rsidR="00AE7DA8" w:rsidRDefault="00AE7DA8" w:rsidP="00F601C8">
            <w:r>
              <w:t>Anmerkungen</w:t>
            </w:r>
          </w:p>
        </w:tc>
      </w:tr>
      <w:tr w:rsidR="00AE7DA8" w:rsidTr="00F601C8">
        <w:trPr>
          <w:trHeight w:val="6033"/>
        </w:trPr>
        <w:tc>
          <w:tcPr>
            <w:tcW w:w="6420" w:type="dxa"/>
            <w:shd w:val="clear" w:color="auto" w:fill="auto"/>
          </w:tcPr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Morgenstern, Isabel; Memory Biografie- und Schreibwerkstatt e.V.(Hrsg.): Projekt Lebensbuch. Biografiearbeit mit Jugendlichen, Verlag an der Ruhr</w:t>
            </w:r>
            <w:r>
              <w:rPr>
                <w:iCs/>
              </w:rPr>
              <w:t>,</w:t>
            </w:r>
            <w:r w:rsidRPr="00225A35">
              <w:rPr>
                <w:iCs/>
              </w:rPr>
              <w:t xml:space="preserve"> Mülheim an der Ruhr</w:t>
            </w:r>
            <w:r>
              <w:rPr>
                <w:iCs/>
              </w:rPr>
              <w:t>,</w:t>
            </w:r>
            <w:r w:rsidRPr="00225A35">
              <w:rPr>
                <w:iCs/>
              </w:rPr>
              <w:t xml:space="preserve"> 2011</w:t>
            </w:r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Morgenstern, Isabel; Memory Biografie- und Schreibwerkstatt e.</w:t>
            </w:r>
            <w:r>
              <w:rPr>
                <w:iCs/>
              </w:rPr>
              <w:t xml:space="preserve"> </w:t>
            </w:r>
            <w:r w:rsidRPr="00225A35">
              <w:rPr>
                <w:iCs/>
              </w:rPr>
              <w:t>V.</w:t>
            </w:r>
            <w:r>
              <w:rPr>
                <w:iCs/>
              </w:rPr>
              <w:t>,</w:t>
            </w:r>
            <w:r w:rsidRPr="00225A35">
              <w:rPr>
                <w:iCs/>
              </w:rPr>
              <w:t xml:space="preserve"> 2011</w:t>
            </w:r>
          </w:p>
          <w:p w:rsidR="00AE7DA8" w:rsidRPr="00225A35" w:rsidRDefault="00AE7DA8" w:rsidP="00F601C8">
            <w:pPr>
              <w:rPr>
                <w:iCs/>
              </w:rPr>
            </w:pPr>
            <w:hyperlink r:id="rId15" w:history="1">
              <w:r w:rsidRPr="00225A35">
                <w:rPr>
                  <w:rStyle w:val="Hyperlink"/>
                  <w:iCs/>
                </w:rPr>
                <w:t>http://www.memory-schreibwerkstatt.de/mediapool/80/804223/data/Memory_e_V_Projekt_Lebensbuch.pdf</w:t>
              </w:r>
            </w:hyperlink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[20.11.2012]</w:t>
            </w:r>
          </w:p>
          <w:p w:rsidR="00AE7DA8" w:rsidRDefault="00AE7DA8" w:rsidP="00F601C8">
            <w:pPr>
              <w:rPr>
                <w:iCs/>
              </w:rPr>
            </w:pPr>
          </w:p>
          <w:p w:rsidR="00AE7DA8" w:rsidRPr="00225A35" w:rsidRDefault="00AE7DA8" w:rsidP="00F601C8">
            <w:pPr>
              <w:rPr>
                <w:rFonts w:eastAsia="Calibri"/>
              </w:rPr>
            </w:pPr>
            <w:r w:rsidRPr="00E506D1">
              <w:t>Fuller</w:t>
            </w:r>
            <w:r>
              <w:t>,</w:t>
            </w:r>
            <w:r w:rsidRPr="00E506D1">
              <w:t xml:space="preserve"> </w:t>
            </w:r>
            <w:r>
              <w:t xml:space="preserve">Catherine; </w:t>
            </w:r>
            <w:r w:rsidRPr="00E506D1">
              <w:t>Taylor</w:t>
            </w:r>
            <w:r>
              <w:t>,</w:t>
            </w:r>
            <w:r w:rsidRPr="00E506D1">
              <w:t xml:space="preserve"> </w:t>
            </w:r>
            <w:r>
              <w:t>Phil:</w:t>
            </w:r>
            <w:r w:rsidRPr="00225A35">
              <w:rPr>
                <w:rFonts w:eastAsia="Calibri"/>
              </w:rPr>
              <w:t xml:space="preserve"> Therapie-Tools Motivierende Gesprächsführung, Beltz Verlag</w:t>
            </w:r>
            <w:r>
              <w:rPr>
                <w:rFonts w:eastAsia="Calibri"/>
              </w:rPr>
              <w:t>,</w:t>
            </w:r>
            <w:r w:rsidRPr="00225A35">
              <w:rPr>
                <w:rFonts w:eastAsia="Calibri"/>
              </w:rPr>
              <w:t xml:space="preserve"> Weinheim</w:t>
            </w:r>
            <w:r>
              <w:rPr>
                <w:rFonts w:eastAsia="Calibri"/>
              </w:rPr>
              <w:t>,</w:t>
            </w:r>
            <w:r w:rsidRPr="00225A35">
              <w:rPr>
                <w:rFonts w:eastAsia="Calibri"/>
              </w:rPr>
              <w:t xml:space="preserve"> 2012, Kapitel 9</w:t>
            </w:r>
          </w:p>
          <w:p w:rsidR="00AE7DA8" w:rsidRPr="00225A35" w:rsidRDefault="00AE7DA8" w:rsidP="00F601C8">
            <w:pPr>
              <w:rPr>
                <w:rFonts w:eastAsia="Calibri"/>
              </w:rPr>
            </w:pPr>
            <w:r w:rsidRPr="00225A35">
              <w:rPr>
                <w:rFonts w:eastAsia="Calibri"/>
              </w:rPr>
              <w:t>Leseprobe:</w:t>
            </w:r>
          </w:p>
          <w:p w:rsidR="00AE7DA8" w:rsidRPr="00225A35" w:rsidRDefault="00AE7DA8" w:rsidP="00F601C8">
            <w:pPr>
              <w:rPr>
                <w:iCs/>
              </w:rPr>
            </w:pPr>
            <w:hyperlink r:id="rId16" w:history="1">
              <w:r w:rsidRPr="00225A35">
                <w:rPr>
                  <w:rStyle w:val="Hyperlink"/>
                  <w:iCs/>
                </w:rPr>
                <w:t>http://www.beltz.de/fileadmin/beltz/leseproben/978-3-621-27922-2.pdf</w:t>
              </w:r>
            </w:hyperlink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[20.11.2012]</w:t>
            </w:r>
          </w:p>
          <w:p w:rsidR="00AE7DA8" w:rsidRPr="00225A35" w:rsidRDefault="00AE7DA8" w:rsidP="00F601C8">
            <w:pPr>
              <w:rPr>
                <w:iCs/>
              </w:rPr>
            </w:pPr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Mohr, Karin; Klauster, Horst: Mein Lebensbuch Für Kinder in der stationären Jugendhilfe, Eylarduswerk</w:t>
            </w:r>
            <w:r>
              <w:rPr>
                <w:iCs/>
              </w:rPr>
              <w:t>,</w:t>
            </w:r>
            <w:r w:rsidRPr="00225A35">
              <w:rPr>
                <w:iCs/>
              </w:rPr>
              <w:t xml:space="preserve"> Bad Bentheim</w:t>
            </w:r>
            <w:r>
              <w:rPr>
                <w:iCs/>
              </w:rPr>
              <w:t xml:space="preserve">, </w:t>
            </w:r>
            <w:r w:rsidRPr="00225A35">
              <w:rPr>
                <w:iCs/>
              </w:rPr>
              <w:t>2002</w:t>
            </w:r>
          </w:p>
          <w:p w:rsidR="00AE7DA8" w:rsidRPr="00225A35" w:rsidRDefault="00AE7DA8" w:rsidP="00F601C8">
            <w:pPr>
              <w:rPr>
                <w:iCs/>
              </w:rPr>
            </w:pPr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Sander, Kirsten: Biographiearbeit. Grundlagen der Pflege für die Aus-, Fort- und Weiterbildung, Prodos Verlag</w:t>
            </w:r>
            <w:r>
              <w:rPr>
                <w:iCs/>
              </w:rPr>
              <w:t>,</w:t>
            </w:r>
            <w:r w:rsidRPr="00225A35">
              <w:rPr>
                <w:iCs/>
              </w:rPr>
              <w:t xml:space="preserve"> Brake</w:t>
            </w:r>
            <w:r>
              <w:rPr>
                <w:iCs/>
              </w:rPr>
              <w:t>,</w:t>
            </w:r>
            <w:r w:rsidRPr="00225A35">
              <w:rPr>
                <w:iCs/>
              </w:rPr>
              <w:t xml:space="preserve"> 2006, Heft 21</w:t>
            </w:r>
          </w:p>
          <w:p w:rsidR="00AE7DA8" w:rsidRPr="00225A35" w:rsidRDefault="00AE7DA8" w:rsidP="00F601C8">
            <w:pPr>
              <w:rPr>
                <w:iCs/>
              </w:rPr>
            </w:pPr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Poehl, Stefan: Lernbiografien von ErwachsenenbildnerInnen; in Diplomarbeit, 1998:</w:t>
            </w:r>
          </w:p>
          <w:p w:rsidR="00AE7DA8" w:rsidRPr="00225A35" w:rsidRDefault="00AE7DA8" w:rsidP="00F601C8">
            <w:pPr>
              <w:rPr>
                <w:iCs/>
              </w:rPr>
            </w:pPr>
            <w:hyperlink r:id="rId17" w:history="1">
              <w:r w:rsidRPr="00225A35">
                <w:rPr>
                  <w:rStyle w:val="Hyperlink"/>
                  <w:iCs/>
                </w:rPr>
                <w:t>http://www.stefan.poehl.name/text/lernbiographien-erwachsenenbildner-Die-2.html</w:t>
              </w:r>
            </w:hyperlink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[21.11.2012]</w:t>
            </w:r>
          </w:p>
          <w:p w:rsidR="00AE7DA8" w:rsidRDefault="00AE7DA8" w:rsidP="00F601C8">
            <w:r w:rsidRPr="003A5017">
              <w:rPr>
                <w:iCs/>
              </w:rPr>
              <w:t>Gudjons, Herbert; Wagener-Gudjons Birgit; Pieper, Marianne: Auf meinen Spuren, Übungen zur Biografiearbeit, Verlag Julius Klinkhardt, Bad Heilbrunn</w:t>
            </w:r>
            <w:r>
              <w:rPr>
                <w:iCs/>
              </w:rPr>
              <w:t>,</w:t>
            </w:r>
            <w:r w:rsidRPr="003A5017">
              <w:rPr>
                <w:iCs/>
              </w:rPr>
              <w:t xml:space="preserve"> 2008</w:t>
            </w:r>
          </w:p>
        </w:tc>
        <w:tc>
          <w:tcPr>
            <w:tcW w:w="4158" w:type="dxa"/>
            <w:shd w:val="clear" w:color="auto" w:fill="auto"/>
          </w:tcPr>
          <w:p w:rsidR="00AE7DA8" w:rsidRDefault="00AE7DA8" w:rsidP="00F601C8">
            <w:r>
              <w:t>Gute Umsetzbarkeit der Lehrplaninhalte</w:t>
            </w:r>
          </w:p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>
            <w:r>
              <w:t>Gute Beispiele und Darstellung der verschiedenen Fragetechniken</w:t>
            </w:r>
          </w:p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>
            <w:r>
              <w:t>Einige gute Beispiele</w:t>
            </w:r>
          </w:p>
          <w:p w:rsidR="00AE7DA8" w:rsidRDefault="00AE7DA8" w:rsidP="00F601C8"/>
          <w:p w:rsidR="00AE7DA8" w:rsidRDefault="00AE7DA8" w:rsidP="00F601C8"/>
          <w:p w:rsidR="00AE7DA8" w:rsidRDefault="00AE7DA8" w:rsidP="00F601C8">
            <w:r>
              <w:t>Biografieforschung und Methoden werden gut erklärt</w:t>
            </w:r>
          </w:p>
          <w:p w:rsidR="00AE7DA8" w:rsidRDefault="00AE7DA8" w:rsidP="00F601C8"/>
          <w:p w:rsidR="00AE7DA8" w:rsidRDefault="00AE7DA8" w:rsidP="00F601C8"/>
          <w:p w:rsidR="00AE7DA8" w:rsidRDefault="00AE7DA8" w:rsidP="00F601C8">
            <w:r>
              <w:t>Unterscheidung zwischen Biografieforschung und Biografiearbeit</w:t>
            </w:r>
          </w:p>
          <w:p w:rsidR="00AE7DA8" w:rsidRDefault="00AE7DA8" w:rsidP="00F601C8"/>
          <w:p w:rsidR="00AE7DA8" w:rsidRDefault="00AE7DA8" w:rsidP="00F601C8"/>
          <w:p w:rsidR="00AE7DA8" w:rsidRDefault="00AE7DA8" w:rsidP="00F601C8"/>
          <w:p w:rsidR="00AE7DA8" w:rsidRDefault="00AE7DA8" w:rsidP="00F601C8">
            <w:r>
              <w:t xml:space="preserve">Biografische Übungen </w:t>
            </w:r>
          </w:p>
        </w:tc>
      </w:tr>
      <w:tr w:rsidR="00AE7DA8" w:rsidTr="00F601C8">
        <w:trPr>
          <w:trHeight w:val="3110"/>
        </w:trPr>
        <w:tc>
          <w:tcPr>
            <w:tcW w:w="6420" w:type="dxa"/>
            <w:shd w:val="clear" w:color="auto" w:fill="auto"/>
          </w:tcPr>
          <w:p w:rsidR="00AE7DA8" w:rsidRPr="00A91E8D" w:rsidRDefault="00AE7DA8" w:rsidP="00F601C8">
            <w:r w:rsidRPr="00A91E8D">
              <w:t xml:space="preserve">Arbeitsblatt: </w:t>
            </w:r>
            <w:r>
              <w:t>Ö</w:t>
            </w:r>
            <w:r w:rsidRPr="00A91E8D">
              <w:t>kologischer Landbau</w:t>
            </w:r>
          </w:p>
          <w:p w:rsidR="00AE7DA8" w:rsidRDefault="00AE7DA8" w:rsidP="00F601C8">
            <w:r>
              <w:t xml:space="preserve">Neuerburg, W.; Padel, S: Organisch biologischer Landbau in der Praxis, BLV Verlagsgesellschaft, München, 1992: </w:t>
            </w:r>
          </w:p>
          <w:p w:rsidR="00AE7DA8" w:rsidRDefault="00AE7DA8" w:rsidP="00F601C8">
            <w:hyperlink r:id="rId18" w:history="1">
              <w:r w:rsidRPr="00344531">
                <w:rPr>
                  <w:rStyle w:val="Hyperlink"/>
                </w:rPr>
                <w:t>http://www.oekolandbau.de/fileadmin/redaktion/dokumente/lehrer/0585_2011_oekol_betriebskreislauf.pdf</w:t>
              </w:r>
            </w:hyperlink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[21.11.2012]</w:t>
            </w:r>
          </w:p>
          <w:p w:rsidR="00AE7DA8" w:rsidRDefault="00AE7DA8" w:rsidP="00F601C8"/>
          <w:p w:rsidR="00AE7DA8" w:rsidRPr="00A523B0" w:rsidRDefault="00AE7DA8" w:rsidP="00F601C8">
            <w:r w:rsidRPr="00A523B0">
              <w:t>Arbeitsblatt Öko-Labels</w:t>
            </w:r>
          </w:p>
          <w:p w:rsidR="00AE7DA8" w:rsidRPr="001067CB" w:rsidRDefault="00AE7DA8" w:rsidP="00F601C8">
            <w:r>
              <w:t>AID-Infodienst 2011:</w:t>
            </w:r>
          </w:p>
          <w:p w:rsidR="00AE7DA8" w:rsidRDefault="00AE7DA8" w:rsidP="00F601C8">
            <w:hyperlink r:id="rId19" w:history="1">
              <w:r w:rsidRPr="00344531">
                <w:rPr>
                  <w:rStyle w:val="Hyperlink"/>
                </w:rPr>
                <w:t>http://www.oekolandbau.de/fileadmin/redaktion/dokumente/lehrer/05972011_oekolabels.pdf</w:t>
              </w:r>
            </w:hyperlink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[21.11.2012]</w:t>
            </w:r>
          </w:p>
          <w:p w:rsidR="00AE7DA8" w:rsidRPr="004A3D88" w:rsidRDefault="00AE7DA8" w:rsidP="00F601C8"/>
          <w:p w:rsidR="00AE7DA8" w:rsidRDefault="00AE7DA8" w:rsidP="00F601C8"/>
          <w:p w:rsidR="00AE7DA8" w:rsidRDefault="00AE7DA8" w:rsidP="00F601C8">
            <w:r>
              <w:t>Beschreibung der Methode Strukturlegetechnik</w:t>
            </w:r>
          </w:p>
          <w:p w:rsidR="00AE7DA8" w:rsidRDefault="00AE7DA8" w:rsidP="00F601C8">
            <w:hyperlink r:id="rId20" w:history="1">
              <w:r w:rsidRPr="00344531">
                <w:rPr>
                  <w:rStyle w:val="Hyperlink"/>
                </w:rPr>
                <w:t>http://www.schule-bw.de/schularten/berufliche_schulen/berufsschule/gewerblich_technische_berufe/gartenbau/didaktik.htm</w:t>
              </w:r>
            </w:hyperlink>
          </w:p>
          <w:p w:rsidR="00AE7DA8" w:rsidRDefault="00AE7DA8" w:rsidP="00F601C8">
            <w:r w:rsidRPr="00225A35">
              <w:rPr>
                <w:iCs/>
              </w:rPr>
              <w:t>[21.11.2012]</w:t>
            </w:r>
          </w:p>
        </w:tc>
        <w:tc>
          <w:tcPr>
            <w:tcW w:w="4158" w:type="dxa"/>
            <w:shd w:val="clear" w:color="auto" w:fill="auto"/>
          </w:tcPr>
          <w:p w:rsidR="00AE7DA8" w:rsidRDefault="00AE7DA8" w:rsidP="00F601C8">
            <w:r>
              <w:t>Materialien zur Gestaltung von Arbeitsblättern</w:t>
            </w:r>
          </w:p>
        </w:tc>
      </w:tr>
      <w:tr w:rsidR="00AE7DA8" w:rsidTr="00F601C8">
        <w:trPr>
          <w:trHeight w:val="93"/>
        </w:trPr>
        <w:tc>
          <w:tcPr>
            <w:tcW w:w="6420" w:type="dxa"/>
            <w:shd w:val="clear" w:color="auto" w:fill="auto"/>
          </w:tcPr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Gedicht Bewegung früher und heute</w:t>
            </w:r>
            <w:r>
              <w:rPr>
                <w:iCs/>
              </w:rPr>
              <w:t>:</w:t>
            </w:r>
          </w:p>
          <w:p w:rsidR="00AE7DA8" w:rsidRPr="00225A35" w:rsidRDefault="00AE7DA8" w:rsidP="00F601C8">
            <w:pPr>
              <w:rPr>
                <w:iCs/>
                <w:color w:val="00B050"/>
              </w:rPr>
            </w:pPr>
            <w:hyperlink r:id="rId21" w:history="1">
              <w:r w:rsidRPr="00225A35">
                <w:rPr>
                  <w:rStyle w:val="Hyperlink"/>
                  <w:iCs/>
                </w:rPr>
                <w:t>http://www.doku.cac.at/lebenfrueherundheute.doc</w:t>
              </w:r>
            </w:hyperlink>
          </w:p>
          <w:p w:rsidR="00AE7DA8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[21.11.2012</w:t>
            </w:r>
            <w:r>
              <w:rPr>
                <w:iCs/>
              </w:rPr>
              <w:t>]</w:t>
            </w:r>
          </w:p>
          <w:p w:rsidR="00AE7DA8" w:rsidRDefault="00AE7DA8" w:rsidP="00F601C8">
            <w:pPr>
              <w:rPr>
                <w:iCs/>
              </w:rPr>
            </w:pPr>
          </w:p>
          <w:p w:rsidR="00AE7DA8" w:rsidRDefault="00AE7DA8" w:rsidP="00F601C8"/>
        </w:tc>
        <w:tc>
          <w:tcPr>
            <w:tcW w:w="4158" w:type="dxa"/>
            <w:shd w:val="clear" w:color="auto" w:fill="auto"/>
          </w:tcPr>
          <w:p w:rsidR="00AE7DA8" w:rsidRDefault="00AE7DA8" w:rsidP="00F601C8">
            <w:r>
              <w:t>Einstieg in die LPE Bewegung</w:t>
            </w:r>
          </w:p>
        </w:tc>
      </w:tr>
      <w:tr w:rsidR="00AE7DA8" w:rsidTr="00F601C8">
        <w:trPr>
          <w:trHeight w:val="93"/>
        </w:trPr>
        <w:tc>
          <w:tcPr>
            <w:tcW w:w="6420" w:type="dxa"/>
            <w:shd w:val="clear" w:color="auto" w:fill="BFBFBF"/>
          </w:tcPr>
          <w:p w:rsidR="00AE7DA8" w:rsidRPr="00225A35" w:rsidRDefault="00AE7DA8" w:rsidP="00F601C8">
            <w:pPr>
              <w:rPr>
                <w:b/>
                <w:iCs/>
              </w:rPr>
            </w:pPr>
            <w:r w:rsidRPr="00225A35">
              <w:rPr>
                <w:b/>
                <w:iCs/>
              </w:rPr>
              <w:lastRenderedPageBreak/>
              <w:t>LPE 3</w:t>
            </w:r>
          </w:p>
        </w:tc>
        <w:tc>
          <w:tcPr>
            <w:tcW w:w="4158" w:type="dxa"/>
            <w:shd w:val="clear" w:color="auto" w:fill="BFBFBF"/>
          </w:tcPr>
          <w:p w:rsidR="00AE7DA8" w:rsidRPr="00225A35" w:rsidRDefault="00AE7DA8" w:rsidP="00F601C8">
            <w:pPr>
              <w:rPr>
                <w:iCs/>
              </w:rPr>
            </w:pPr>
            <w:r>
              <w:t>Anmerkungen</w:t>
            </w:r>
          </w:p>
        </w:tc>
      </w:tr>
      <w:tr w:rsidR="00AE7DA8" w:rsidTr="00F601C8">
        <w:trPr>
          <w:trHeight w:val="93"/>
        </w:trPr>
        <w:tc>
          <w:tcPr>
            <w:tcW w:w="6420" w:type="dxa"/>
            <w:shd w:val="clear" w:color="auto" w:fill="auto"/>
          </w:tcPr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De Groot, Hilka: Ernährungswissenschaft. Verlag Europa</w:t>
            </w:r>
            <w:r>
              <w:rPr>
                <w:iCs/>
              </w:rPr>
              <w:t>-</w:t>
            </w:r>
            <w:r w:rsidRPr="00225A35">
              <w:rPr>
                <w:iCs/>
              </w:rPr>
              <w:t xml:space="preserve">Lehrmittel, </w:t>
            </w:r>
            <w:r w:rsidRPr="00225A35">
              <w:rPr>
                <w:rFonts w:eastAsia="FagoPro"/>
              </w:rPr>
              <w:t>Haan-Gruiten</w:t>
            </w:r>
            <w:r>
              <w:rPr>
                <w:rFonts w:eastAsia="FagoPro"/>
              </w:rPr>
              <w:t xml:space="preserve">, </w:t>
            </w:r>
            <w:r w:rsidRPr="00225A35">
              <w:rPr>
                <w:rFonts w:eastAsia="FagoPro"/>
              </w:rPr>
              <w:t>2011</w:t>
            </w:r>
          </w:p>
          <w:p w:rsidR="00AE7DA8" w:rsidRPr="00225A35" w:rsidRDefault="00AE7DA8" w:rsidP="00F601C8">
            <w:pPr>
              <w:rPr>
                <w:iCs/>
              </w:rPr>
            </w:pPr>
            <w:hyperlink r:id="rId22" w:history="1">
              <w:r w:rsidRPr="00225A35">
                <w:rPr>
                  <w:rStyle w:val="Hyperlink"/>
                  <w:iCs/>
                </w:rPr>
                <w:t>http://www.europa-lehrmittel.de/leseprobe/879/60517-5.pdf</w:t>
              </w:r>
            </w:hyperlink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[27.02.2013]</w:t>
            </w:r>
          </w:p>
          <w:p w:rsidR="00AE7DA8" w:rsidRPr="00225A35" w:rsidRDefault="00AE7DA8" w:rsidP="00F601C8">
            <w:pPr>
              <w:rPr>
                <w:iCs/>
              </w:rPr>
            </w:pPr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Schlieper, Cornelia: Ernährungslehre</w:t>
            </w:r>
            <w:r>
              <w:rPr>
                <w:iCs/>
              </w:rPr>
              <w:t>,</w:t>
            </w:r>
            <w:r w:rsidRPr="00225A35">
              <w:rPr>
                <w:iCs/>
              </w:rPr>
              <w:t xml:space="preserve"> Verlag Handwerk und Technik, Hamburg</w:t>
            </w:r>
            <w:r>
              <w:rPr>
                <w:iCs/>
              </w:rPr>
              <w:t>,</w:t>
            </w:r>
            <w:r w:rsidRPr="00225A35">
              <w:rPr>
                <w:iCs/>
              </w:rPr>
              <w:t xml:space="preserve"> 2011</w:t>
            </w:r>
          </w:p>
          <w:p w:rsidR="00AE7DA8" w:rsidRDefault="00AE7DA8" w:rsidP="00F601C8"/>
        </w:tc>
        <w:tc>
          <w:tcPr>
            <w:tcW w:w="4158" w:type="dxa"/>
            <w:shd w:val="clear" w:color="auto" w:fill="auto"/>
          </w:tcPr>
          <w:p w:rsidR="00AE7DA8" w:rsidRDefault="00AE7DA8" w:rsidP="00F601C8">
            <w:r w:rsidRPr="00225A35">
              <w:rPr>
                <w:iCs/>
              </w:rPr>
              <w:t>Qualitätskriterien der Lebensmittel</w:t>
            </w:r>
          </w:p>
        </w:tc>
      </w:tr>
      <w:tr w:rsidR="00AE7DA8" w:rsidTr="00F601C8">
        <w:trPr>
          <w:trHeight w:val="93"/>
        </w:trPr>
        <w:tc>
          <w:tcPr>
            <w:tcW w:w="6420" w:type="dxa"/>
            <w:shd w:val="clear" w:color="auto" w:fill="auto"/>
          </w:tcPr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Arbeitsblatt: Papierchromatographie</w:t>
            </w:r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z.</w:t>
            </w:r>
            <w:r>
              <w:rPr>
                <w:iCs/>
              </w:rPr>
              <w:t xml:space="preserve"> </w:t>
            </w:r>
            <w:r w:rsidRPr="00225A35">
              <w:rPr>
                <w:iCs/>
              </w:rPr>
              <w:t xml:space="preserve">B. </w:t>
            </w:r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Chemie heute – Sekundarbereich 1</w:t>
            </w:r>
          </w:p>
          <w:p w:rsidR="00AE7DA8" w:rsidRPr="00225A35" w:rsidRDefault="00AE7DA8" w:rsidP="00F601C8">
            <w:pPr>
              <w:rPr>
                <w:iCs/>
              </w:rPr>
            </w:pPr>
            <w:r w:rsidRPr="00225A35">
              <w:rPr>
                <w:iCs/>
              </w:rPr>
              <w:t>Arbeitsheft 1 Gymnasium S. 10, Schroedel Verlag GmbH, Hannover</w:t>
            </w:r>
            <w:r>
              <w:rPr>
                <w:iCs/>
              </w:rPr>
              <w:t>,</w:t>
            </w:r>
            <w:r w:rsidRPr="00225A35">
              <w:rPr>
                <w:iCs/>
              </w:rPr>
              <w:t xml:space="preserve"> 2002</w:t>
            </w:r>
          </w:p>
          <w:p w:rsidR="00AE7DA8" w:rsidRPr="00225A35" w:rsidRDefault="00AE7DA8" w:rsidP="00F601C8">
            <w:pPr>
              <w:rPr>
                <w:iCs/>
              </w:rPr>
            </w:pPr>
          </w:p>
          <w:p w:rsidR="00AE7DA8" w:rsidRPr="00225A35" w:rsidRDefault="00AE7DA8" w:rsidP="00F601C8">
            <w:pPr>
              <w:rPr>
                <w:i/>
              </w:rPr>
            </w:pPr>
            <w:r w:rsidRPr="00225A35">
              <w:rPr>
                <w:iCs/>
              </w:rPr>
              <w:t>z.</w:t>
            </w:r>
            <w:r>
              <w:rPr>
                <w:iCs/>
              </w:rPr>
              <w:t xml:space="preserve"> </w:t>
            </w:r>
            <w:r w:rsidRPr="00225A35">
              <w:rPr>
                <w:iCs/>
              </w:rPr>
              <w:t>B.</w:t>
            </w:r>
            <w:r w:rsidRPr="00225A35">
              <w:rPr>
                <w:i/>
              </w:rPr>
              <w:t xml:space="preserve"> </w:t>
            </w:r>
          </w:p>
          <w:p w:rsidR="00AE7DA8" w:rsidRPr="003A2C65" w:rsidRDefault="00AE7DA8" w:rsidP="00F601C8">
            <w:r w:rsidRPr="003A2C65">
              <w:t>Bäurle, W., Gietz, P. u.a.Umwelt: Chemie</w:t>
            </w:r>
          </w:p>
          <w:p w:rsidR="00AE7DA8" w:rsidRPr="003A2C65" w:rsidRDefault="00AE7DA8" w:rsidP="00F601C8">
            <w:r w:rsidRPr="003A2C65">
              <w:t>Kopiervorlagen für Arbeitsblätter</w:t>
            </w:r>
          </w:p>
          <w:p w:rsidR="00AE7DA8" w:rsidRPr="003A2C65" w:rsidRDefault="00AE7DA8" w:rsidP="00F601C8">
            <w:r w:rsidRPr="003A2C65">
              <w:t>Ernst Klett Schulbuchverlag GmbH</w:t>
            </w:r>
            <w:r>
              <w:t>,</w:t>
            </w:r>
          </w:p>
          <w:p w:rsidR="00AE7DA8" w:rsidRPr="003A2C65" w:rsidRDefault="00AE7DA8" w:rsidP="00F601C8">
            <w:r w:rsidRPr="003A2C65">
              <w:t>Stuttgart</w:t>
            </w:r>
            <w:r>
              <w:t>,</w:t>
            </w:r>
            <w:r w:rsidRPr="003A2C65">
              <w:t xml:space="preserve"> 1990</w:t>
            </w:r>
          </w:p>
          <w:p w:rsidR="00AE7DA8" w:rsidRPr="003A2C65" w:rsidRDefault="00AE7DA8" w:rsidP="00F601C8"/>
          <w:p w:rsidR="00AE7DA8" w:rsidRPr="003A2C65" w:rsidRDefault="00AE7DA8" w:rsidP="00F601C8">
            <w:r w:rsidRPr="003A2C65">
              <w:t>z.</w:t>
            </w:r>
            <w:r>
              <w:t xml:space="preserve"> </w:t>
            </w:r>
            <w:r w:rsidRPr="003A2C65">
              <w:t xml:space="preserve">B. Prisma Chemie </w:t>
            </w:r>
          </w:p>
          <w:p w:rsidR="00AE7DA8" w:rsidRPr="003A2C65" w:rsidRDefault="00AE7DA8" w:rsidP="00F601C8">
            <w:r w:rsidRPr="003A2C65">
              <w:t>Ernst Klett Verlag Schulbuchverlag GmbH</w:t>
            </w:r>
            <w:r>
              <w:t>,</w:t>
            </w:r>
          </w:p>
          <w:p w:rsidR="00AE7DA8" w:rsidRPr="003A2C65" w:rsidRDefault="00AE7DA8" w:rsidP="00F601C8">
            <w:r w:rsidRPr="003A2C65">
              <w:t>Stuttgart</w:t>
            </w:r>
            <w:r>
              <w:t>,</w:t>
            </w:r>
            <w:r w:rsidRPr="003A2C65">
              <w:t xml:space="preserve"> 2006</w:t>
            </w:r>
          </w:p>
          <w:p w:rsidR="00AE7DA8" w:rsidRDefault="00AE7DA8" w:rsidP="00F601C8"/>
        </w:tc>
        <w:tc>
          <w:tcPr>
            <w:tcW w:w="4158" w:type="dxa"/>
            <w:shd w:val="clear" w:color="auto" w:fill="auto"/>
          </w:tcPr>
          <w:p w:rsidR="00AE7DA8" w:rsidRDefault="00AE7DA8" w:rsidP="00F601C8">
            <w:r>
              <w:t>Löslichkeitsversuche</w:t>
            </w:r>
          </w:p>
        </w:tc>
      </w:tr>
    </w:tbl>
    <w:p w:rsidR="00AE7DA8" w:rsidRDefault="00AE7DA8" w:rsidP="00AE7DA8">
      <w:pPr>
        <w:rPr>
          <w:b/>
          <w:iCs/>
        </w:rPr>
        <w:sectPr w:rsidR="00AE7DA8" w:rsidSect="00826372">
          <w:pgSz w:w="11906" w:h="16838" w:code="9"/>
          <w:pgMar w:top="794" w:right="851" w:bottom="1134" w:left="567" w:header="737" w:footer="85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0"/>
        <w:gridCol w:w="4165"/>
      </w:tblGrid>
      <w:tr w:rsidR="00AE7DA8" w:rsidTr="00F601C8">
        <w:trPr>
          <w:trHeight w:val="262"/>
        </w:trPr>
        <w:tc>
          <w:tcPr>
            <w:tcW w:w="6430" w:type="dxa"/>
            <w:shd w:val="clear" w:color="auto" w:fill="BFBFBF"/>
          </w:tcPr>
          <w:p w:rsidR="00AE7DA8" w:rsidRPr="00C65A00" w:rsidRDefault="00AE7DA8" w:rsidP="00F601C8">
            <w:pPr>
              <w:rPr>
                <w:b/>
                <w:iCs/>
              </w:rPr>
            </w:pPr>
            <w:r w:rsidRPr="00C65A00">
              <w:rPr>
                <w:b/>
                <w:iCs/>
              </w:rPr>
              <w:lastRenderedPageBreak/>
              <w:t>LPE 4</w:t>
            </w:r>
          </w:p>
        </w:tc>
        <w:tc>
          <w:tcPr>
            <w:tcW w:w="4165" w:type="dxa"/>
            <w:shd w:val="clear" w:color="auto" w:fill="BFBFBF"/>
          </w:tcPr>
          <w:p w:rsidR="00AE7DA8" w:rsidRPr="00C65A00" w:rsidRDefault="00AE7DA8" w:rsidP="00F601C8">
            <w:r>
              <w:t>Anmerkungen</w:t>
            </w:r>
          </w:p>
        </w:tc>
      </w:tr>
      <w:tr w:rsidR="00AE7DA8" w:rsidTr="00F601C8">
        <w:trPr>
          <w:trHeight w:val="1013"/>
        </w:trPr>
        <w:tc>
          <w:tcPr>
            <w:tcW w:w="6430" w:type="dxa"/>
            <w:shd w:val="clear" w:color="auto" w:fill="auto"/>
          </w:tcPr>
          <w:p w:rsidR="00AE7DA8" w:rsidRPr="00C65A00" w:rsidRDefault="00AE7DA8" w:rsidP="00F601C8">
            <w:pPr>
              <w:rPr>
                <w:iCs/>
              </w:rPr>
            </w:pPr>
            <w:r w:rsidRPr="00C65A00">
              <w:rPr>
                <w:iCs/>
              </w:rPr>
              <w:t>Petzold, Theodor: Praxisbuch Salutogenese, Warum Ge</w:t>
            </w:r>
            <w:r>
              <w:rPr>
                <w:iCs/>
              </w:rPr>
              <w:t>sundheit ansteckend ist</w:t>
            </w:r>
          </w:p>
          <w:p w:rsidR="00AE7DA8" w:rsidRPr="00C65A00" w:rsidRDefault="00AE7DA8" w:rsidP="00F601C8">
            <w:pPr>
              <w:rPr>
                <w:iCs/>
              </w:rPr>
            </w:pPr>
            <w:r w:rsidRPr="00C65A00">
              <w:rPr>
                <w:iCs/>
              </w:rPr>
              <w:t>Südwest-Verlag, München</w:t>
            </w:r>
            <w:r>
              <w:rPr>
                <w:iCs/>
              </w:rPr>
              <w:t>,</w:t>
            </w:r>
            <w:r w:rsidRPr="00C65A00">
              <w:rPr>
                <w:iCs/>
              </w:rPr>
              <w:t xml:space="preserve"> 2010</w:t>
            </w:r>
          </w:p>
          <w:p w:rsidR="00AE7DA8" w:rsidRPr="00C65A00" w:rsidRDefault="00AE7DA8" w:rsidP="00F601C8">
            <w:pPr>
              <w:rPr>
                <w:iCs/>
              </w:rPr>
            </w:pPr>
          </w:p>
        </w:tc>
        <w:tc>
          <w:tcPr>
            <w:tcW w:w="4165" w:type="dxa"/>
            <w:shd w:val="clear" w:color="auto" w:fill="auto"/>
          </w:tcPr>
          <w:p w:rsidR="00AE7DA8" w:rsidRPr="00C65A00" w:rsidRDefault="00AE7DA8" w:rsidP="00F601C8">
            <w:r w:rsidRPr="00C65A00">
              <w:t>Gute Ideen (z.</w:t>
            </w:r>
            <w:r>
              <w:t xml:space="preserve"> </w:t>
            </w:r>
            <w:r w:rsidRPr="00C65A00">
              <w:t>B.:</w:t>
            </w:r>
            <w:r>
              <w:t xml:space="preserve"> </w:t>
            </w:r>
            <w:r w:rsidRPr="00C65A00">
              <w:t>S. 19, 22,27,30,32-33), einfache verständliche Texte</w:t>
            </w:r>
          </w:p>
        </w:tc>
      </w:tr>
      <w:tr w:rsidR="00AE7DA8" w:rsidTr="00F601C8">
        <w:trPr>
          <w:trHeight w:val="819"/>
        </w:trPr>
        <w:tc>
          <w:tcPr>
            <w:tcW w:w="6430" w:type="dxa"/>
            <w:shd w:val="clear" w:color="auto" w:fill="auto"/>
          </w:tcPr>
          <w:p w:rsidR="00AE7DA8" w:rsidRPr="00C65A00" w:rsidRDefault="00AE7DA8" w:rsidP="00F601C8">
            <w:pPr>
              <w:rPr>
                <w:iCs/>
              </w:rPr>
            </w:pPr>
            <w:r w:rsidRPr="00C65A00">
              <w:rPr>
                <w:iCs/>
              </w:rPr>
              <w:t>Opp, Fingerle: Was Kinder stärkt Erziehung zwischen Risiko und Resilienz, Ernst Reinhardtverlag</w:t>
            </w:r>
            <w:r>
              <w:rPr>
                <w:iCs/>
              </w:rPr>
              <w:t xml:space="preserve">, </w:t>
            </w:r>
            <w:r w:rsidRPr="00C65A00">
              <w:rPr>
                <w:iCs/>
              </w:rPr>
              <w:t>Basel, 2007</w:t>
            </w:r>
          </w:p>
        </w:tc>
        <w:tc>
          <w:tcPr>
            <w:tcW w:w="4165" w:type="dxa"/>
            <w:shd w:val="clear" w:color="auto" w:fill="auto"/>
          </w:tcPr>
          <w:p w:rsidR="00AE7DA8" w:rsidRPr="00C65A00" w:rsidRDefault="00AE7DA8" w:rsidP="00F601C8">
            <w:r w:rsidRPr="00C65A00">
              <w:t>Gute verständliche Dar</w:t>
            </w:r>
            <w:r>
              <w:t>stellung des Resilienzkonzepts</w:t>
            </w:r>
          </w:p>
        </w:tc>
      </w:tr>
      <w:tr w:rsidR="00AE7DA8" w:rsidTr="00F601C8">
        <w:trPr>
          <w:trHeight w:val="768"/>
        </w:trPr>
        <w:tc>
          <w:tcPr>
            <w:tcW w:w="6430" w:type="dxa"/>
            <w:shd w:val="clear" w:color="auto" w:fill="auto"/>
          </w:tcPr>
          <w:p w:rsidR="00AE7DA8" w:rsidRPr="00C65A00" w:rsidRDefault="00AE7DA8" w:rsidP="00F601C8">
            <w:pPr>
              <w:rPr>
                <w:iCs/>
              </w:rPr>
            </w:pPr>
            <w:r w:rsidRPr="00C65A00">
              <w:rPr>
                <w:iCs/>
              </w:rPr>
              <w:t>Welter-Enderlin R., Hildebrand B.: Resilienz- Gedeihen trotz widriger Umstände, Carl-Auer-Verlag, Heidelberg, 2006</w:t>
            </w:r>
          </w:p>
        </w:tc>
        <w:tc>
          <w:tcPr>
            <w:tcW w:w="4165" w:type="dxa"/>
            <w:shd w:val="clear" w:color="auto" w:fill="auto"/>
          </w:tcPr>
          <w:p w:rsidR="00AE7DA8" w:rsidRPr="00C65A00" w:rsidRDefault="00AE7DA8" w:rsidP="00F601C8">
            <w:r w:rsidRPr="00C65A00">
              <w:t>Gute Fallbeispiele, teilweise mit Bezügen zur Schulleistungsforschung (S. 129)</w:t>
            </w:r>
          </w:p>
        </w:tc>
      </w:tr>
      <w:tr w:rsidR="00AE7DA8" w:rsidTr="00F601C8">
        <w:trPr>
          <w:trHeight w:val="1030"/>
        </w:trPr>
        <w:tc>
          <w:tcPr>
            <w:tcW w:w="6430" w:type="dxa"/>
            <w:shd w:val="clear" w:color="auto" w:fill="auto"/>
          </w:tcPr>
          <w:p w:rsidR="00AE7DA8" w:rsidRPr="00C65A00" w:rsidRDefault="00AE7DA8" w:rsidP="00F601C8">
            <w:pPr>
              <w:rPr>
                <w:iCs/>
              </w:rPr>
            </w:pPr>
            <w:r w:rsidRPr="00C65A00">
              <w:rPr>
                <w:iCs/>
              </w:rPr>
              <w:t>Short, D. ,Weinspach, C: Hoffnung und Resilienz Therapeutische Strategien von Milton H. Erikson ,</w:t>
            </w:r>
          </w:p>
          <w:p w:rsidR="00AE7DA8" w:rsidRPr="00C65A00" w:rsidRDefault="00AE7DA8" w:rsidP="00F601C8">
            <w:pPr>
              <w:rPr>
                <w:iCs/>
              </w:rPr>
            </w:pPr>
            <w:r w:rsidRPr="00C65A00">
              <w:rPr>
                <w:iCs/>
              </w:rPr>
              <w:t>Carl-Auer-Verlag, Heidelberg, 2010</w:t>
            </w:r>
          </w:p>
        </w:tc>
        <w:tc>
          <w:tcPr>
            <w:tcW w:w="4165" w:type="dxa"/>
            <w:shd w:val="clear" w:color="auto" w:fill="auto"/>
          </w:tcPr>
          <w:p w:rsidR="00AE7DA8" w:rsidRPr="00C65A00" w:rsidRDefault="00AE7DA8" w:rsidP="00F601C8">
            <w:r w:rsidRPr="00C65A00">
              <w:t>Zeigt sehr gut die Haltung als auch die Bedeutsamkeit von Resilienzkonzepten innerhalb der Psychotherapie</w:t>
            </w:r>
          </w:p>
        </w:tc>
      </w:tr>
      <w:tr w:rsidR="00AE7DA8" w:rsidTr="00F601C8">
        <w:trPr>
          <w:trHeight w:val="507"/>
        </w:trPr>
        <w:tc>
          <w:tcPr>
            <w:tcW w:w="6430" w:type="dxa"/>
            <w:shd w:val="clear" w:color="auto" w:fill="auto"/>
          </w:tcPr>
          <w:p w:rsidR="00AE7DA8" w:rsidRPr="00C65A00" w:rsidRDefault="00AE7DA8" w:rsidP="00F601C8">
            <w:pPr>
              <w:rPr>
                <w:iCs/>
              </w:rPr>
            </w:pPr>
            <w:r w:rsidRPr="00C65A00">
              <w:rPr>
                <w:iCs/>
              </w:rPr>
              <w:t>Zander M., Roem M.: Handbuch Resilienzförderung, Verlag für Sozialwissenschaften, Wiesbaden, 2011</w:t>
            </w:r>
          </w:p>
        </w:tc>
        <w:tc>
          <w:tcPr>
            <w:tcW w:w="4165" w:type="dxa"/>
            <w:shd w:val="clear" w:color="auto" w:fill="auto"/>
          </w:tcPr>
          <w:p w:rsidR="00AE7DA8" w:rsidRPr="00C65A00" w:rsidRDefault="00AE7DA8" w:rsidP="00F601C8">
            <w:r w:rsidRPr="00C65A00">
              <w:t xml:space="preserve">Umfassende Forschungsberichte </w:t>
            </w:r>
          </w:p>
        </w:tc>
      </w:tr>
      <w:tr w:rsidR="00AE7DA8" w:rsidTr="00F601C8">
        <w:trPr>
          <w:trHeight w:val="1030"/>
        </w:trPr>
        <w:tc>
          <w:tcPr>
            <w:tcW w:w="6430" w:type="dxa"/>
            <w:shd w:val="clear" w:color="auto" w:fill="auto"/>
          </w:tcPr>
          <w:p w:rsidR="00AE7DA8" w:rsidRDefault="00AE7DA8" w:rsidP="00F601C8">
            <w:r w:rsidRPr="00B841FC">
              <w:t xml:space="preserve">Baisch-Zimmer, S., Petrig, G.A: Kinder Mentaltraining Kinder für das Leben stärken </w:t>
            </w:r>
          </w:p>
          <w:p w:rsidR="00AE7DA8" w:rsidRPr="00225A35" w:rsidRDefault="00AE7DA8" w:rsidP="00F601C8">
            <w:pPr>
              <w:rPr>
                <w:iCs/>
              </w:rPr>
            </w:pPr>
            <w:r w:rsidRPr="00B841FC">
              <w:t>Mit vielen Übungen und „Bärenstarken Gedanken“ BELTZ Verlag, Weinheim, 2011</w:t>
            </w:r>
          </w:p>
        </w:tc>
        <w:tc>
          <w:tcPr>
            <w:tcW w:w="4165" w:type="dxa"/>
            <w:shd w:val="clear" w:color="auto" w:fill="auto"/>
          </w:tcPr>
          <w:p w:rsidR="00AE7DA8" w:rsidRDefault="00AE7DA8" w:rsidP="00F601C8">
            <w:r>
              <w:t>Mentaltrainingsübungen</w:t>
            </w:r>
          </w:p>
        </w:tc>
      </w:tr>
    </w:tbl>
    <w:p w:rsidR="00AE7DA8" w:rsidRPr="00A43853" w:rsidRDefault="00AE7DA8" w:rsidP="00AE7DA8"/>
    <w:p w:rsidR="0025633F" w:rsidRPr="00AE7DA8" w:rsidRDefault="0025633F" w:rsidP="00AE7DA8">
      <w:bookmarkStart w:id="0" w:name="_GoBack"/>
      <w:bookmarkEnd w:id="0"/>
    </w:p>
    <w:sectPr w:rsidR="0025633F" w:rsidRPr="00AE7DA8" w:rsidSect="00826372">
      <w:footerReference w:type="default" r:id="rId23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goPr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E7DA8">
      <w:rPr>
        <w:noProof/>
      </w:rPr>
      <w:t>4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E7DA8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780BB13F-F661-4D9F-A3F3-98784221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jg-koeln.de/attachments/974_Kennenlernspiele.pdf" TargetMode="External"/><Relationship Id="rId13" Type="http://schemas.openxmlformats.org/officeDocument/2006/relationships/hyperlink" Target="http://www.planet-beruf.de/fileadmin/assets/PDF/PDF_Checklisten/Rollenspiel_persoenliche_Staerken.pdf" TargetMode="External"/><Relationship Id="rId18" Type="http://schemas.openxmlformats.org/officeDocument/2006/relationships/hyperlink" Target="http://www.oekolandbau.de/fileadmin/redaktion/dokumente/lehrer/0585_2011_oekol_betriebskreislauf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oku.cac.at/lebenfrueherundheute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my-molcho.at/bdk1.htm" TargetMode="External"/><Relationship Id="rId17" Type="http://schemas.openxmlformats.org/officeDocument/2006/relationships/hyperlink" Target="http://www.stefan.poehl.name/text/lernbiographien-erwachsenenbildner-Die-2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eltz.de/fileadmin/beltz/leseproben/978-3-621-27922-2.pdf" TargetMode="External"/><Relationship Id="rId20" Type="http://schemas.openxmlformats.org/officeDocument/2006/relationships/hyperlink" Target="http://www.schule-bw.de/schularten/berufliche_schulen/berufsschule/gewerblich_technische_berufe/gartenbau/didaktik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ndwerk-technik.de/index.php?parent=6&amp;sub=yes&amp;idcat=33&amp;lang=1&amp;idart=21722&amp;idau=290&amp;autorname=D.%20Simpfend&#246;rfe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emory-schreibwerkstatt.de/mediapool/80/804223/data/Memory_e_V_Projekt_Lebensbuch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handwerk-technik.de/index.php?parent=6&amp;sub=yes&amp;idcat=33&amp;lang=1&amp;idart=21722&amp;idau=290&amp;autorname=D.%20Simpfend&#246;rfer" TargetMode="External"/><Relationship Id="rId19" Type="http://schemas.openxmlformats.org/officeDocument/2006/relationships/hyperlink" Target="http://www.oekolandbau.de/fileadmin/redaktion/dokumente/lehrer/05972011_oekolabel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uvertuere.org/doc" TargetMode="External"/><Relationship Id="rId14" Type="http://schemas.openxmlformats.org/officeDocument/2006/relationships/hyperlink" Target="http://lehrerfortbildung-bw.de/kompetenzen/projektkompetenz/durchfuehrung/organisation/" TargetMode="External"/><Relationship Id="rId22" Type="http://schemas.openxmlformats.org/officeDocument/2006/relationships/hyperlink" Target="http://www.europa-lehrmittel.de/leseprobe/879/60517-5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8F27-91E0-486B-99DF-C30B1333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6902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2</cp:revision>
  <cp:lastPrinted>2013-05-14T09:52:00Z</cp:lastPrinted>
  <dcterms:created xsi:type="dcterms:W3CDTF">2013-07-12T16:20:00Z</dcterms:created>
  <dcterms:modified xsi:type="dcterms:W3CDTF">2013-07-12T16:20:00Z</dcterms:modified>
</cp:coreProperties>
</file>