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142" w:type="dxa"/>
        <w:tblBorders>
          <w:top w:val="single" w:sz="12" w:space="0" w:color="auto"/>
          <w:left w:val="single" w:sz="12" w:space="0" w:color="auto"/>
          <w:bottom w:val="single" w:sz="12" w:space="0" w:color="auto"/>
          <w:right w:val="single" w:sz="18" w:space="0" w:color="auto"/>
          <w:insideH w:val="single" w:sz="12" w:space="0" w:color="auto"/>
          <w:insideV w:val="single" w:sz="12" w:space="0" w:color="auto"/>
        </w:tblBorders>
        <w:tblLook w:val="04A0" w:firstRow="1" w:lastRow="0" w:firstColumn="1" w:lastColumn="0" w:noHBand="0" w:noVBand="1"/>
      </w:tblPr>
      <w:tblGrid>
        <w:gridCol w:w="2660"/>
        <w:gridCol w:w="4252"/>
        <w:gridCol w:w="2234"/>
      </w:tblGrid>
      <w:tr w:rsidR="00E626A8" w:rsidTr="00234B41">
        <w:trPr>
          <w:trHeight w:val="504"/>
        </w:trPr>
        <w:tc>
          <w:tcPr>
            <w:tcW w:w="6912"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E626A8" w:rsidRPr="005467B4" w:rsidRDefault="00E626A8" w:rsidP="00D20420">
            <w:pPr>
              <w:pStyle w:val="KeinLeerraum"/>
              <w:tabs>
                <w:tab w:val="left" w:pos="284"/>
                <w:tab w:val="left" w:pos="3261"/>
              </w:tabs>
              <w:rPr>
                <w:rFonts w:ascii="Arial" w:hAnsi="Arial" w:cs="Arial"/>
                <w:b/>
                <w:sz w:val="28"/>
              </w:rPr>
            </w:pPr>
            <w:r w:rsidRPr="005467B4">
              <w:rPr>
                <w:rFonts w:ascii="Arial" w:hAnsi="Arial" w:cs="Arial"/>
                <w:b/>
                <w:sz w:val="28"/>
              </w:rPr>
              <w:t xml:space="preserve">Projekt                            </w:t>
            </w:r>
            <w:r w:rsidR="00D20420" w:rsidRPr="005467B4">
              <w:rPr>
                <w:rFonts w:ascii="Arial" w:hAnsi="Arial" w:cs="Arial"/>
                <w:b/>
                <w:sz w:val="28"/>
              </w:rPr>
              <w:t>Handyhalter</w:t>
            </w:r>
          </w:p>
        </w:tc>
        <w:tc>
          <w:tcPr>
            <w:tcW w:w="2234" w:type="dxa"/>
            <w:tcBorders>
              <w:top w:val="single" w:sz="18" w:space="0" w:color="auto"/>
              <w:left w:val="single" w:sz="18" w:space="0" w:color="auto"/>
            </w:tcBorders>
            <w:shd w:val="clear" w:color="auto" w:fill="D9D9D9" w:themeFill="background1" w:themeFillShade="D9"/>
            <w:vAlign w:val="center"/>
          </w:tcPr>
          <w:p w:rsidR="00E626A8" w:rsidRPr="005467B4" w:rsidRDefault="00D20420" w:rsidP="00234B41">
            <w:pPr>
              <w:pStyle w:val="KeinLeerraum"/>
              <w:tabs>
                <w:tab w:val="left" w:pos="284"/>
                <w:tab w:val="left" w:pos="3261"/>
              </w:tabs>
              <w:jc w:val="center"/>
              <w:rPr>
                <w:rFonts w:ascii="Arial" w:hAnsi="Arial" w:cs="Arial"/>
                <w:b/>
                <w:sz w:val="28"/>
              </w:rPr>
            </w:pPr>
            <w:r w:rsidRPr="005467B4">
              <w:rPr>
                <w:rFonts w:ascii="Arial" w:hAnsi="Arial" w:cs="Arial"/>
                <w:b/>
                <w:sz w:val="28"/>
              </w:rPr>
              <w:t>6</w:t>
            </w:r>
            <w:r w:rsidR="00E626A8" w:rsidRPr="005467B4">
              <w:rPr>
                <w:rFonts w:ascii="Arial" w:hAnsi="Arial" w:cs="Arial"/>
                <w:b/>
                <w:sz w:val="28"/>
              </w:rPr>
              <w:t xml:space="preserve"> h</w:t>
            </w:r>
          </w:p>
        </w:tc>
      </w:tr>
      <w:tr w:rsidR="00E626A8" w:rsidTr="00234B41">
        <w:trPr>
          <w:trHeight w:val="4239"/>
        </w:trPr>
        <w:tc>
          <w:tcPr>
            <w:tcW w:w="9146" w:type="dxa"/>
            <w:gridSpan w:val="3"/>
            <w:tcBorders>
              <w:top w:val="single" w:sz="18" w:space="0" w:color="auto"/>
              <w:left w:val="single" w:sz="18" w:space="0" w:color="auto"/>
            </w:tcBorders>
            <w:vAlign w:val="center"/>
          </w:tcPr>
          <w:p w:rsidR="00E626A8" w:rsidRPr="005467B4" w:rsidRDefault="00E626A8" w:rsidP="00234B41">
            <w:pPr>
              <w:pStyle w:val="KeinLeerraum"/>
              <w:tabs>
                <w:tab w:val="left" w:pos="284"/>
                <w:tab w:val="left" w:pos="3261"/>
              </w:tabs>
              <w:spacing w:line="360" w:lineRule="auto"/>
              <w:rPr>
                <w:rFonts w:ascii="Arial" w:hAnsi="Arial" w:cs="Arial"/>
                <w:b/>
              </w:rPr>
            </w:pPr>
          </w:p>
          <w:p w:rsidR="00E626A8" w:rsidRPr="005467B4" w:rsidRDefault="005F15DE" w:rsidP="00D20420">
            <w:pPr>
              <w:pStyle w:val="KeinLeerraum"/>
              <w:tabs>
                <w:tab w:val="left" w:pos="284"/>
                <w:tab w:val="left" w:pos="3261"/>
              </w:tabs>
              <w:spacing w:line="360" w:lineRule="auto"/>
              <w:jc w:val="center"/>
              <w:rPr>
                <w:rFonts w:ascii="Arial" w:hAnsi="Arial" w:cs="Arial"/>
                <w:b/>
              </w:rPr>
            </w:pPr>
            <w:r>
              <w:rPr>
                <w:noProof/>
                <w:lang w:eastAsia="de-DE"/>
              </w:rPr>
              <w:drawing>
                <wp:inline distT="0" distB="0" distL="0" distR="0" wp14:anchorId="5356967C" wp14:editId="3BD7E47F">
                  <wp:extent cx="2028825" cy="27918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28825" cy="2791802"/>
                          </a:xfrm>
                          <a:prstGeom prst="rect">
                            <a:avLst/>
                          </a:prstGeom>
                          <a:ln>
                            <a:noFill/>
                          </a:ln>
                          <a:effectLst>
                            <a:softEdge rad="112500"/>
                          </a:effectLst>
                        </pic:spPr>
                      </pic:pic>
                    </a:graphicData>
                  </a:graphic>
                </wp:inline>
              </w:drawing>
            </w:r>
          </w:p>
          <w:p w:rsidR="00E626A8" w:rsidRPr="005467B4" w:rsidRDefault="00E626A8" w:rsidP="00D20420">
            <w:pPr>
              <w:pStyle w:val="KeinLeerraum"/>
              <w:tabs>
                <w:tab w:val="left" w:pos="284"/>
                <w:tab w:val="left" w:pos="3261"/>
              </w:tabs>
              <w:spacing w:line="360" w:lineRule="auto"/>
              <w:rPr>
                <w:rFonts w:ascii="Arial" w:hAnsi="Arial" w:cs="Arial"/>
              </w:rPr>
            </w:pPr>
            <w:r w:rsidRPr="005467B4">
              <w:rPr>
                <w:rFonts w:ascii="Arial" w:hAnsi="Arial" w:cs="Arial"/>
              </w:rPr>
              <w:t xml:space="preserve">                                   </w:t>
            </w:r>
            <w:r w:rsidR="00D20420" w:rsidRPr="005467B4">
              <w:rPr>
                <w:rFonts w:ascii="Arial" w:hAnsi="Arial" w:cs="Arial"/>
              </w:rPr>
              <w:t xml:space="preserve">    </w:t>
            </w:r>
            <w:r w:rsidRPr="005467B4">
              <w:rPr>
                <w:rFonts w:ascii="Arial" w:hAnsi="Arial" w:cs="Arial"/>
              </w:rPr>
              <w:t xml:space="preserve">                                                     </w:t>
            </w:r>
            <w:r w:rsidR="00D20420" w:rsidRPr="005467B4">
              <w:rPr>
                <w:rFonts w:ascii="Arial" w:hAnsi="Arial" w:cs="Arial"/>
              </w:rPr>
              <w:t xml:space="preserve">                          </w:t>
            </w:r>
          </w:p>
        </w:tc>
      </w:tr>
      <w:tr w:rsidR="00E626A8" w:rsidRPr="0041239A" w:rsidTr="00234B41">
        <w:trPr>
          <w:trHeight w:val="430"/>
        </w:trPr>
        <w:tc>
          <w:tcPr>
            <w:tcW w:w="2660" w:type="dxa"/>
            <w:tcBorders>
              <w:top w:val="single" w:sz="18" w:space="0" w:color="auto"/>
              <w:left w:val="single" w:sz="18" w:space="0" w:color="auto"/>
              <w:right w:val="single" w:sz="18" w:space="0" w:color="auto"/>
            </w:tcBorders>
            <w:vAlign w:val="center"/>
          </w:tcPr>
          <w:p w:rsidR="00E626A8" w:rsidRPr="005467B4" w:rsidRDefault="00E626A8" w:rsidP="006473B4">
            <w:pPr>
              <w:pStyle w:val="KeinLeerraum"/>
              <w:tabs>
                <w:tab w:val="left" w:pos="284"/>
                <w:tab w:val="left" w:pos="3261"/>
              </w:tabs>
              <w:spacing w:before="120" w:after="120"/>
              <w:rPr>
                <w:rFonts w:ascii="Arial" w:hAnsi="Arial" w:cs="Arial"/>
              </w:rPr>
            </w:pPr>
            <w:r w:rsidRPr="005467B4">
              <w:rPr>
                <w:rFonts w:ascii="Arial" w:hAnsi="Arial" w:cs="Arial"/>
              </w:rPr>
              <w:t>Bereich (Schwerpunkt)</w:t>
            </w:r>
          </w:p>
        </w:tc>
        <w:tc>
          <w:tcPr>
            <w:tcW w:w="6486" w:type="dxa"/>
            <w:gridSpan w:val="2"/>
            <w:tcBorders>
              <w:top w:val="single" w:sz="18" w:space="0" w:color="auto"/>
              <w:left w:val="single" w:sz="18" w:space="0" w:color="auto"/>
            </w:tcBorders>
            <w:vAlign w:val="center"/>
          </w:tcPr>
          <w:p w:rsidR="00E626A8" w:rsidRPr="005467B4" w:rsidRDefault="00D20420" w:rsidP="006473B4">
            <w:pPr>
              <w:pStyle w:val="KeinLeerraum"/>
              <w:tabs>
                <w:tab w:val="left" w:pos="284"/>
                <w:tab w:val="left" w:pos="3261"/>
              </w:tabs>
              <w:spacing w:before="120" w:after="120"/>
              <w:rPr>
                <w:rFonts w:ascii="Arial" w:hAnsi="Arial" w:cs="Arial"/>
                <w:lang w:val="en-US"/>
              </w:rPr>
            </w:pPr>
            <w:r w:rsidRPr="005467B4">
              <w:rPr>
                <w:rFonts w:ascii="Arial" w:hAnsi="Arial" w:cs="Arial"/>
              </w:rPr>
              <w:sym w:font="Wingdings" w:char="F0A8"/>
            </w:r>
            <w:r w:rsidR="00E626A8" w:rsidRPr="005467B4">
              <w:rPr>
                <w:rFonts w:ascii="Arial" w:hAnsi="Arial" w:cs="Arial"/>
                <w:lang w:val="en-US"/>
              </w:rPr>
              <w:t xml:space="preserve"> ET     </w:t>
            </w:r>
            <w:r w:rsidR="00E626A8" w:rsidRPr="005467B4">
              <w:rPr>
                <w:rFonts w:ascii="Arial" w:hAnsi="Arial" w:cs="Arial"/>
              </w:rPr>
              <w:sym w:font="Wingdings" w:char="F0FD"/>
            </w:r>
            <w:r w:rsidR="00E626A8" w:rsidRPr="005467B4">
              <w:rPr>
                <w:rFonts w:ascii="Arial" w:hAnsi="Arial" w:cs="Arial"/>
                <w:lang w:val="en-US"/>
              </w:rPr>
              <w:t xml:space="preserve"> MT     </w:t>
            </w:r>
            <w:r w:rsidR="00E626A8" w:rsidRPr="005467B4">
              <w:rPr>
                <w:rFonts w:ascii="Arial" w:hAnsi="Arial" w:cs="Arial"/>
              </w:rPr>
              <w:sym w:font="Wingdings" w:char="F0A8"/>
            </w:r>
            <w:r w:rsidR="00E626A8" w:rsidRPr="005467B4">
              <w:rPr>
                <w:rFonts w:ascii="Arial" w:hAnsi="Arial" w:cs="Arial"/>
                <w:lang w:val="en-US"/>
              </w:rPr>
              <w:t xml:space="preserve"> IT     </w:t>
            </w:r>
            <w:r w:rsidR="00E626A8" w:rsidRPr="005467B4">
              <w:rPr>
                <w:rFonts w:ascii="Arial" w:hAnsi="Arial" w:cs="Arial"/>
              </w:rPr>
              <w:sym w:font="Wingdings" w:char="F0A8"/>
            </w:r>
            <w:r w:rsidR="00E626A8" w:rsidRPr="005467B4">
              <w:rPr>
                <w:rFonts w:ascii="Arial" w:hAnsi="Arial" w:cs="Arial"/>
                <w:lang w:val="en-US"/>
              </w:rPr>
              <w:t xml:space="preserve"> HT     </w:t>
            </w:r>
            <w:r w:rsidR="00E626A8" w:rsidRPr="005467B4">
              <w:rPr>
                <w:rFonts w:ascii="Arial" w:hAnsi="Arial" w:cs="Arial"/>
              </w:rPr>
              <w:sym w:font="Wingdings" w:char="F0A8"/>
            </w:r>
            <w:r w:rsidR="00E626A8" w:rsidRPr="005467B4">
              <w:rPr>
                <w:rFonts w:ascii="Arial" w:hAnsi="Arial" w:cs="Arial"/>
                <w:lang w:val="en-US"/>
              </w:rPr>
              <w:t xml:space="preserve"> GMT     </w:t>
            </w:r>
          </w:p>
        </w:tc>
      </w:tr>
      <w:tr w:rsidR="00E626A8" w:rsidTr="006473B4">
        <w:trPr>
          <w:trHeight w:val="394"/>
        </w:trPr>
        <w:tc>
          <w:tcPr>
            <w:tcW w:w="2660" w:type="dxa"/>
            <w:tcBorders>
              <w:top w:val="single" w:sz="18" w:space="0" w:color="auto"/>
              <w:left w:val="single" w:sz="18" w:space="0" w:color="auto"/>
              <w:right w:val="single" w:sz="18" w:space="0" w:color="auto"/>
            </w:tcBorders>
            <w:vAlign w:val="center"/>
          </w:tcPr>
          <w:p w:rsidR="00E626A8" w:rsidRPr="005467B4" w:rsidRDefault="00E626A8" w:rsidP="006473B4">
            <w:pPr>
              <w:pStyle w:val="KeinLeerraum"/>
              <w:tabs>
                <w:tab w:val="left" w:pos="284"/>
                <w:tab w:val="left" w:pos="3261"/>
              </w:tabs>
              <w:spacing w:before="120" w:after="120"/>
              <w:rPr>
                <w:rFonts w:ascii="Arial" w:hAnsi="Arial" w:cs="Arial"/>
              </w:rPr>
            </w:pPr>
            <w:r w:rsidRPr="005467B4">
              <w:rPr>
                <w:rFonts w:ascii="Arial" w:hAnsi="Arial" w:cs="Arial"/>
              </w:rPr>
              <w:t>Klassenstufe</w:t>
            </w:r>
          </w:p>
        </w:tc>
        <w:tc>
          <w:tcPr>
            <w:tcW w:w="6486" w:type="dxa"/>
            <w:gridSpan w:val="2"/>
            <w:tcBorders>
              <w:top w:val="single" w:sz="18" w:space="0" w:color="auto"/>
              <w:left w:val="single" w:sz="18" w:space="0" w:color="auto"/>
            </w:tcBorders>
          </w:tcPr>
          <w:p w:rsidR="00E626A8" w:rsidRPr="005467B4" w:rsidRDefault="001250EE" w:rsidP="006473B4">
            <w:pPr>
              <w:pStyle w:val="KeinLeerraum"/>
              <w:tabs>
                <w:tab w:val="left" w:pos="284"/>
                <w:tab w:val="left" w:pos="3261"/>
              </w:tabs>
              <w:spacing w:before="120" w:after="120"/>
              <w:rPr>
                <w:rFonts w:ascii="Arial" w:hAnsi="Arial" w:cs="Arial"/>
              </w:rPr>
            </w:pPr>
            <w:r>
              <w:rPr>
                <w:rFonts w:ascii="Arial" w:hAnsi="Arial" w:cs="Arial"/>
              </w:rPr>
              <w:t>achte</w:t>
            </w:r>
            <w:r w:rsidR="00E626A8" w:rsidRPr="005467B4">
              <w:rPr>
                <w:rFonts w:ascii="Arial" w:hAnsi="Arial" w:cs="Arial"/>
              </w:rPr>
              <w:t xml:space="preserve"> Klasse</w:t>
            </w:r>
          </w:p>
        </w:tc>
      </w:tr>
      <w:tr w:rsidR="00E626A8" w:rsidTr="00234B41">
        <w:tc>
          <w:tcPr>
            <w:tcW w:w="2660" w:type="dxa"/>
            <w:tcBorders>
              <w:top w:val="single" w:sz="18" w:space="0" w:color="auto"/>
              <w:left w:val="single" w:sz="18" w:space="0" w:color="auto"/>
              <w:right w:val="single" w:sz="18" w:space="0" w:color="auto"/>
            </w:tcBorders>
            <w:vAlign w:val="center"/>
          </w:tcPr>
          <w:p w:rsidR="00E626A8" w:rsidRPr="005467B4" w:rsidRDefault="00E626A8" w:rsidP="006473B4">
            <w:pPr>
              <w:pStyle w:val="KeinLeerraum"/>
              <w:tabs>
                <w:tab w:val="left" w:pos="284"/>
                <w:tab w:val="left" w:pos="3261"/>
              </w:tabs>
              <w:spacing w:before="120"/>
              <w:rPr>
                <w:rFonts w:ascii="Arial" w:hAnsi="Arial" w:cs="Arial"/>
              </w:rPr>
            </w:pPr>
            <w:r w:rsidRPr="005467B4">
              <w:rPr>
                <w:rFonts w:ascii="Arial" w:hAnsi="Arial" w:cs="Arial"/>
              </w:rPr>
              <w:t>Voraussetzungen</w:t>
            </w: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41239A" w:rsidRDefault="00E626A8" w:rsidP="0041239A">
            <w:pPr>
              <w:pStyle w:val="KeinLeerraum"/>
              <w:tabs>
                <w:tab w:val="left" w:pos="284"/>
                <w:tab w:val="left" w:pos="3261"/>
              </w:tabs>
              <w:spacing w:before="120"/>
              <w:rPr>
                <w:rFonts w:ascii="Arial" w:hAnsi="Arial" w:cs="Arial"/>
              </w:rPr>
            </w:pPr>
            <w:r w:rsidRPr="005467B4">
              <w:rPr>
                <w:rFonts w:ascii="Arial" w:hAnsi="Arial" w:cs="Arial"/>
              </w:rPr>
              <w:t>Elementare Grundlagen der</w:t>
            </w:r>
            <w:r w:rsidR="00D20420" w:rsidRPr="005467B4">
              <w:rPr>
                <w:rFonts w:ascii="Arial" w:hAnsi="Arial" w:cs="Arial"/>
              </w:rPr>
              <w:t xml:space="preserve"> Metalltechnik</w:t>
            </w:r>
            <w:r w:rsidRPr="005467B4">
              <w:rPr>
                <w:rFonts w:ascii="Arial" w:hAnsi="Arial" w:cs="Arial"/>
              </w:rPr>
              <w:t>:</w:t>
            </w:r>
          </w:p>
          <w:p w:rsidR="0041239A" w:rsidRDefault="00D20420" w:rsidP="0041239A">
            <w:pPr>
              <w:pStyle w:val="KeinLeerraum"/>
              <w:numPr>
                <w:ilvl w:val="0"/>
                <w:numId w:val="6"/>
              </w:numPr>
              <w:tabs>
                <w:tab w:val="left" w:pos="284"/>
                <w:tab w:val="left" w:pos="3261"/>
              </w:tabs>
              <w:spacing w:before="120"/>
              <w:rPr>
                <w:rFonts w:ascii="Arial" w:hAnsi="Arial" w:cs="Arial"/>
              </w:rPr>
            </w:pPr>
            <w:r w:rsidRPr="005467B4">
              <w:rPr>
                <w:rFonts w:ascii="Arial" w:hAnsi="Arial" w:cs="Arial"/>
              </w:rPr>
              <w:t>Messen</w:t>
            </w:r>
          </w:p>
          <w:p w:rsidR="0041239A" w:rsidRDefault="00D20420" w:rsidP="0041239A">
            <w:pPr>
              <w:pStyle w:val="KeinLeerraum"/>
              <w:numPr>
                <w:ilvl w:val="0"/>
                <w:numId w:val="6"/>
              </w:numPr>
              <w:tabs>
                <w:tab w:val="left" w:pos="284"/>
                <w:tab w:val="left" w:pos="3261"/>
              </w:tabs>
              <w:spacing w:before="120"/>
              <w:rPr>
                <w:rFonts w:ascii="Arial" w:hAnsi="Arial" w:cs="Arial"/>
              </w:rPr>
            </w:pPr>
            <w:r w:rsidRPr="005467B4">
              <w:rPr>
                <w:rFonts w:ascii="Arial" w:hAnsi="Arial" w:cs="Arial"/>
              </w:rPr>
              <w:t xml:space="preserve"> </w:t>
            </w:r>
            <w:proofErr w:type="spellStart"/>
            <w:r w:rsidRPr="005467B4">
              <w:rPr>
                <w:rFonts w:ascii="Arial" w:hAnsi="Arial" w:cs="Arial"/>
              </w:rPr>
              <w:t>Rohmaße</w:t>
            </w:r>
            <w:proofErr w:type="spellEnd"/>
            <w:r w:rsidRPr="005467B4">
              <w:rPr>
                <w:rFonts w:ascii="Arial" w:hAnsi="Arial" w:cs="Arial"/>
              </w:rPr>
              <w:t xml:space="preserve"> prüfen</w:t>
            </w:r>
          </w:p>
          <w:p w:rsidR="0041239A" w:rsidRDefault="00D20420" w:rsidP="0041239A">
            <w:pPr>
              <w:pStyle w:val="KeinLeerraum"/>
              <w:numPr>
                <w:ilvl w:val="0"/>
                <w:numId w:val="6"/>
              </w:numPr>
              <w:tabs>
                <w:tab w:val="left" w:pos="284"/>
                <w:tab w:val="left" w:pos="3261"/>
              </w:tabs>
              <w:spacing w:before="120"/>
              <w:rPr>
                <w:rFonts w:ascii="Arial" w:hAnsi="Arial" w:cs="Arial"/>
              </w:rPr>
            </w:pPr>
            <w:r w:rsidRPr="005467B4">
              <w:rPr>
                <w:rFonts w:ascii="Arial" w:hAnsi="Arial" w:cs="Arial"/>
              </w:rPr>
              <w:t>Technische Zeichnung</w:t>
            </w:r>
            <w:r w:rsidR="001170A7" w:rsidRPr="005467B4">
              <w:rPr>
                <w:rFonts w:ascii="Arial" w:hAnsi="Arial" w:cs="Arial"/>
              </w:rPr>
              <w:t xml:space="preserve"> lesen können</w:t>
            </w:r>
          </w:p>
          <w:p w:rsidR="00E626A8" w:rsidRPr="005467B4" w:rsidRDefault="00D20420" w:rsidP="0041239A">
            <w:pPr>
              <w:pStyle w:val="KeinLeerraum"/>
              <w:numPr>
                <w:ilvl w:val="0"/>
                <w:numId w:val="6"/>
              </w:numPr>
              <w:tabs>
                <w:tab w:val="left" w:pos="284"/>
                <w:tab w:val="left" w:pos="3261"/>
              </w:tabs>
              <w:spacing w:before="120" w:after="120"/>
              <w:ind w:left="714" w:hanging="357"/>
              <w:rPr>
                <w:rFonts w:ascii="Arial" w:hAnsi="Arial" w:cs="Arial"/>
              </w:rPr>
            </w:pPr>
            <w:r w:rsidRPr="005467B4">
              <w:rPr>
                <w:rFonts w:ascii="Arial" w:hAnsi="Arial" w:cs="Arial"/>
              </w:rPr>
              <w:t xml:space="preserve"> </w:t>
            </w:r>
            <w:r w:rsidR="001170A7" w:rsidRPr="005467B4">
              <w:rPr>
                <w:rFonts w:ascii="Arial" w:hAnsi="Arial" w:cs="Arial"/>
              </w:rPr>
              <w:t>Werkzeug und Werkstattkenntnis</w:t>
            </w:r>
          </w:p>
        </w:tc>
      </w:tr>
      <w:tr w:rsidR="00E626A8" w:rsidTr="00234B41">
        <w:tc>
          <w:tcPr>
            <w:tcW w:w="2660" w:type="dxa"/>
            <w:tcBorders>
              <w:top w:val="single" w:sz="18" w:space="0" w:color="auto"/>
              <w:left w:val="single" w:sz="18" w:space="0" w:color="auto"/>
              <w:right w:val="single" w:sz="18" w:space="0" w:color="auto"/>
            </w:tcBorders>
          </w:tcPr>
          <w:p w:rsidR="00E626A8" w:rsidRPr="005467B4" w:rsidRDefault="00E626A8" w:rsidP="00234B41">
            <w:pPr>
              <w:pStyle w:val="KeinLeerraum"/>
              <w:tabs>
                <w:tab w:val="left" w:pos="284"/>
                <w:tab w:val="left" w:pos="3261"/>
              </w:tabs>
              <w:spacing w:before="60"/>
              <w:rPr>
                <w:rFonts w:ascii="Arial" w:hAnsi="Arial" w:cs="Arial"/>
              </w:rPr>
            </w:pPr>
            <w:r w:rsidRPr="005467B4">
              <w:rPr>
                <w:rFonts w:ascii="Arial" w:hAnsi="Arial" w:cs="Arial"/>
              </w:rPr>
              <w:t>Kompetenzen</w:t>
            </w: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p w:rsidR="00E626A8" w:rsidRPr="005467B4" w:rsidRDefault="00E626A8" w:rsidP="00234B41">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530DFB" w:rsidRPr="005467B4" w:rsidRDefault="00530DFB" w:rsidP="00530DFB">
            <w:pPr>
              <w:pStyle w:val="KeinLeerraum"/>
              <w:tabs>
                <w:tab w:val="left" w:pos="317"/>
                <w:tab w:val="left" w:pos="3261"/>
              </w:tabs>
              <w:spacing w:before="60"/>
              <w:rPr>
                <w:rFonts w:ascii="Arial" w:hAnsi="Arial" w:cs="Arial"/>
              </w:rPr>
            </w:pPr>
            <w:r w:rsidRPr="005467B4">
              <w:rPr>
                <w:rFonts w:ascii="Arial" w:hAnsi="Arial" w:cs="Arial"/>
              </w:rPr>
              <w:t xml:space="preserve">Die Schülerinnen </w:t>
            </w:r>
            <w:r w:rsidR="001250EE">
              <w:rPr>
                <w:rFonts w:ascii="Arial" w:hAnsi="Arial" w:cs="Arial"/>
              </w:rPr>
              <w:t xml:space="preserve">und Schüler </w:t>
            </w:r>
            <w:r w:rsidRPr="005467B4">
              <w:rPr>
                <w:rFonts w:ascii="Arial" w:hAnsi="Arial" w:cs="Arial"/>
              </w:rPr>
              <w:t>können,</w:t>
            </w:r>
          </w:p>
          <w:p w:rsidR="00D20420" w:rsidRPr="005467B4" w:rsidRDefault="00530DFB" w:rsidP="001250EE">
            <w:pPr>
              <w:pStyle w:val="KeinLeerraum"/>
              <w:numPr>
                <w:ilvl w:val="0"/>
                <w:numId w:val="5"/>
              </w:numPr>
              <w:tabs>
                <w:tab w:val="left" w:pos="317"/>
                <w:tab w:val="left" w:pos="3261"/>
              </w:tabs>
              <w:spacing w:before="60"/>
              <w:rPr>
                <w:rFonts w:ascii="Arial" w:hAnsi="Arial" w:cs="Arial"/>
              </w:rPr>
            </w:pPr>
            <w:r w:rsidRPr="005467B4">
              <w:rPr>
                <w:rFonts w:ascii="Arial" w:hAnsi="Arial" w:cs="Arial"/>
              </w:rPr>
              <w:t>technische und physikalische</w:t>
            </w:r>
            <w:r w:rsidR="00E626A8" w:rsidRPr="005467B4">
              <w:rPr>
                <w:rFonts w:ascii="Arial" w:hAnsi="Arial" w:cs="Arial"/>
              </w:rPr>
              <w:t xml:space="preserve"> Größen</w:t>
            </w:r>
            <w:r w:rsidR="00E626A8" w:rsidRPr="005467B4">
              <w:rPr>
                <w:rFonts w:ascii="Arial" w:hAnsi="Arial" w:cs="Arial"/>
              </w:rPr>
              <w:br/>
            </w:r>
            <w:r w:rsidRPr="005467B4">
              <w:rPr>
                <w:rFonts w:ascii="Arial" w:hAnsi="Arial" w:cs="Arial"/>
              </w:rPr>
              <w:t>(</w:t>
            </w:r>
            <w:r w:rsidR="00E626A8" w:rsidRPr="005467B4">
              <w:rPr>
                <w:rFonts w:ascii="Arial" w:hAnsi="Arial" w:cs="Arial"/>
              </w:rPr>
              <w:t>Messverfahren, Messgeräte, Messdaten, Messgenauigkeit</w:t>
            </w:r>
            <w:r w:rsidRPr="005467B4">
              <w:rPr>
                <w:rFonts w:ascii="Arial" w:hAnsi="Arial" w:cs="Arial"/>
              </w:rPr>
              <w:t>) erfassen,</w:t>
            </w:r>
          </w:p>
          <w:p w:rsidR="00D20420" w:rsidRPr="005467B4" w:rsidRDefault="00530DFB" w:rsidP="001250EE">
            <w:pPr>
              <w:pStyle w:val="KeinLeerraum"/>
              <w:numPr>
                <w:ilvl w:val="0"/>
                <w:numId w:val="5"/>
              </w:numPr>
              <w:tabs>
                <w:tab w:val="left" w:pos="317"/>
                <w:tab w:val="left" w:pos="3261"/>
              </w:tabs>
              <w:spacing w:before="60"/>
              <w:rPr>
                <w:rFonts w:ascii="Arial" w:hAnsi="Arial" w:cs="Arial"/>
              </w:rPr>
            </w:pPr>
            <w:r w:rsidRPr="005467B4">
              <w:rPr>
                <w:rFonts w:ascii="Arial" w:hAnsi="Arial" w:cs="Arial"/>
              </w:rPr>
              <w:t>technische Größen (</w:t>
            </w:r>
            <w:r w:rsidR="001250EE">
              <w:rPr>
                <w:rFonts w:ascii="Arial" w:hAnsi="Arial" w:cs="Arial"/>
              </w:rPr>
              <w:t>t</w:t>
            </w:r>
            <w:r w:rsidR="00D20420" w:rsidRPr="005467B4">
              <w:rPr>
                <w:rFonts w:ascii="Arial" w:hAnsi="Arial" w:cs="Arial"/>
              </w:rPr>
              <w:t>echnische Kommunikation</w:t>
            </w:r>
            <w:r w:rsidR="001250EE">
              <w:rPr>
                <w:rFonts w:ascii="Arial" w:hAnsi="Arial" w:cs="Arial"/>
              </w:rPr>
              <w:t xml:space="preserve">, </w:t>
            </w:r>
            <w:r w:rsidR="00D20420" w:rsidRPr="005467B4">
              <w:rPr>
                <w:rFonts w:ascii="Arial" w:hAnsi="Arial" w:cs="Arial"/>
              </w:rPr>
              <w:t xml:space="preserve">Bauplan, </w:t>
            </w:r>
            <w:r w:rsidR="001250EE">
              <w:rPr>
                <w:rFonts w:ascii="Arial" w:hAnsi="Arial" w:cs="Arial"/>
              </w:rPr>
              <w:t>t</w:t>
            </w:r>
            <w:r w:rsidR="00D20420" w:rsidRPr="005467B4">
              <w:rPr>
                <w:rFonts w:ascii="Arial" w:hAnsi="Arial" w:cs="Arial"/>
              </w:rPr>
              <w:t xml:space="preserve">echnische Zeichnung, </w:t>
            </w:r>
            <w:r w:rsidR="00E33EBD" w:rsidRPr="005467B4">
              <w:rPr>
                <w:rFonts w:ascii="Arial" w:hAnsi="Arial" w:cs="Arial"/>
              </w:rPr>
              <w:t>Anreißen</w:t>
            </w:r>
            <w:r w:rsidRPr="005467B4">
              <w:rPr>
                <w:rFonts w:ascii="Arial" w:hAnsi="Arial" w:cs="Arial"/>
              </w:rPr>
              <w:t>)</w:t>
            </w:r>
            <w:r w:rsidR="00D20420" w:rsidRPr="005467B4">
              <w:rPr>
                <w:rFonts w:ascii="Arial" w:hAnsi="Arial" w:cs="Arial"/>
              </w:rPr>
              <w:t xml:space="preserve"> </w:t>
            </w:r>
            <w:r w:rsidRPr="005467B4">
              <w:rPr>
                <w:rFonts w:ascii="Arial" w:hAnsi="Arial" w:cs="Arial"/>
              </w:rPr>
              <w:t>übertragen,</w:t>
            </w:r>
          </w:p>
          <w:p w:rsidR="00D20420" w:rsidRPr="005467B4" w:rsidRDefault="001250EE" w:rsidP="001250EE">
            <w:pPr>
              <w:pStyle w:val="KeinLeerraum"/>
              <w:numPr>
                <w:ilvl w:val="0"/>
                <w:numId w:val="5"/>
              </w:numPr>
              <w:tabs>
                <w:tab w:val="left" w:pos="459"/>
                <w:tab w:val="left" w:pos="3261"/>
              </w:tabs>
              <w:spacing w:before="60"/>
              <w:rPr>
                <w:rFonts w:ascii="Arial" w:hAnsi="Arial" w:cs="Arial"/>
              </w:rPr>
            </w:pPr>
            <w:r>
              <w:rPr>
                <w:rFonts w:ascii="Arial" w:hAnsi="Arial" w:cs="Arial"/>
              </w:rPr>
              <w:tab/>
            </w:r>
            <w:r w:rsidR="00D20420" w:rsidRPr="005467B4">
              <w:rPr>
                <w:rFonts w:ascii="Arial" w:hAnsi="Arial" w:cs="Arial"/>
              </w:rPr>
              <w:t>technische Systeme</w:t>
            </w:r>
            <w:r w:rsidR="00530DFB" w:rsidRPr="005467B4">
              <w:rPr>
                <w:rFonts w:ascii="Arial" w:hAnsi="Arial" w:cs="Arial"/>
              </w:rPr>
              <w:t xml:space="preserve"> analysieren (</w:t>
            </w:r>
            <w:r w:rsidR="00D20420" w:rsidRPr="005467B4">
              <w:rPr>
                <w:rFonts w:ascii="Arial" w:hAnsi="Arial" w:cs="Arial"/>
              </w:rPr>
              <w:t>Werkstoffe, Bauelemente,</w:t>
            </w:r>
            <w:r w:rsidR="00530DFB" w:rsidRPr="005467B4">
              <w:rPr>
                <w:rFonts w:ascii="Arial" w:hAnsi="Arial" w:cs="Arial"/>
              </w:rPr>
              <w:t xml:space="preserve"> </w:t>
            </w:r>
            <w:r w:rsidR="00D20420" w:rsidRPr="005467B4">
              <w:rPr>
                <w:rFonts w:ascii="Arial" w:hAnsi="Arial" w:cs="Arial"/>
              </w:rPr>
              <w:t>technische Prinzipien</w:t>
            </w:r>
            <w:r w:rsidR="00530DFB" w:rsidRPr="005467B4">
              <w:rPr>
                <w:rFonts w:ascii="Arial" w:hAnsi="Arial" w:cs="Arial"/>
              </w:rPr>
              <w:t>, Gestaltung),</w:t>
            </w:r>
          </w:p>
          <w:p w:rsidR="00530DFB" w:rsidRPr="005467B4" w:rsidRDefault="00E33EBD" w:rsidP="001250EE">
            <w:pPr>
              <w:pStyle w:val="KeinLeerraum"/>
              <w:numPr>
                <w:ilvl w:val="0"/>
                <w:numId w:val="5"/>
              </w:numPr>
              <w:tabs>
                <w:tab w:val="left" w:pos="317"/>
                <w:tab w:val="left" w:pos="3261"/>
              </w:tabs>
              <w:spacing w:before="60"/>
              <w:rPr>
                <w:rFonts w:ascii="Arial" w:hAnsi="Arial" w:cs="Arial"/>
              </w:rPr>
            </w:pPr>
            <w:r w:rsidRPr="005467B4">
              <w:rPr>
                <w:rFonts w:ascii="Arial" w:hAnsi="Arial" w:cs="Arial"/>
              </w:rPr>
              <w:t>Bohrungen</w:t>
            </w:r>
            <w:r w:rsidR="00530DFB" w:rsidRPr="005467B4">
              <w:rPr>
                <w:rFonts w:ascii="Arial" w:hAnsi="Arial" w:cs="Arial"/>
              </w:rPr>
              <w:t xml:space="preserve"> herstellen</w:t>
            </w:r>
            <w:r w:rsidRPr="005467B4">
              <w:rPr>
                <w:rFonts w:ascii="Arial" w:hAnsi="Arial" w:cs="Arial"/>
              </w:rPr>
              <w:t xml:space="preserve">, </w:t>
            </w:r>
          </w:p>
          <w:p w:rsidR="00E33EBD" w:rsidRPr="005467B4" w:rsidRDefault="00530DFB" w:rsidP="001250EE">
            <w:pPr>
              <w:pStyle w:val="KeinLeerraum"/>
              <w:numPr>
                <w:ilvl w:val="0"/>
                <w:numId w:val="5"/>
              </w:numPr>
              <w:tabs>
                <w:tab w:val="left" w:pos="317"/>
                <w:tab w:val="left" w:pos="3261"/>
              </w:tabs>
              <w:spacing w:before="60"/>
              <w:rPr>
                <w:rFonts w:ascii="Arial" w:hAnsi="Arial" w:cs="Arial"/>
              </w:rPr>
            </w:pPr>
            <w:r w:rsidRPr="005467B4">
              <w:rPr>
                <w:rFonts w:ascii="Arial" w:hAnsi="Arial" w:cs="Arial"/>
              </w:rPr>
              <w:t xml:space="preserve">mit </w:t>
            </w:r>
            <w:r w:rsidR="00E33EBD" w:rsidRPr="005467B4">
              <w:rPr>
                <w:rFonts w:ascii="Arial" w:hAnsi="Arial" w:cs="Arial"/>
              </w:rPr>
              <w:t>handgeführten Werkzeugen</w:t>
            </w:r>
            <w:r w:rsidRPr="005467B4">
              <w:rPr>
                <w:rFonts w:ascii="Arial" w:hAnsi="Arial" w:cs="Arial"/>
              </w:rPr>
              <w:t xml:space="preserve"> umgehen.</w:t>
            </w:r>
          </w:p>
          <w:p w:rsidR="00E626A8" w:rsidRPr="005467B4" w:rsidRDefault="00D20420" w:rsidP="001250EE">
            <w:pPr>
              <w:pStyle w:val="KeinLeerraum"/>
              <w:tabs>
                <w:tab w:val="left" w:pos="317"/>
                <w:tab w:val="left" w:pos="3261"/>
              </w:tabs>
              <w:spacing w:before="60"/>
              <w:ind w:left="317"/>
              <w:rPr>
                <w:rFonts w:ascii="Arial" w:hAnsi="Arial" w:cs="Arial"/>
              </w:rPr>
            </w:pPr>
            <w:r w:rsidRPr="005467B4">
              <w:rPr>
                <w:rFonts w:ascii="Arial" w:hAnsi="Arial" w:cs="Arial"/>
              </w:rPr>
              <w:t xml:space="preserve"> </w:t>
            </w:r>
          </w:p>
        </w:tc>
      </w:tr>
      <w:tr w:rsidR="00E626A8" w:rsidTr="00234B41">
        <w:trPr>
          <w:trHeight w:val="499"/>
        </w:trPr>
        <w:tc>
          <w:tcPr>
            <w:tcW w:w="2660" w:type="dxa"/>
            <w:tcBorders>
              <w:top w:val="single" w:sz="18" w:space="0" w:color="auto"/>
              <w:left w:val="single" w:sz="18" w:space="0" w:color="auto"/>
              <w:bottom w:val="single" w:sz="18" w:space="0" w:color="auto"/>
              <w:right w:val="single" w:sz="18" w:space="0" w:color="auto"/>
            </w:tcBorders>
            <w:vAlign w:val="center"/>
          </w:tcPr>
          <w:p w:rsidR="00E626A8" w:rsidRPr="005467B4" w:rsidRDefault="00530DFB" w:rsidP="00234B41">
            <w:pPr>
              <w:pStyle w:val="KeinLeerraum"/>
              <w:tabs>
                <w:tab w:val="left" w:pos="284"/>
                <w:tab w:val="left" w:pos="3261"/>
              </w:tabs>
              <w:rPr>
                <w:rFonts w:ascii="Arial" w:hAnsi="Arial" w:cs="Arial"/>
              </w:rPr>
            </w:pPr>
            <w:r w:rsidRPr="005467B4">
              <w:rPr>
                <w:rFonts w:ascii="Arial" w:hAnsi="Arial" w:cs="Arial"/>
              </w:rPr>
              <w:t xml:space="preserve"> </w:t>
            </w:r>
            <w:r w:rsidR="001250EE">
              <w:rPr>
                <w:rFonts w:ascii="Arial" w:hAnsi="Arial" w:cs="Arial"/>
              </w:rPr>
              <w:t>Schwierigkeitsgrad</w:t>
            </w:r>
          </w:p>
        </w:tc>
        <w:tc>
          <w:tcPr>
            <w:tcW w:w="6486" w:type="dxa"/>
            <w:gridSpan w:val="2"/>
            <w:tcBorders>
              <w:top w:val="single" w:sz="18" w:space="0" w:color="auto"/>
              <w:left w:val="single" w:sz="18" w:space="0" w:color="auto"/>
              <w:bottom w:val="single" w:sz="18" w:space="0" w:color="auto"/>
            </w:tcBorders>
            <w:vAlign w:val="center"/>
          </w:tcPr>
          <w:p w:rsidR="00E626A8" w:rsidRPr="005467B4" w:rsidRDefault="00E626A8" w:rsidP="00234B41">
            <w:pPr>
              <w:pStyle w:val="KeinLeerraum"/>
              <w:tabs>
                <w:tab w:val="left" w:pos="284"/>
                <w:tab w:val="left" w:pos="3261"/>
              </w:tabs>
              <w:rPr>
                <w:rFonts w:ascii="Arial" w:hAnsi="Arial" w:cs="Arial"/>
              </w:rPr>
            </w:pPr>
            <w:r w:rsidRPr="005467B4">
              <w:rPr>
                <w:rFonts w:ascii="Arial" w:hAnsi="Arial" w:cs="Arial"/>
              </w:rPr>
              <w:t xml:space="preserve">Stufe </w:t>
            </w:r>
            <w:r w:rsidR="00362052" w:rsidRPr="005467B4">
              <w:rPr>
                <w:rFonts w:ascii="Arial" w:hAnsi="Arial" w:cs="Arial"/>
              </w:rPr>
              <w:t>1</w:t>
            </w:r>
            <w:r w:rsidRPr="005467B4">
              <w:rPr>
                <w:rFonts w:ascii="Arial" w:hAnsi="Arial" w:cs="Arial"/>
              </w:rPr>
              <w:t xml:space="preserve"> </w:t>
            </w:r>
          </w:p>
        </w:tc>
      </w:tr>
    </w:tbl>
    <w:p w:rsidR="00362052" w:rsidRDefault="00362052" w:rsidP="006D3ED3">
      <w:pPr>
        <w:pStyle w:val="KeinLeerraum"/>
        <w:tabs>
          <w:tab w:val="left" w:pos="284"/>
          <w:tab w:val="left" w:pos="3261"/>
        </w:tabs>
        <w:spacing w:line="360" w:lineRule="auto"/>
        <w:rPr>
          <w:highlight w:val="yellow"/>
          <w:u w:val="single"/>
        </w:rPr>
      </w:pPr>
    </w:p>
    <w:p w:rsidR="005467B4" w:rsidRDefault="005467B4" w:rsidP="006D3ED3">
      <w:pPr>
        <w:pStyle w:val="KeinLeerraum"/>
        <w:tabs>
          <w:tab w:val="left" w:pos="284"/>
          <w:tab w:val="left" w:pos="3261"/>
        </w:tabs>
        <w:spacing w:line="360" w:lineRule="auto"/>
        <w:rPr>
          <w:highlight w:val="yellow"/>
          <w:u w:val="single"/>
        </w:rPr>
      </w:pPr>
    </w:p>
    <w:p w:rsidR="006D3ED3" w:rsidRDefault="006D3ED3" w:rsidP="006D3ED3">
      <w:pPr>
        <w:pStyle w:val="KeinLeerraum"/>
        <w:tabs>
          <w:tab w:val="left" w:pos="284"/>
          <w:tab w:val="left" w:pos="3261"/>
        </w:tabs>
        <w:spacing w:line="360" w:lineRule="auto"/>
        <w:rPr>
          <w:highlight w:val="yellow"/>
          <w:u w:val="single"/>
        </w:rPr>
      </w:pPr>
    </w:p>
    <w:p w:rsidR="00E626A8" w:rsidRPr="001250EE" w:rsidRDefault="00E626A8" w:rsidP="001250EE">
      <w:pPr>
        <w:pStyle w:val="KeinLeerraum"/>
        <w:tabs>
          <w:tab w:val="left" w:pos="284"/>
          <w:tab w:val="left" w:pos="3261"/>
        </w:tabs>
        <w:spacing w:line="360" w:lineRule="exact"/>
        <w:rPr>
          <w:rFonts w:ascii="Arial" w:hAnsi="Arial" w:cs="Arial"/>
          <w:sz w:val="24"/>
          <w:szCs w:val="24"/>
          <w:u w:val="single"/>
        </w:rPr>
      </w:pPr>
      <w:bookmarkStart w:id="0" w:name="_GoBack"/>
      <w:bookmarkEnd w:id="0"/>
      <w:r w:rsidRPr="001250EE">
        <w:rPr>
          <w:rFonts w:ascii="Arial" w:hAnsi="Arial" w:cs="Arial"/>
          <w:sz w:val="24"/>
          <w:szCs w:val="24"/>
          <w:u w:val="single"/>
        </w:rPr>
        <w:lastRenderedPageBreak/>
        <w:t>1.</w:t>
      </w:r>
      <w:r w:rsidR="006E2B93" w:rsidRPr="001250EE">
        <w:rPr>
          <w:rFonts w:ascii="Arial" w:hAnsi="Arial" w:cs="Arial"/>
          <w:sz w:val="24"/>
          <w:szCs w:val="24"/>
          <w:u w:val="single"/>
        </w:rPr>
        <w:tab/>
      </w:r>
      <w:r w:rsidRPr="001250EE">
        <w:rPr>
          <w:rFonts w:ascii="Arial" w:hAnsi="Arial" w:cs="Arial"/>
          <w:sz w:val="24"/>
          <w:szCs w:val="24"/>
          <w:u w:val="single"/>
        </w:rPr>
        <w:t>Projektbeschreibung</w:t>
      </w:r>
    </w:p>
    <w:p w:rsidR="00E626A8" w:rsidRPr="001250EE" w:rsidRDefault="00E626A8" w:rsidP="001250EE">
      <w:pPr>
        <w:pStyle w:val="KeinLeerraum"/>
        <w:tabs>
          <w:tab w:val="left" w:pos="284"/>
          <w:tab w:val="left" w:pos="3261"/>
        </w:tabs>
        <w:spacing w:line="360" w:lineRule="exact"/>
        <w:rPr>
          <w:rFonts w:ascii="Arial" w:hAnsi="Arial" w:cs="Arial"/>
          <w:sz w:val="24"/>
          <w:szCs w:val="24"/>
          <w:u w:val="single"/>
        </w:rPr>
      </w:pPr>
    </w:p>
    <w:p w:rsidR="00E626A8" w:rsidRPr="001250EE" w:rsidRDefault="00362052"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 xml:space="preserve">Bei diesem Projekt sollen die </w:t>
      </w:r>
      <w:r w:rsidR="001250EE">
        <w:rPr>
          <w:rFonts w:ascii="Arial" w:hAnsi="Arial" w:cs="Arial"/>
          <w:sz w:val="24"/>
          <w:szCs w:val="24"/>
        </w:rPr>
        <w:t>Schülerinnen und Schüler</w:t>
      </w:r>
      <w:r w:rsidR="008377C7" w:rsidRPr="001250EE">
        <w:rPr>
          <w:rFonts w:ascii="Arial" w:hAnsi="Arial" w:cs="Arial"/>
          <w:sz w:val="24"/>
          <w:szCs w:val="24"/>
        </w:rPr>
        <w:t xml:space="preserve"> angeleitet in der Metallwerkstatt</w:t>
      </w:r>
      <w:r w:rsidRPr="001250EE">
        <w:rPr>
          <w:rFonts w:ascii="Arial" w:hAnsi="Arial" w:cs="Arial"/>
          <w:sz w:val="24"/>
          <w:szCs w:val="24"/>
        </w:rPr>
        <w:t xml:space="preserve"> einen Handyhalter für ihr eigenes Handy produzieren. Grundlage hierfür sind technische Zeichnungen die die einzelnen Komponenten des Handyhalters abbilden. Diese</w:t>
      </w:r>
      <w:r w:rsidR="005A18A4" w:rsidRPr="001250EE">
        <w:rPr>
          <w:rFonts w:ascii="Arial" w:hAnsi="Arial" w:cs="Arial"/>
          <w:sz w:val="24"/>
          <w:szCs w:val="24"/>
        </w:rPr>
        <w:t>s</w:t>
      </w:r>
      <w:r w:rsidRPr="001250EE">
        <w:rPr>
          <w:rFonts w:ascii="Arial" w:hAnsi="Arial" w:cs="Arial"/>
          <w:sz w:val="24"/>
          <w:szCs w:val="24"/>
        </w:rPr>
        <w:t xml:space="preserve"> Projekt ist ein einführendes Projekt und kann prinzipiell als Projekt zur Vermittlung von Grundlagen in der Metallwerkstatt verstanden werden.</w:t>
      </w:r>
    </w:p>
    <w:p w:rsidR="00362052" w:rsidRPr="001250EE" w:rsidRDefault="00362052"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 xml:space="preserve">Die </w:t>
      </w:r>
      <w:r w:rsidR="001250EE">
        <w:rPr>
          <w:rFonts w:ascii="Arial" w:hAnsi="Arial" w:cs="Arial"/>
          <w:sz w:val="24"/>
          <w:szCs w:val="24"/>
        </w:rPr>
        <w:t>Schülerinnen und Schüler</w:t>
      </w:r>
      <w:r w:rsidRPr="001250EE">
        <w:rPr>
          <w:rFonts w:ascii="Arial" w:hAnsi="Arial" w:cs="Arial"/>
          <w:sz w:val="24"/>
          <w:szCs w:val="24"/>
        </w:rPr>
        <w:t xml:space="preserve"> bekommen zunächst ein verzinktes Stahlblech</w:t>
      </w:r>
      <w:r w:rsidR="003B4FB0" w:rsidRPr="001250EE">
        <w:rPr>
          <w:rFonts w:ascii="Arial" w:hAnsi="Arial" w:cs="Arial"/>
          <w:sz w:val="24"/>
          <w:szCs w:val="24"/>
        </w:rPr>
        <w:t xml:space="preserve"> (Handyschalenblech)</w:t>
      </w:r>
      <w:r w:rsidRPr="001250EE">
        <w:rPr>
          <w:rFonts w:ascii="Arial" w:hAnsi="Arial" w:cs="Arial"/>
          <w:sz w:val="24"/>
          <w:szCs w:val="24"/>
        </w:rPr>
        <w:t xml:space="preserve"> welches entgratet und dann auf</w:t>
      </w:r>
      <w:r w:rsidR="005A18A4" w:rsidRPr="001250EE">
        <w:rPr>
          <w:rFonts w:ascii="Arial" w:hAnsi="Arial" w:cs="Arial"/>
          <w:sz w:val="24"/>
          <w:szCs w:val="24"/>
        </w:rPr>
        <w:t xml:space="preserve"> seine </w:t>
      </w:r>
      <w:proofErr w:type="spellStart"/>
      <w:r w:rsidR="005A18A4" w:rsidRPr="001250EE">
        <w:rPr>
          <w:rFonts w:ascii="Arial" w:hAnsi="Arial" w:cs="Arial"/>
          <w:sz w:val="24"/>
          <w:szCs w:val="24"/>
        </w:rPr>
        <w:t>Rohmaße</w:t>
      </w:r>
      <w:proofErr w:type="spellEnd"/>
      <w:r w:rsidR="005A18A4" w:rsidRPr="001250EE">
        <w:rPr>
          <w:rFonts w:ascii="Arial" w:hAnsi="Arial" w:cs="Arial"/>
          <w:sz w:val="24"/>
          <w:szCs w:val="24"/>
        </w:rPr>
        <w:t xml:space="preserve"> geprüft wird. D</w:t>
      </w:r>
      <w:r w:rsidR="00FA200A" w:rsidRPr="001250EE">
        <w:rPr>
          <w:rFonts w:ascii="Arial" w:hAnsi="Arial" w:cs="Arial"/>
          <w:sz w:val="24"/>
          <w:szCs w:val="24"/>
        </w:rPr>
        <w:t>as rich</w:t>
      </w:r>
      <w:r w:rsidRPr="001250EE">
        <w:rPr>
          <w:rFonts w:ascii="Arial" w:hAnsi="Arial" w:cs="Arial"/>
          <w:sz w:val="24"/>
          <w:szCs w:val="24"/>
        </w:rPr>
        <w:t>tige Messmittel</w:t>
      </w:r>
      <w:r w:rsidR="005A18A4" w:rsidRPr="001250EE">
        <w:rPr>
          <w:rFonts w:ascii="Arial" w:hAnsi="Arial" w:cs="Arial"/>
          <w:sz w:val="24"/>
          <w:szCs w:val="24"/>
        </w:rPr>
        <w:t xml:space="preserve"> wählen die </w:t>
      </w:r>
      <w:r w:rsidR="001250EE">
        <w:rPr>
          <w:rFonts w:ascii="Arial" w:hAnsi="Arial" w:cs="Arial"/>
          <w:sz w:val="24"/>
          <w:szCs w:val="24"/>
        </w:rPr>
        <w:t>Schülerinnen und Schüler</w:t>
      </w:r>
      <w:r w:rsidRPr="001250EE">
        <w:rPr>
          <w:rFonts w:ascii="Arial" w:hAnsi="Arial" w:cs="Arial"/>
          <w:sz w:val="24"/>
          <w:szCs w:val="24"/>
        </w:rPr>
        <w:t xml:space="preserve"> selbst aus.</w:t>
      </w:r>
      <w:r w:rsidR="00FA200A" w:rsidRPr="001250EE">
        <w:rPr>
          <w:rFonts w:ascii="Arial" w:hAnsi="Arial" w:cs="Arial"/>
          <w:sz w:val="24"/>
          <w:szCs w:val="24"/>
        </w:rPr>
        <w:t xml:space="preserve"> Im </w:t>
      </w:r>
      <w:r w:rsidR="005A18A4" w:rsidRPr="001250EE">
        <w:rPr>
          <w:rFonts w:ascii="Arial" w:hAnsi="Arial" w:cs="Arial"/>
          <w:sz w:val="24"/>
          <w:szCs w:val="24"/>
        </w:rPr>
        <w:t>Anschluss</w:t>
      </w:r>
      <w:r w:rsidR="00FA200A" w:rsidRPr="001250EE">
        <w:rPr>
          <w:rFonts w:ascii="Arial" w:hAnsi="Arial" w:cs="Arial"/>
          <w:sz w:val="24"/>
          <w:szCs w:val="24"/>
        </w:rPr>
        <w:t xml:space="preserve"> wird das eigene Handy vermessen um zu prüfen ob es mit den Maßen der technischen Zeichnung vereinbar ist. Wenn dies nicht der Fall ist kann die Kantlinie entsprechend verschoben werden. Die Zuschnitte, Kantlinien und Bohrungen werden angerissen. Anschließend werden die Bohru</w:t>
      </w:r>
      <w:r w:rsidR="003B4FB0" w:rsidRPr="001250EE">
        <w:rPr>
          <w:rFonts w:ascii="Arial" w:hAnsi="Arial" w:cs="Arial"/>
          <w:sz w:val="24"/>
          <w:szCs w:val="24"/>
        </w:rPr>
        <w:t>ngen gekörnt und hergestellt.</w:t>
      </w:r>
    </w:p>
    <w:p w:rsidR="00FA200A" w:rsidRPr="001250EE" w:rsidRDefault="004F40BF"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Mit Hilfe einer Handhebelschere (Durchlaufschere) werden die Konturen zugeschnitten. Alle Schnittkanten werden</w:t>
      </w:r>
      <w:r w:rsidR="001250EE">
        <w:rPr>
          <w:rFonts w:ascii="Arial" w:hAnsi="Arial" w:cs="Arial"/>
          <w:sz w:val="24"/>
          <w:szCs w:val="24"/>
        </w:rPr>
        <w:t>,</w:t>
      </w:r>
      <w:r w:rsidRPr="001250EE">
        <w:rPr>
          <w:rFonts w:ascii="Arial" w:hAnsi="Arial" w:cs="Arial"/>
          <w:sz w:val="24"/>
          <w:szCs w:val="24"/>
        </w:rPr>
        <w:t xml:space="preserve"> um Schnittverletzungen zu vermeiden</w:t>
      </w:r>
      <w:r w:rsidR="001250EE">
        <w:rPr>
          <w:rFonts w:ascii="Arial" w:hAnsi="Arial" w:cs="Arial"/>
          <w:sz w:val="24"/>
          <w:szCs w:val="24"/>
        </w:rPr>
        <w:t>,</w:t>
      </w:r>
      <w:r w:rsidRPr="001250EE">
        <w:rPr>
          <w:rFonts w:ascii="Arial" w:hAnsi="Arial" w:cs="Arial"/>
          <w:sz w:val="24"/>
          <w:szCs w:val="24"/>
        </w:rPr>
        <w:t xml:space="preserve"> entgratet.</w:t>
      </w:r>
      <w:r w:rsidR="005A18A4" w:rsidRPr="001250EE">
        <w:rPr>
          <w:rFonts w:ascii="Arial" w:hAnsi="Arial" w:cs="Arial"/>
          <w:sz w:val="24"/>
          <w:szCs w:val="24"/>
        </w:rPr>
        <w:t xml:space="preserve"> Nun werden die einzelnen Seiten </w:t>
      </w:r>
      <w:proofErr w:type="spellStart"/>
      <w:r w:rsidR="00B30422" w:rsidRPr="001250EE">
        <w:rPr>
          <w:rFonts w:ascii="Arial" w:hAnsi="Arial" w:cs="Arial"/>
          <w:sz w:val="24"/>
          <w:szCs w:val="24"/>
        </w:rPr>
        <w:t>kantgebogen</w:t>
      </w:r>
      <w:proofErr w:type="spellEnd"/>
      <w:r w:rsidR="005A18A4" w:rsidRPr="001250EE">
        <w:rPr>
          <w:rFonts w:ascii="Arial" w:hAnsi="Arial" w:cs="Arial"/>
          <w:sz w:val="24"/>
          <w:szCs w:val="24"/>
        </w:rPr>
        <w:t xml:space="preserve"> und mittels eines Winkelmessers überprüft.</w:t>
      </w:r>
    </w:p>
    <w:p w:rsidR="00B30422" w:rsidRPr="001250EE" w:rsidRDefault="00B30422"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Das Rundmaterial für das Ve</w:t>
      </w:r>
      <w:r w:rsidR="003B4FB0" w:rsidRPr="001250EE">
        <w:rPr>
          <w:rFonts w:ascii="Arial" w:hAnsi="Arial" w:cs="Arial"/>
          <w:sz w:val="24"/>
          <w:szCs w:val="24"/>
        </w:rPr>
        <w:t xml:space="preserve">rbindungsstück wird </w:t>
      </w:r>
      <w:r w:rsidRPr="001250EE">
        <w:rPr>
          <w:rFonts w:ascii="Arial" w:hAnsi="Arial" w:cs="Arial"/>
          <w:sz w:val="24"/>
          <w:szCs w:val="24"/>
        </w:rPr>
        <w:t xml:space="preserve">von den </w:t>
      </w:r>
      <w:r w:rsidR="001250EE">
        <w:rPr>
          <w:rFonts w:ascii="Arial" w:hAnsi="Arial" w:cs="Arial"/>
          <w:sz w:val="24"/>
          <w:szCs w:val="24"/>
        </w:rPr>
        <w:t>Schülerinnen und Schüler</w:t>
      </w:r>
      <w:r w:rsidRPr="001250EE">
        <w:rPr>
          <w:rFonts w:ascii="Arial" w:hAnsi="Arial" w:cs="Arial"/>
          <w:sz w:val="24"/>
          <w:szCs w:val="24"/>
        </w:rPr>
        <w:t>n auf die entsprechende Länge gesägt. Die Stirnseiten werden auf das richtige Maß gefeilt und entgratet. Die Stirnseiten werden angekörnt und mit Bohrungen und Gewinden versehen.</w:t>
      </w:r>
    </w:p>
    <w:p w:rsidR="00B30422" w:rsidRPr="001250EE" w:rsidRDefault="00B30422"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Für die Halterung wird zunächst das Blech entgratet und dann mit Zuschnitte</w:t>
      </w:r>
      <w:r w:rsidR="00B74C5A">
        <w:rPr>
          <w:rFonts w:ascii="Arial" w:hAnsi="Arial" w:cs="Arial"/>
          <w:sz w:val="24"/>
          <w:szCs w:val="24"/>
        </w:rPr>
        <w:t>n</w:t>
      </w:r>
      <w:r w:rsidRPr="001250EE">
        <w:rPr>
          <w:rFonts w:ascii="Arial" w:hAnsi="Arial" w:cs="Arial"/>
          <w:sz w:val="24"/>
          <w:szCs w:val="24"/>
        </w:rPr>
        <w:t>, Kantlinien und Bohrungen</w:t>
      </w:r>
      <w:r w:rsidR="003E2014" w:rsidRPr="001250EE">
        <w:rPr>
          <w:rFonts w:ascii="Arial" w:hAnsi="Arial" w:cs="Arial"/>
          <w:sz w:val="24"/>
          <w:szCs w:val="24"/>
        </w:rPr>
        <w:t xml:space="preserve"> (ankörnen)</w:t>
      </w:r>
      <w:r w:rsidRPr="001250EE">
        <w:rPr>
          <w:rFonts w:ascii="Arial" w:hAnsi="Arial" w:cs="Arial"/>
          <w:sz w:val="24"/>
          <w:szCs w:val="24"/>
        </w:rPr>
        <w:t xml:space="preserve"> versehen</w:t>
      </w:r>
      <w:r w:rsidR="003B4FB0" w:rsidRPr="001250EE">
        <w:rPr>
          <w:rFonts w:ascii="Arial" w:hAnsi="Arial" w:cs="Arial"/>
          <w:sz w:val="24"/>
          <w:szCs w:val="24"/>
        </w:rPr>
        <w:t>. Schließlich wird die Halterung abgekantet. Für den Sockel wird das Blech entgratet, angerissen, gekörnt und mit Bohrungen versehen.</w:t>
      </w:r>
    </w:p>
    <w:p w:rsidR="003B4FB0" w:rsidRPr="001250EE" w:rsidRDefault="003B4FB0"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Die Handyhalterschale wir</w:t>
      </w:r>
      <w:r w:rsidR="00B74C5A">
        <w:rPr>
          <w:rFonts w:ascii="Arial" w:hAnsi="Arial" w:cs="Arial"/>
          <w:sz w:val="24"/>
          <w:szCs w:val="24"/>
        </w:rPr>
        <w:t>d</w:t>
      </w:r>
      <w:r w:rsidRPr="001250EE">
        <w:rPr>
          <w:rFonts w:ascii="Arial" w:hAnsi="Arial" w:cs="Arial"/>
          <w:sz w:val="24"/>
          <w:szCs w:val="24"/>
        </w:rPr>
        <w:t xml:space="preserve"> mit der Halterung gemeinsam gebohrt und mit Nieten gefügt. Anschließend werden die Bauteile mittels Schrauben zusammengefügt.</w:t>
      </w:r>
    </w:p>
    <w:p w:rsidR="005A18A4" w:rsidRPr="001250EE" w:rsidRDefault="005A18A4" w:rsidP="001250EE">
      <w:pPr>
        <w:pStyle w:val="KeinLeerraum"/>
        <w:tabs>
          <w:tab w:val="left" w:pos="284"/>
          <w:tab w:val="left" w:pos="3261"/>
        </w:tabs>
        <w:spacing w:line="360" w:lineRule="exact"/>
        <w:rPr>
          <w:rFonts w:ascii="Arial" w:hAnsi="Arial" w:cs="Arial"/>
          <w:sz w:val="24"/>
          <w:szCs w:val="24"/>
        </w:rPr>
      </w:pPr>
    </w:p>
    <w:p w:rsidR="00E626A8" w:rsidRPr="001250EE" w:rsidRDefault="00E626A8" w:rsidP="001250EE">
      <w:pPr>
        <w:pStyle w:val="KeinLeerraum"/>
        <w:tabs>
          <w:tab w:val="left" w:pos="284"/>
          <w:tab w:val="left" w:pos="3261"/>
        </w:tabs>
        <w:spacing w:line="360" w:lineRule="exact"/>
        <w:rPr>
          <w:rFonts w:ascii="Arial" w:hAnsi="Arial" w:cs="Arial"/>
          <w:sz w:val="24"/>
          <w:szCs w:val="24"/>
          <w:u w:val="single"/>
        </w:rPr>
      </w:pPr>
      <w:r w:rsidRPr="001250EE">
        <w:rPr>
          <w:rFonts w:ascii="Arial" w:hAnsi="Arial" w:cs="Arial"/>
          <w:sz w:val="24"/>
          <w:szCs w:val="24"/>
          <w:u w:val="single"/>
        </w:rPr>
        <w:t>2.</w:t>
      </w:r>
      <w:r w:rsidR="006E2B93" w:rsidRPr="001250EE">
        <w:rPr>
          <w:rFonts w:ascii="Arial" w:hAnsi="Arial" w:cs="Arial"/>
          <w:sz w:val="24"/>
          <w:szCs w:val="24"/>
          <w:u w:val="single"/>
        </w:rPr>
        <w:tab/>
      </w:r>
      <w:r w:rsidRPr="001250EE">
        <w:rPr>
          <w:rFonts w:ascii="Arial" w:hAnsi="Arial" w:cs="Arial"/>
          <w:sz w:val="24"/>
          <w:szCs w:val="24"/>
          <w:u w:val="single"/>
        </w:rPr>
        <w:t>Bezug zum Lehrplan</w:t>
      </w:r>
    </w:p>
    <w:p w:rsidR="000967F9" w:rsidRPr="001250EE" w:rsidRDefault="000967F9" w:rsidP="001250EE">
      <w:pPr>
        <w:pStyle w:val="KeinLeerraum"/>
        <w:tabs>
          <w:tab w:val="left" w:pos="284"/>
          <w:tab w:val="left" w:pos="3261"/>
        </w:tabs>
        <w:spacing w:line="360" w:lineRule="exact"/>
        <w:rPr>
          <w:rFonts w:ascii="Arial" w:hAnsi="Arial" w:cs="Arial"/>
          <w:sz w:val="24"/>
          <w:szCs w:val="24"/>
          <w:u w:val="single"/>
        </w:rPr>
      </w:pPr>
    </w:p>
    <w:p w:rsidR="000E59EF" w:rsidRPr="001250EE" w:rsidRDefault="0009100D"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 xml:space="preserve">Bezüge zum Lehrplan finden sich beim Projekt Handyhalter zunächst </w:t>
      </w:r>
      <w:r w:rsidR="00B74C5A">
        <w:rPr>
          <w:rFonts w:ascii="Arial" w:hAnsi="Arial" w:cs="Arial"/>
          <w:sz w:val="24"/>
          <w:szCs w:val="24"/>
        </w:rPr>
        <w:t>ein</w:t>
      </w:r>
      <w:r w:rsidRPr="001250EE">
        <w:rPr>
          <w:rFonts w:ascii="Arial" w:hAnsi="Arial" w:cs="Arial"/>
          <w:sz w:val="24"/>
          <w:szCs w:val="24"/>
        </w:rPr>
        <w:t xml:space="preserve">mal im Bereich „Technische Systeme“. </w:t>
      </w:r>
    </w:p>
    <w:p w:rsidR="00E626A8" w:rsidRPr="001250EE" w:rsidRDefault="0009100D" w:rsidP="001250EE">
      <w:pPr>
        <w:pStyle w:val="KeinLeerraum"/>
        <w:tabs>
          <w:tab w:val="left" w:pos="284"/>
          <w:tab w:val="left" w:pos="3261"/>
        </w:tabs>
        <w:spacing w:line="360" w:lineRule="exact"/>
        <w:rPr>
          <w:rFonts w:ascii="Arial" w:hAnsi="Arial" w:cs="Arial"/>
          <w:sz w:val="24"/>
          <w:szCs w:val="24"/>
        </w:rPr>
      </w:pPr>
      <w:r w:rsidRPr="001250EE">
        <w:rPr>
          <w:rFonts w:ascii="Arial" w:hAnsi="Arial" w:cs="Arial"/>
          <w:sz w:val="24"/>
          <w:szCs w:val="24"/>
        </w:rPr>
        <w:t xml:space="preserve">Die </w:t>
      </w:r>
      <w:r w:rsidR="001250EE">
        <w:rPr>
          <w:rFonts w:ascii="Arial" w:hAnsi="Arial" w:cs="Arial"/>
          <w:sz w:val="24"/>
          <w:szCs w:val="24"/>
        </w:rPr>
        <w:t>Schülerinnen und Schüler</w:t>
      </w:r>
      <w:r w:rsidRPr="001250EE">
        <w:rPr>
          <w:rFonts w:ascii="Arial" w:hAnsi="Arial" w:cs="Arial"/>
          <w:sz w:val="24"/>
          <w:szCs w:val="24"/>
        </w:rPr>
        <w:t xml:space="preserve"> lernen Werkstoffe</w:t>
      </w:r>
      <w:r w:rsidR="00B74C5A">
        <w:rPr>
          <w:rFonts w:ascii="Arial" w:hAnsi="Arial" w:cs="Arial"/>
          <w:sz w:val="24"/>
          <w:szCs w:val="24"/>
        </w:rPr>
        <w:t>,</w:t>
      </w:r>
      <w:r w:rsidRPr="001250EE">
        <w:rPr>
          <w:rFonts w:ascii="Arial" w:hAnsi="Arial" w:cs="Arial"/>
          <w:sz w:val="24"/>
          <w:szCs w:val="24"/>
        </w:rPr>
        <w:t xml:space="preserve"> hier insbesondere Metalle und ihre Eigenschaften (</w:t>
      </w:r>
      <w:proofErr w:type="spellStart"/>
      <w:r w:rsidRPr="001250EE">
        <w:rPr>
          <w:rFonts w:ascii="Arial" w:hAnsi="Arial" w:cs="Arial"/>
          <w:sz w:val="24"/>
          <w:szCs w:val="24"/>
        </w:rPr>
        <w:t>Zerspanbarkeit</w:t>
      </w:r>
      <w:proofErr w:type="spellEnd"/>
      <w:r w:rsidRPr="001250EE">
        <w:rPr>
          <w:rFonts w:ascii="Arial" w:hAnsi="Arial" w:cs="Arial"/>
          <w:sz w:val="24"/>
          <w:szCs w:val="24"/>
        </w:rPr>
        <w:t>, Umformbarkeit usw.)</w:t>
      </w:r>
      <w:r w:rsidR="00B74C5A">
        <w:rPr>
          <w:rFonts w:ascii="Arial" w:hAnsi="Arial" w:cs="Arial"/>
          <w:sz w:val="24"/>
          <w:szCs w:val="24"/>
        </w:rPr>
        <w:t>,</w:t>
      </w:r>
      <w:r w:rsidRPr="001250EE">
        <w:rPr>
          <w:rFonts w:ascii="Arial" w:hAnsi="Arial" w:cs="Arial"/>
          <w:sz w:val="24"/>
          <w:szCs w:val="24"/>
        </w:rPr>
        <w:t xml:space="preserve"> kennen. Sie stellen Bauelemente mit verschiedenen Funktionen her</w:t>
      </w:r>
      <w:r w:rsidR="00B74C5A">
        <w:rPr>
          <w:rFonts w:ascii="Arial" w:hAnsi="Arial" w:cs="Arial"/>
          <w:sz w:val="24"/>
          <w:szCs w:val="24"/>
        </w:rPr>
        <w:t>,</w:t>
      </w:r>
      <w:r w:rsidRPr="001250EE">
        <w:rPr>
          <w:rFonts w:ascii="Arial" w:hAnsi="Arial" w:cs="Arial"/>
          <w:sz w:val="24"/>
          <w:szCs w:val="24"/>
        </w:rPr>
        <w:t xml:space="preserve"> die gemeinsam ein einfaches technisches System darstellen. Des Weiteren finden sich Bezüge zum Bereich Informationsquellen, </w:t>
      </w:r>
      <w:r w:rsidR="00B74C5A">
        <w:rPr>
          <w:rFonts w:ascii="Arial" w:hAnsi="Arial" w:cs="Arial"/>
          <w:sz w:val="24"/>
          <w:szCs w:val="24"/>
        </w:rPr>
        <w:t>t</w:t>
      </w:r>
      <w:r w:rsidRPr="001250EE">
        <w:rPr>
          <w:rFonts w:ascii="Arial" w:hAnsi="Arial" w:cs="Arial"/>
          <w:sz w:val="24"/>
          <w:szCs w:val="24"/>
        </w:rPr>
        <w:t xml:space="preserve">echnischer Kommunikation und deren Auswertung. Die </w:t>
      </w:r>
      <w:r w:rsidR="001250EE">
        <w:rPr>
          <w:rFonts w:ascii="Arial" w:hAnsi="Arial" w:cs="Arial"/>
          <w:sz w:val="24"/>
          <w:szCs w:val="24"/>
        </w:rPr>
        <w:lastRenderedPageBreak/>
        <w:t>Schülerinnen und Schüler</w:t>
      </w:r>
      <w:r w:rsidRPr="001250EE">
        <w:rPr>
          <w:rFonts w:ascii="Arial" w:hAnsi="Arial" w:cs="Arial"/>
          <w:sz w:val="24"/>
          <w:szCs w:val="24"/>
        </w:rPr>
        <w:t xml:space="preserve"> üben sich im Zeichnungen lesen, verstehen und übertragen. Dieser Bereich sollte grundlegend im Theorieunterricht behandelt werden.</w:t>
      </w:r>
      <w:r w:rsidR="00D4675D" w:rsidRPr="001250EE">
        <w:rPr>
          <w:rFonts w:ascii="Arial" w:hAnsi="Arial" w:cs="Arial"/>
          <w:sz w:val="24"/>
          <w:szCs w:val="24"/>
        </w:rPr>
        <w:t xml:space="preserve"> Weitere Querverbindungen zum Lehrplan können im Bereich „Erfassung von technischen und physikalischen Größen“ gefunden werden. Die </w:t>
      </w:r>
      <w:r w:rsidR="001250EE">
        <w:rPr>
          <w:rFonts w:ascii="Arial" w:hAnsi="Arial" w:cs="Arial"/>
          <w:sz w:val="24"/>
          <w:szCs w:val="24"/>
        </w:rPr>
        <w:t>Schülerinnen und Schüler</w:t>
      </w:r>
      <w:r w:rsidR="00D4675D" w:rsidRPr="001250EE">
        <w:rPr>
          <w:rFonts w:ascii="Arial" w:hAnsi="Arial" w:cs="Arial"/>
          <w:sz w:val="24"/>
          <w:szCs w:val="24"/>
        </w:rPr>
        <w:t xml:space="preserve"> lernen neue Messverfahren kennen und üben sich im Umgang mit diesen. Aspekte wie Messgrößen, Messfehler, Messgenauigkeit und Messgeräte spielen hier eine Rolle.</w:t>
      </w:r>
    </w:p>
    <w:p w:rsidR="00026360" w:rsidRPr="001250EE" w:rsidRDefault="00026360" w:rsidP="001250EE">
      <w:pPr>
        <w:spacing w:line="360" w:lineRule="exact"/>
        <w:rPr>
          <w:noProof/>
        </w:rPr>
      </w:pPr>
    </w:p>
    <w:sectPr w:rsidR="00026360" w:rsidRPr="001250EE" w:rsidSect="009A71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22F9"/>
    <w:multiLevelType w:val="hybridMultilevel"/>
    <w:tmpl w:val="C2968678"/>
    <w:lvl w:ilvl="0" w:tplc="04070001">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1">
    <w:nsid w:val="17E14120"/>
    <w:multiLevelType w:val="hybridMultilevel"/>
    <w:tmpl w:val="48845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D132B8C"/>
    <w:multiLevelType w:val="hybridMultilevel"/>
    <w:tmpl w:val="A22C0214"/>
    <w:lvl w:ilvl="0" w:tplc="04070001">
      <w:start w:val="1"/>
      <w:numFmt w:val="bullet"/>
      <w:lvlText w:val=""/>
      <w:lvlJc w:val="left"/>
      <w:pPr>
        <w:ind w:left="677" w:hanging="360"/>
      </w:pPr>
      <w:rPr>
        <w:rFonts w:ascii="Symbol" w:hAnsi="Symbol" w:hint="default"/>
      </w:rPr>
    </w:lvl>
    <w:lvl w:ilvl="1" w:tplc="04070003" w:tentative="1">
      <w:start w:val="1"/>
      <w:numFmt w:val="bullet"/>
      <w:lvlText w:val="o"/>
      <w:lvlJc w:val="left"/>
      <w:pPr>
        <w:ind w:left="1397" w:hanging="360"/>
      </w:pPr>
      <w:rPr>
        <w:rFonts w:ascii="Courier New" w:hAnsi="Courier New" w:cs="Courier New" w:hint="default"/>
      </w:rPr>
    </w:lvl>
    <w:lvl w:ilvl="2" w:tplc="04070005" w:tentative="1">
      <w:start w:val="1"/>
      <w:numFmt w:val="bullet"/>
      <w:lvlText w:val=""/>
      <w:lvlJc w:val="left"/>
      <w:pPr>
        <w:ind w:left="2117" w:hanging="360"/>
      </w:pPr>
      <w:rPr>
        <w:rFonts w:ascii="Wingdings" w:hAnsi="Wingdings" w:hint="default"/>
      </w:rPr>
    </w:lvl>
    <w:lvl w:ilvl="3" w:tplc="04070001" w:tentative="1">
      <w:start w:val="1"/>
      <w:numFmt w:val="bullet"/>
      <w:lvlText w:val=""/>
      <w:lvlJc w:val="left"/>
      <w:pPr>
        <w:ind w:left="2837" w:hanging="360"/>
      </w:pPr>
      <w:rPr>
        <w:rFonts w:ascii="Symbol" w:hAnsi="Symbol" w:hint="default"/>
      </w:rPr>
    </w:lvl>
    <w:lvl w:ilvl="4" w:tplc="04070003" w:tentative="1">
      <w:start w:val="1"/>
      <w:numFmt w:val="bullet"/>
      <w:lvlText w:val="o"/>
      <w:lvlJc w:val="left"/>
      <w:pPr>
        <w:ind w:left="3557" w:hanging="360"/>
      </w:pPr>
      <w:rPr>
        <w:rFonts w:ascii="Courier New" w:hAnsi="Courier New" w:cs="Courier New" w:hint="default"/>
      </w:rPr>
    </w:lvl>
    <w:lvl w:ilvl="5" w:tplc="04070005" w:tentative="1">
      <w:start w:val="1"/>
      <w:numFmt w:val="bullet"/>
      <w:lvlText w:val=""/>
      <w:lvlJc w:val="left"/>
      <w:pPr>
        <w:ind w:left="4277" w:hanging="360"/>
      </w:pPr>
      <w:rPr>
        <w:rFonts w:ascii="Wingdings" w:hAnsi="Wingdings" w:hint="default"/>
      </w:rPr>
    </w:lvl>
    <w:lvl w:ilvl="6" w:tplc="04070001" w:tentative="1">
      <w:start w:val="1"/>
      <w:numFmt w:val="bullet"/>
      <w:lvlText w:val=""/>
      <w:lvlJc w:val="left"/>
      <w:pPr>
        <w:ind w:left="4997" w:hanging="360"/>
      </w:pPr>
      <w:rPr>
        <w:rFonts w:ascii="Symbol" w:hAnsi="Symbol" w:hint="default"/>
      </w:rPr>
    </w:lvl>
    <w:lvl w:ilvl="7" w:tplc="04070003" w:tentative="1">
      <w:start w:val="1"/>
      <w:numFmt w:val="bullet"/>
      <w:lvlText w:val="o"/>
      <w:lvlJc w:val="left"/>
      <w:pPr>
        <w:ind w:left="5717" w:hanging="360"/>
      </w:pPr>
      <w:rPr>
        <w:rFonts w:ascii="Courier New" w:hAnsi="Courier New" w:cs="Courier New" w:hint="default"/>
      </w:rPr>
    </w:lvl>
    <w:lvl w:ilvl="8" w:tplc="04070005" w:tentative="1">
      <w:start w:val="1"/>
      <w:numFmt w:val="bullet"/>
      <w:lvlText w:val=""/>
      <w:lvlJc w:val="left"/>
      <w:pPr>
        <w:ind w:left="6437" w:hanging="360"/>
      </w:pPr>
      <w:rPr>
        <w:rFonts w:ascii="Wingdings" w:hAnsi="Wingdings" w:hint="default"/>
      </w:rPr>
    </w:lvl>
  </w:abstractNum>
  <w:abstractNum w:abstractNumId="3">
    <w:nsid w:val="337C5041"/>
    <w:multiLevelType w:val="hybridMultilevel"/>
    <w:tmpl w:val="C42417D2"/>
    <w:lvl w:ilvl="0" w:tplc="BBC2805C">
      <w:numFmt w:val="bullet"/>
      <w:lvlText w:val="-"/>
      <w:lvlJc w:val="left"/>
      <w:pPr>
        <w:ind w:left="677" w:hanging="360"/>
      </w:pPr>
      <w:rPr>
        <w:rFonts w:ascii="Calibri" w:eastAsiaTheme="minorHAnsi" w:hAnsi="Calibri" w:cs="Arial" w:hint="default"/>
      </w:rPr>
    </w:lvl>
    <w:lvl w:ilvl="1" w:tplc="04070003" w:tentative="1">
      <w:start w:val="1"/>
      <w:numFmt w:val="bullet"/>
      <w:lvlText w:val="o"/>
      <w:lvlJc w:val="left"/>
      <w:pPr>
        <w:ind w:left="1397" w:hanging="360"/>
      </w:pPr>
      <w:rPr>
        <w:rFonts w:ascii="Courier New" w:hAnsi="Courier New" w:cs="Courier New" w:hint="default"/>
      </w:rPr>
    </w:lvl>
    <w:lvl w:ilvl="2" w:tplc="04070005" w:tentative="1">
      <w:start w:val="1"/>
      <w:numFmt w:val="bullet"/>
      <w:lvlText w:val=""/>
      <w:lvlJc w:val="left"/>
      <w:pPr>
        <w:ind w:left="2117" w:hanging="360"/>
      </w:pPr>
      <w:rPr>
        <w:rFonts w:ascii="Wingdings" w:hAnsi="Wingdings" w:hint="default"/>
      </w:rPr>
    </w:lvl>
    <w:lvl w:ilvl="3" w:tplc="04070001" w:tentative="1">
      <w:start w:val="1"/>
      <w:numFmt w:val="bullet"/>
      <w:lvlText w:val=""/>
      <w:lvlJc w:val="left"/>
      <w:pPr>
        <w:ind w:left="2837" w:hanging="360"/>
      </w:pPr>
      <w:rPr>
        <w:rFonts w:ascii="Symbol" w:hAnsi="Symbol" w:hint="default"/>
      </w:rPr>
    </w:lvl>
    <w:lvl w:ilvl="4" w:tplc="04070003" w:tentative="1">
      <w:start w:val="1"/>
      <w:numFmt w:val="bullet"/>
      <w:lvlText w:val="o"/>
      <w:lvlJc w:val="left"/>
      <w:pPr>
        <w:ind w:left="3557" w:hanging="360"/>
      </w:pPr>
      <w:rPr>
        <w:rFonts w:ascii="Courier New" w:hAnsi="Courier New" w:cs="Courier New" w:hint="default"/>
      </w:rPr>
    </w:lvl>
    <w:lvl w:ilvl="5" w:tplc="04070005" w:tentative="1">
      <w:start w:val="1"/>
      <w:numFmt w:val="bullet"/>
      <w:lvlText w:val=""/>
      <w:lvlJc w:val="left"/>
      <w:pPr>
        <w:ind w:left="4277" w:hanging="360"/>
      </w:pPr>
      <w:rPr>
        <w:rFonts w:ascii="Wingdings" w:hAnsi="Wingdings" w:hint="default"/>
      </w:rPr>
    </w:lvl>
    <w:lvl w:ilvl="6" w:tplc="04070001" w:tentative="1">
      <w:start w:val="1"/>
      <w:numFmt w:val="bullet"/>
      <w:lvlText w:val=""/>
      <w:lvlJc w:val="left"/>
      <w:pPr>
        <w:ind w:left="4997" w:hanging="360"/>
      </w:pPr>
      <w:rPr>
        <w:rFonts w:ascii="Symbol" w:hAnsi="Symbol" w:hint="default"/>
      </w:rPr>
    </w:lvl>
    <w:lvl w:ilvl="7" w:tplc="04070003" w:tentative="1">
      <w:start w:val="1"/>
      <w:numFmt w:val="bullet"/>
      <w:lvlText w:val="o"/>
      <w:lvlJc w:val="left"/>
      <w:pPr>
        <w:ind w:left="5717" w:hanging="360"/>
      </w:pPr>
      <w:rPr>
        <w:rFonts w:ascii="Courier New" w:hAnsi="Courier New" w:cs="Courier New" w:hint="default"/>
      </w:rPr>
    </w:lvl>
    <w:lvl w:ilvl="8" w:tplc="04070005" w:tentative="1">
      <w:start w:val="1"/>
      <w:numFmt w:val="bullet"/>
      <w:lvlText w:val=""/>
      <w:lvlJc w:val="left"/>
      <w:pPr>
        <w:ind w:left="6437" w:hanging="360"/>
      </w:pPr>
      <w:rPr>
        <w:rFonts w:ascii="Wingdings" w:hAnsi="Wingdings" w:hint="default"/>
      </w:rPr>
    </w:lvl>
  </w:abstractNum>
  <w:abstractNum w:abstractNumId="4">
    <w:nsid w:val="347A5F44"/>
    <w:multiLevelType w:val="hybridMultilevel"/>
    <w:tmpl w:val="E1C02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8371A5A"/>
    <w:multiLevelType w:val="hybridMultilevel"/>
    <w:tmpl w:val="4F5041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626A8"/>
    <w:rsid w:val="00026360"/>
    <w:rsid w:val="00054934"/>
    <w:rsid w:val="0009100D"/>
    <w:rsid w:val="000967F9"/>
    <w:rsid w:val="000E59EF"/>
    <w:rsid w:val="000E5E07"/>
    <w:rsid w:val="001170A7"/>
    <w:rsid w:val="001250EE"/>
    <w:rsid w:val="001D5ED4"/>
    <w:rsid w:val="00284DB6"/>
    <w:rsid w:val="00302C45"/>
    <w:rsid w:val="00362052"/>
    <w:rsid w:val="003B4FB0"/>
    <w:rsid w:val="003E2014"/>
    <w:rsid w:val="0041239A"/>
    <w:rsid w:val="004F40BF"/>
    <w:rsid w:val="00530DFB"/>
    <w:rsid w:val="005467B4"/>
    <w:rsid w:val="00577BD9"/>
    <w:rsid w:val="005A18A4"/>
    <w:rsid w:val="005F15DE"/>
    <w:rsid w:val="006473B4"/>
    <w:rsid w:val="006D3ED3"/>
    <w:rsid w:val="006E2B93"/>
    <w:rsid w:val="0081126A"/>
    <w:rsid w:val="008377C7"/>
    <w:rsid w:val="009A7183"/>
    <w:rsid w:val="009B2603"/>
    <w:rsid w:val="009B5BAC"/>
    <w:rsid w:val="00B30422"/>
    <w:rsid w:val="00B74C5A"/>
    <w:rsid w:val="00D20420"/>
    <w:rsid w:val="00D4675D"/>
    <w:rsid w:val="00E213A6"/>
    <w:rsid w:val="00E33EBD"/>
    <w:rsid w:val="00E626A8"/>
    <w:rsid w:val="00FA20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6360"/>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26A8"/>
    <w:pPr>
      <w:spacing w:after="0" w:line="240" w:lineRule="auto"/>
    </w:pPr>
  </w:style>
  <w:style w:type="table" w:styleId="Tabellenraster">
    <w:name w:val="Table Grid"/>
    <w:basedOn w:val="NormaleTabelle"/>
    <w:uiPriority w:val="59"/>
    <w:rsid w:val="00E62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2042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D20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3213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Albrecht, Jürgen (LS)</cp:lastModifiedBy>
  <cp:revision>26</cp:revision>
  <cp:lastPrinted>2013-04-10T09:19:00Z</cp:lastPrinted>
  <dcterms:created xsi:type="dcterms:W3CDTF">2012-12-04T14:49:00Z</dcterms:created>
  <dcterms:modified xsi:type="dcterms:W3CDTF">2013-05-29T10:21:00Z</dcterms:modified>
</cp:coreProperties>
</file>