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B85" w:rsidRPr="007245A6" w:rsidRDefault="00034B85" w:rsidP="00034B85">
      <w:pPr>
        <w:jc w:val="both"/>
        <w:rPr>
          <w:rFonts w:ascii="Arial" w:hAnsi="Arial" w:cs="Arial"/>
          <w:b/>
          <w:sz w:val="28"/>
          <w:szCs w:val="28"/>
        </w:rPr>
      </w:pPr>
      <w:r w:rsidRPr="007245A6">
        <w:rPr>
          <w:rFonts w:ascii="Arial" w:hAnsi="Arial" w:cs="Arial"/>
          <w:b/>
          <w:sz w:val="28"/>
          <w:szCs w:val="28"/>
        </w:rPr>
        <w:t>Didaktisch-methodisches Vorgehen</w:t>
      </w:r>
      <w:r w:rsidR="000133E4">
        <w:rPr>
          <w:rFonts w:ascii="Arial" w:hAnsi="Arial" w:cs="Arial"/>
          <w:b/>
          <w:sz w:val="28"/>
          <w:szCs w:val="28"/>
        </w:rPr>
        <w:t xml:space="preserve"> Auswertung Haushaltsbuch</w:t>
      </w:r>
    </w:p>
    <w:p w:rsidR="00F10201" w:rsidRDefault="003D2364" w:rsidP="00C43512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Im einführenden Unterrichtsgespräch berichten und bewerten die Schülerinnen und Schüler von ihren Erfahrungen und Erkenntnissen, die sie im Rahmen der Hau</w:t>
      </w:r>
      <w:r>
        <w:rPr>
          <w:rFonts w:ascii="Arial" w:hAnsi="Arial" w:cs="Arial"/>
          <w:color w:val="000000" w:themeColor="text1"/>
          <w:sz w:val="24"/>
          <w:szCs w:val="24"/>
        </w:rPr>
        <w:t>s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haltsbuchführung gesammelt haben. </w:t>
      </w:r>
    </w:p>
    <w:p w:rsidR="003D2364" w:rsidRDefault="003D2364" w:rsidP="00C43512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Im Anschluss beginnen sie mit Hilfe des </w:t>
      </w:r>
      <w:r w:rsidRPr="00902A8D">
        <w:rPr>
          <w:rFonts w:ascii="Arial" w:hAnsi="Arial" w:cs="Arial"/>
          <w:b/>
          <w:color w:val="000000" w:themeColor="text1"/>
          <w:sz w:val="24"/>
          <w:szCs w:val="24"/>
        </w:rPr>
        <w:t>Arbeitsblattes „Auswertung Haushalt</w:t>
      </w:r>
      <w:r w:rsidRPr="00902A8D">
        <w:rPr>
          <w:rFonts w:ascii="Arial" w:hAnsi="Arial" w:cs="Arial"/>
          <w:b/>
          <w:color w:val="000000" w:themeColor="text1"/>
          <w:sz w:val="24"/>
          <w:szCs w:val="24"/>
        </w:rPr>
        <w:t>s</w:t>
      </w:r>
      <w:r w:rsidRPr="00902A8D">
        <w:rPr>
          <w:rFonts w:ascii="Arial" w:hAnsi="Arial" w:cs="Arial"/>
          <w:b/>
          <w:color w:val="000000" w:themeColor="text1"/>
          <w:sz w:val="24"/>
          <w:szCs w:val="24"/>
        </w:rPr>
        <w:t>buch“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die Gesamteinnahmen und Ausgaben ihres persönlichen Haushaltsbuches </w:t>
      </w:r>
      <w:r w:rsidR="0037675F">
        <w:rPr>
          <w:rFonts w:ascii="Arial" w:hAnsi="Arial" w:cs="Arial"/>
          <w:color w:val="000000" w:themeColor="text1"/>
          <w:sz w:val="24"/>
          <w:szCs w:val="24"/>
        </w:rPr>
        <w:t xml:space="preserve">in Excel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zu erfassen. </w:t>
      </w:r>
      <w:r w:rsidR="00902A8D">
        <w:rPr>
          <w:rFonts w:ascii="Arial" w:hAnsi="Arial" w:cs="Arial"/>
          <w:color w:val="000000" w:themeColor="text1"/>
          <w:sz w:val="24"/>
          <w:szCs w:val="24"/>
        </w:rPr>
        <w:t>Zur Erleichterung und schnelleren Bearbeitung kann ihnen hierzu die auf dem Arbeitsblatt abgebildete Tabelle als Vorlage zur Verfügung gestellt we</w:t>
      </w:r>
      <w:r w:rsidR="00902A8D">
        <w:rPr>
          <w:rFonts w:ascii="Arial" w:hAnsi="Arial" w:cs="Arial"/>
          <w:color w:val="000000" w:themeColor="text1"/>
          <w:sz w:val="24"/>
          <w:szCs w:val="24"/>
        </w:rPr>
        <w:t>r</w:t>
      </w:r>
      <w:r w:rsidR="00902A8D">
        <w:rPr>
          <w:rFonts w:ascii="Arial" w:hAnsi="Arial" w:cs="Arial"/>
          <w:color w:val="000000" w:themeColor="text1"/>
          <w:sz w:val="24"/>
          <w:szCs w:val="24"/>
        </w:rPr>
        <w:t>den (siehe Downloads). Um die Vergleichbarkeit der Einnahmen und Ausgaben zu gewährleisten, ermitteln die Schüler</w:t>
      </w:r>
      <w:r w:rsidR="009F74B0">
        <w:rPr>
          <w:rFonts w:ascii="Arial" w:hAnsi="Arial" w:cs="Arial"/>
          <w:color w:val="000000" w:themeColor="text1"/>
          <w:sz w:val="24"/>
          <w:szCs w:val="24"/>
        </w:rPr>
        <w:t>innen und Schüler</w:t>
      </w:r>
      <w:r w:rsidR="00902A8D">
        <w:rPr>
          <w:rFonts w:ascii="Arial" w:hAnsi="Arial" w:cs="Arial"/>
          <w:color w:val="000000" w:themeColor="text1"/>
          <w:sz w:val="24"/>
          <w:szCs w:val="24"/>
        </w:rPr>
        <w:t xml:space="preserve"> prozentuale Werte. Das Pr</w:t>
      </w:r>
      <w:r w:rsidR="00902A8D">
        <w:rPr>
          <w:rFonts w:ascii="Arial" w:hAnsi="Arial" w:cs="Arial"/>
          <w:color w:val="000000" w:themeColor="text1"/>
          <w:sz w:val="24"/>
          <w:szCs w:val="24"/>
        </w:rPr>
        <w:t>o</w:t>
      </w:r>
      <w:r w:rsidR="00902A8D">
        <w:rPr>
          <w:rFonts w:ascii="Arial" w:hAnsi="Arial" w:cs="Arial"/>
          <w:color w:val="000000" w:themeColor="text1"/>
          <w:sz w:val="24"/>
          <w:szCs w:val="24"/>
        </w:rPr>
        <w:t>zentrechnen ist ebenfalls ein Thema der Lehrplaneinheit 3, so kann das Haushalt</w:t>
      </w:r>
      <w:r w:rsidR="00902A8D">
        <w:rPr>
          <w:rFonts w:ascii="Arial" w:hAnsi="Arial" w:cs="Arial"/>
          <w:color w:val="000000" w:themeColor="text1"/>
          <w:sz w:val="24"/>
          <w:szCs w:val="24"/>
        </w:rPr>
        <w:t>s</w:t>
      </w:r>
      <w:r w:rsidR="00902A8D">
        <w:rPr>
          <w:rFonts w:ascii="Arial" w:hAnsi="Arial" w:cs="Arial"/>
          <w:color w:val="000000" w:themeColor="text1"/>
          <w:sz w:val="24"/>
          <w:szCs w:val="24"/>
        </w:rPr>
        <w:t>buch zu</w:t>
      </w:r>
      <w:r w:rsidR="00AD6CFD">
        <w:rPr>
          <w:rFonts w:ascii="Arial" w:hAnsi="Arial" w:cs="Arial"/>
          <w:color w:val="000000" w:themeColor="text1"/>
          <w:sz w:val="24"/>
          <w:szCs w:val="24"/>
        </w:rPr>
        <w:t>r</w:t>
      </w:r>
      <w:r w:rsidR="00902A8D">
        <w:rPr>
          <w:rFonts w:ascii="Arial" w:hAnsi="Arial" w:cs="Arial"/>
          <w:color w:val="000000" w:themeColor="text1"/>
          <w:sz w:val="24"/>
          <w:szCs w:val="24"/>
        </w:rPr>
        <w:t xml:space="preserve"> Einführung genutzt werden</w:t>
      </w:r>
      <w:r w:rsidR="00AD6CFD">
        <w:rPr>
          <w:rFonts w:ascii="Arial" w:hAnsi="Arial" w:cs="Arial"/>
          <w:color w:val="000000" w:themeColor="text1"/>
          <w:sz w:val="24"/>
          <w:szCs w:val="24"/>
        </w:rPr>
        <w:t xml:space="preserve"> und eine Vertiefung dieses Themas im parallel laufenden Theorieunterricht erfolgen. Alternativ könnten Grundlagen des Prozen</w:t>
      </w:r>
      <w:r w:rsidR="00AD6CFD">
        <w:rPr>
          <w:rFonts w:ascii="Arial" w:hAnsi="Arial" w:cs="Arial"/>
          <w:color w:val="000000" w:themeColor="text1"/>
          <w:sz w:val="24"/>
          <w:szCs w:val="24"/>
        </w:rPr>
        <w:t>t</w:t>
      </w:r>
      <w:r w:rsidR="00AD6CFD">
        <w:rPr>
          <w:rFonts w:ascii="Arial" w:hAnsi="Arial" w:cs="Arial"/>
          <w:color w:val="000000" w:themeColor="text1"/>
          <w:sz w:val="24"/>
          <w:szCs w:val="24"/>
        </w:rPr>
        <w:t>rechnens unmittelbar vor dieser Einheit im Klassenverband erarbeitet werden. Nach Auswertung eines Monats übertr</w:t>
      </w:r>
      <w:r w:rsidR="000D0CEE">
        <w:rPr>
          <w:rFonts w:ascii="Arial" w:hAnsi="Arial" w:cs="Arial"/>
          <w:color w:val="000000" w:themeColor="text1"/>
          <w:sz w:val="24"/>
          <w:szCs w:val="24"/>
        </w:rPr>
        <w:t>agen die Schüler</w:t>
      </w:r>
      <w:r w:rsidR="009F74B0">
        <w:rPr>
          <w:rFonts w:ascii="Arial" w:hAnsi="Arial" w:cs="Arial"/>
          <w:color w:val="000000" w:themeColor="text1"/>
          <w:sz w:val="24"/>
          <w:szCs w:val="24"/>
        </w:rPr>
        <w:t>innen und Schüler</w:t>
      </w:r>
      <w:r w:rsidR="000D0CEE">
        <w:rPr>
          <w:rFonts w:ascii="Arial" w:hAnsi="Arial" w:cs="Arial"/>
          <w:color w:val="000000" w:themeColor="text1"/>
          <w:sz w:val="24"/>
          <w:szCs w:val="24"/>
        </w:rPr>
        <w:t xml:space="preserve"> die berechneten</w:t>
      </w:r>
      <w:r w:rsidR="00AD6CFD">
        <w:rPr>
          <w:rFonts w:ascii="Arial" w:hAnsi="Arial" w:cs="Arial"/>
          <w:color w:val="000000" w:themeColor="text1"/>
          <w:sz w:val="24"/>
          <w:szCs w:val="24"/>
        </w:rPr>
        <w:t xml:space="preserve"> Werte eines Monats zur Besprechung in die Tabelle auf dem Arbeitsblatt, so kann </w:t>
      </w:r>
      <w:r w:rsidR="007F6ADC">
        <w:rPr>
          <w:rFonts w:ascii="Arial" w:hAnsi="Arial" w:cs="Arial"/>
          <w:color w:val="000000" w:themeColor="text1"/>
          <w:sz w:val="24"/>
          <w:szCs w:val="24"/>
        </w:rPr>
        <w:t>die Lehrperson prüfen, ob die Schüler</w:t>
      </w:r>
      <w:r w:rsidR="009F74B0">
        <w:rPr>
          <w:rFonts w:ascii="Arial" w:hAnsi="Arial" w:cs="Arial"/>
          <w:color w:val="000000" w:themeColor="text1"/>
          <w:sz w:val="24"/>
          <w:szCs w:val="24"/>
        </w:rPr>
        <w:t>innen und Schüler</w:t>
      </w:r>
      <w:r w:rsidR="00AD6CFD">
        <w:rPr>
          <w:rFonts w:ascii="Arial" w:hAnsi="Arial" w:cs="Arial"/>
          <w:color w:val="000000" w:themeColor="text1"/>
          <w:sz w:val="24"/>
          <w:szCs w:val="24"/>
        </w:rPr>
        <w:t xml:space="preserve"> Schwierigkeiten </w:t>
      </w:r>
      <w:r w:rsidR="007F6ADC">
        <w:rPr>
          <w:rFonts w:ascii="Arial" w:hAnsi="Arial" w:cs="Arial"/>
          <w:color w:val="000000" w:themeColor="text1"/>
          <w:sz w:val="24"/>
          <w:szCs w:val="24"/>
        </w:rPr>
        <w:t>bei der Ermit</w:t>
      </w:r>
      <w:r w:rsidR="007F6ADC">
        <w:rPr>
          <w:rFonts w:ascii="Arial" w:hAnsi="Arial" w:cs="Arial"/>
          <w:color w:val="000000" w:themeColor="text1"/>
          <w:sz w:val="24"/>
          <w:szCs w:val="24"/>
        </w:rPr>
        <w:t>t</w:t>
      </w:r>
      <w:r w:rsidR="007F6ADC">
        <w:rPr>
          <w:rFonts w:ascii="Arial" w:hAnsi="Arial" w:cs="Arial"/>
          <w:color w:val="000000" w:themeColor="text1"/>
          <w:sz w:val="24"/>
          <w:szCs w:val="24"/>
        </w:rPr>
        <w:t>lung der Prozentwerte haben und je nach Bedarf</w:t>
      </w:r>
      <w:r w:rsidR="00AD6CF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F6ADC">
        <w:rPr>
          <w:rFonts w:ascii="Arial" w:hAnsi="Arial" w:cs="Arial"/>
          <w:color w:val="000000" w:themeColor="text1"/>
          <w:sz w:val="24"/>
          <w:szCs w:val="24"/>
        </w:rPr>
        <w:t>die Ermittlung de</w:t>
      </w:r>
      <w:r w:rsidR="00AD6CFD">
        <w:rPr>
          <w:rFonts w:ascii="Arial" w:hAnsi="Arial" w:cs="Arial"/>
          <w:color w:val="000000" w:themeColor="text1"/>
          <w:sz w:val="24"/>
          <w:szCs w:val="24"/>
        </w:rPr>
        <w:t>r Prozentwerte</w:t>
      </w:r>
      <w:r w:rsidR="007F6ADC">
        <w:rPr>
          <w:rFonts w:ascii="Arial" w:hAnsi="Arial" w:cs="Arial"/>
          <w:color w:val="000000" w:themeColor="text1"/>
          <w:sz w:val="24"/>
          <w:szCs w:val="24"/>
        </w:rPr>
        <w:t xml:space="preserve"> an e</w:t>
      </w:r>
      <w:r w:rsidR="007F6ADC">
        <w:rPr>
          <w:rFonts w:ascii="Arial" w:hAnsi="Arial" w:cs="Arial"/>
          <w:color w:val="000000" w:themeColor="text1"/>
          <w:sz w:val="24"/>
          <w:szCs w:val="24"/>
        </w:rPr>
        <w:t>i</w:t>
      </w:r>
      <w:r w:rsidR="007F6ADC">
        <w:rPr>
          <w:rFonts w:ascii="Arial" w:hAnsi="Arial" w:cs="Arial"/>
          <w:color w:val="000000" w:themeColor="text1"/>
          <w:sz w:val="24"/>
          <w:szCs w:val="24"/>
        </w:rPr>
        <w:t>nem Beispiel</w:t>
      </w:r>
      <w:r w:rsidR="00AD6CFD">
        <w:rPr>
          <w:rFonts w:ascii="Arial" w:hAnsi="Arial" w:cs="Arial"/>
          <w:color w:val="000000" w:themeColor="text1"/>
          <w:sz w:val="24"/>
          <w:szCs w:val="24"/>
        </w:rPr>
        <w:t xml:space="preserve"> an der Tafel erläutern</w:t>
      </w:r>
      <w:r w:rsidR="007F6ADC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37675F" w:rsidRDefault="0037675F" w:rsidP="00C43512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Im Folgenden erstellen die Schüler</w:t>
      </w:r>
      <w:r w:rsidR="009F74B0">
        <w:rPr>
          <w:rFonts w:ascii="Arial" w:hAnsi="Arial" w:cs="Arial"/>
          <w:color w:val="000000" w:themeColor="text1"/>
          <w:sz w:val="24"/>
          <w:szCs w:val="24"/>
        </w:rPr>
        <w:t>innen und Schüler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auf der Grundlage der erfas</w:t>
      </w:r>
      <w:r>
        <w:rPr>
          <w:rFonts w:ascii="Arial" w:hAnsi="Arial" w:cs="Arial"/>
          <w:color w:val="000000" w:themeColor="text1"/>
          <w:sz w:val="24"/>
          <w:szCs w:val="24"/>
        </w:rPr>
        <w:t>s</w:t>
      </w:r>
      <w:r>
        <w:rPr>
          <w:rFonts w:ascii="Arial" w:hAnsi="Arial" w:cs="Arial"/>
          <w:color w:val="000000" w:themeColor="text1"/>
          <w:sz w:val="24"/>
          <w:szCs w:val="24"/>
        </w:rPr>
        <w:t>ten Daten in Excel sinnvolle Diagramme.</w:t>
      </w:r>
    </w:p>
    <w:p w:rsidR="0037675F" w:rsidRDefault="0037675F" w:rsidP="00C43512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Als weitere Übung sind daraufhin die verschiedenen Einnahmequellen zu erfassen und grafisch aufzubereiten. Dazu müssen die Schüler</w:t>
      </w:r>
      <w:r w:rsidR="009F74B0">
        <w:rPr>
          <w:rFonts w:ascii="Arial" w:hAnsi="Arial" w:cs="Arial"/>
          <w:color w:val="000000" w:themeColor="text1"/>
          <w:sz w:val="24"/>
          <w:szCs w:val="24"/>
        </w:rPr>
        <w:t>innen und Schüler</w:t>
      </w:r>
      <w:bookmarkStart w:id="0" w:name="_GoBack"/>
      <w:bookmarkEnd w:id="0"/>
      <w:r>
        <w:rPr>
          <w:rFonts w:ascii="Arial" w:hAnsi="Arial" w:cs="Arial"/>
          <w:color w:val="000000" w:themeColor="text1"/>
          <w:sz w:val="24"/>
          <w:szCs w:val="24"/>
        </w:rPr>
        <w:t xml:space="preserve"> selbst eine Tabelle anfertigen, die Daten eintragen und aussagekräftige Grafiken erstellen.</w:t>
      </w:r>
    </w:p>
    <w:p w:rsidR="00050691" w:rsidRPr="003700D2" w:rsidRDefault="00050691" w:rsidP="00C43512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Abschließend werden die erstellten Grafiken und somit die eigenen Einnahmen und Konsumausgaben mit denen des durchschnittlichen Jugendlichen sowie des E</w:t>
      </w:r>
      <w:r>
        <w:rPr>
          <w:rFonts w:ascii="Arial" w:hAnsi="Arial" w:cs="Arial"/>
          <w:color w:val="000000" w:themeColor="text1"/>
          <w:sz w:val="24"/>
          <w:szCs w:val="24"/>
        </w:rPr>
        <w:t>r</w:t>
      </w:r>
      <w:r>
        <w:rPr>
          <w:rFonts w:ascii="Arial" w:hAnsi="Arial" w:cs="Arial"/>
          <w:color w:val="000000" w:themeColor="text1"/>
          <w:sz w:val="24"/>
          <w:szCs w:val="24"/>
        </w:rPr>
        <w:t>wachsenen verglichen und interpretiert. Hier könnten bereits kurz mögliche Gründe der jugendlichen Verschuldung thematisiert, um so auf der Thema Verschuldung der Lehrplaneinheit 3 zu verweisen.</w:t>
      </w:r>
    </w:p>
    <w:sectPr w:rsidR="00050691" w:rsidRPr="003700D2" w:rsidSect="00F102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142"/>
  <w:doNotHyphenateCaps/>
  <w:characterSpacingControl w:val="doNotCompress"/>
  <w:compat>
    <w:compatSetting w:name="compatibilityMode" w:uri="http://schemas.microsoft.com/office/word" w:val="12"/>
  </w:compat>
  <w:rsids>
    <w:rsidRoot w:val="00034B85"/>
    <w:rsid w:val="000133E4"/>
    <w:rsid w:val="00034B85"/>
    <w:rsid w:val="00050691"/>
    <w:rsid w:val="000D0CEE"/>
    <w:rsid w:val="001A42F4"/>
    <w:rsid w:val="003700D2"/>
    <w:rsid w:val="0037675F"/>
    <w:rsid w:val="003D2364"/>
    <w:rsid w:val="00661D64"/>
    <w:rsid w:val="00752BCD"/>
    <w:rsid w:val="007F6ADC"/>
    <w:rsid w:val="00832944"/>
    <w:rsid w:val="008A444B"/>
    <w:rsid w:val="00902A8D"/>
    <w:rsid w:val="00942268"/>
    <w:rsid w:val="009F74B0"/>
    <w:rsid w:val="00AD6CFD"/>
    <w:rsid w:val="00C43512"/>
    <w:rsid w:val="00EF5751"/>
    <w:rsid w:val="00F10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34B8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</dc:creator>
  <cp:lastModifiedBy>Herrmann, Dirk (LS)</cp:lastModifiedBy>
  <cp:revision>8</cp:revision>
  <dcterms:created xsi:type="dcterms:W3CDTF">2013-03-17T16:35:00Z</dcterms:created>
  <dcterms:modified xsi:type="dcterms:W3CDTF">2013-06-05T08:25:00Z</dcterms:modified>
</cp:coreProperties>
</file>