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Pr="008E33AF" w:rsidRDefault="008E33AF" w:rsidP="0044650F">
      <w:pPr>
        <w:rPr>
          <w:b/>
          <w:sz w:val="22"/>
          <w:u w:val="single"/>
        </w:rPr>
      </w:pPr>
      <w:r w:rsidRPr="008E33AF">
        <w:rPr>
          <w:b/>
          <w:sz w:val="22"/>
          <w:u w:val="single"/>
        </w:rPr>
        <w:t>Allgemeine Einführung</w:t>
      </w:r>
      <w:r w:rsidR="00F31499">
        <w:rPr>
          <w:b/>
          <w:sz w:val="22"/>
          <w:u w:val="single"/>
        </w:rPr>
        <w:t xml:space="preserve"> zum Projekt „Zusammenhang von Preis und Qualität“</w:t>
      </w:r>
      <w:r w:rsidRPr="008E33AF">
        <w:rPr>
          <w:b/>
          <w:sz w:val="22"/>
          <w:u w:val="single"/>
        </w:rPr>
        <w:t>:</w:t>
      </w:r>
    </w:p>
    <w:p w:rsidR="008E33AF" w:rsidRPr="008E33AF" w:rsidRDefault="008E33AF" w:rsidP="0044650F">
      <w:pPr>
        <w:rPr>
          <w:sz w:val="22"/>
        </w:rPr>
      </w:pPr>
    </w:p>
    <w:p w:rsidR="005B09D2" w:rsidRDefault="008E33AF" w:rsidP="005B09D2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Das Thema „Preis-Leistungsverhältnis von Waren“, das im Rahmen der LPE 3 behandelt wird, soll Jugendliche dazu bringen</w:t>
      </w:r>
      <w:r w:rsidR="00DB2956">
        <w:rPr>
          <w:sz w:val="22"/>
          <w:szCs w:val="22"/>
        </w:rPr>
        <w:t>,</w:t>
      </w:r>
      <w:r>
        <w:rPr>
          <w:sz w:val="22"/>
          <w:szCs w:val="22"/>
        </w:rPr>
        <w:t xml:space="preserve"> i</w:t>
      </w:r>
      <w:r w:rsidRPr="008E33AF">
        <w:rPr>
          <w:sz w:val="22"/>
          <w:szCs w:val="22"/>
        </w:rPr>
        <w:t>hre Kaufentscheidungen zu reflektie</w:t>
      </w:r>
      <w:r>
        <w:rPr>
          <w:sz w:val="22"/>
          <w:szCs w:val="22"/>
        </w:rPr>
        <w:t>ren und ihne</w:t>
      </w:r>
      <w:r w:rsidR="001A269F">
        <w:rPr>
          <w:sz w:val="22"/>
          <w:szCs w:val="22"/>
        </w:rPr>
        <w:t>n</w:t>
      </w:r>
      <w:r>
        <w:rPr>
          <w:sz w:val="22"/>
          <w:szCs w:val="22"/>
        </w:rPr>
        <w:t xml:space="preserve"> ve</w:t>
      </w:r>
      <w:r>
        <w:rPr>
          <w:sz w:val="22"/>
          <w:szCs w:val="22"/>
        </w:rPr>
        <w:t>r</w:t>
      </w:r>
      <w:r>
        <w:rPr>
          <w:sz w:val="22"/>
          <w:szCs w:val="22"/>
        </w:rPr>
        <w:t xml:space="preserve">deutlichen, dass </w:t>
      </w:r>
      <w:r w:rsidRPr="008E33AF">
        <w:rPr>
          <w:sz w:val="22"/>
          <w:szCs w:val="22"/>
        </w:rPr>
        <w:t xml:space="preserve">jeder einzelne Verbraucher die Möglichkeit hat, durch sein Kaufverhalten </w:t>
      </w:r>
      <w:r w:rsidR="001A269F">
        <w:rPr>
          <w:sz w:val="22"/>
          <w:szCs w:val="22"/>
        </w:rPr>
        <w:t>und</w:t>
      </w:r>
      <w:r w:rsidRPr="008E33AF">
        <w:rPr>
          <w:sz w:val="22"/>
          <w:szCs w:val="22"/>
        </w:rPr>
        <w:t xml:space="preserve"> verantwortungsbewusstes Handeln zu einem Abbau von Missständen beizutragen.</w:t>
      </w:r>
      <w:r w:rsidR="005B09D2">
        <w:rPr>
          <w:sz w:val="22"/>
          <w:szCs w:val="22"/>
        </w:rPr>
        <w:t xml:space="preserve"> </w:t>
      </w:r>
    </w:p>
    <w:p w:rsidR="00680490" w:rsidRDefault="00680490" w:rsidP="005B09D2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</w:p>
    <w:p w:rsidR="005B09D2" w:rsidRDefault="005B09D2" w:rsidP="005B09D2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Mit Hilfe des Projektes „Zusammenhang von Preis und Qualität am Beispiel von Hühne</w:t>
      </w:r>
      <w:r>
        <w:rPr>
          <w:sz w:val="22"/>
          <w:szCs w:val="22"/>
        </w:rPr>
        <w:t>r</w:t>
      </w:r>
      <w:r>
        <w:rPr>
          <w:sz w:val="22"/>
          <w:szCs w:val="22"/>
        </w:rPr>
        <w:t xml:space="preserve">fleisch“ </w:t>
      </w:r>
      <w:r w:rsidR="00B75963">
        <w:rPr>
          <w:sz w:val="22"/>
          <w:szCs w:val="22"/>
        </w:rPr>
        <w:t>soll den Jugendlichen d</w:t>
      </w:r>
      <w:r w:rsidRPr="005B09D2">
        <w:rPr>
          <w:sz w:val="22"/>
          <w:szCs w:val="22"/>
        </w:rPr>
        <w:t xml:space="preserve">ie ethische Dimension des Themas </w:t>
      </w:r>
      <w:r w:rsidR="00B75963">
        <w:rPr>
          <w:sz w:val="22"/>
          <w:szCs w:val="22"/>
        </w:rPr>
        <w:t>verdeutlicht werden</w:t>
      </w:r>
      <w:r w:rsidR="001A269F">
        <w:rPr>
          <w:sz w:val="22"/>
          <w:szCs w:val="22"/>
        </w:rPr>
        <w:t xml:space="preserve">. Auch wenn die Jugendlichen sicher </w:t>
      </w:r>
      <w:r w:rsidR="001A269F" w:rsidRPr="001A269F">
        <w:rPr>
          <w:sz w:val="22"/>
          <w:szCs w:val="22"/>
        </w:rPr>
        <w:t>noch nicht diejenigen sind, die in ihrer Familie vorrangig für den Lebensmitteleinkauf zuständig sind</w:t>
      </w:r>
      <w:r w:rsidR="00680490">
        <w:rPr>
          <w:sz w:val="22"/>
          <w:szCs w:val="22"/>
        </w:rPr>
        <w:t>,</w:t>
      </w:r>
      <w:r w:rsidRPr="001A269F">
        <w:rPr>
          <w:sz w:val="22"/>
          <w:szCs w:val="22"/>
        </w:rPr>
        <w:t xml:space="preserve"> </w:t>
      </w:r>
      <w:r w:rsidR="001F6303">
        <w:rPr>
          <w:sz w:val="22"/>
          <w:szCs w:val="22"/>
        </w:rPr>
        <w:t>kann ihnen so klar werden</w:t>
      </w:r>
      <w:r w:rsidR="00B75963">
        <w:rPr>
          <w:sz w:val="22"/>
          <w:szCs w:val="22"/>
        </w:rPr>
        <w:t xml:space="preserve">, </w:t>
      </w:r>
      <w:r w:rsidR="001F6303">
        <w:rPr>
          <w:sz w:val="22"/>
          <w:szCs w:val="22"/>
        </w:rPr>
        <w:t>dass</w:t>
      </w:r>
      <w:r w:rsidRPr="005B09D2">
        <w:rPr>
          <w:sz w:val="22"/>
          <w:szCs w:val="22"/>
        </w:rPr>
        <w:t xml:space="preserve"> jeder einzelne Verbraucher die Möglichkeit hat, durch sein </w:t>
      </w:r>
      <w:r w:rsidR="0006295D">
        <w:rPr>
          <w:sz w:val="22"/>
          <w:szCs w:val="22"/>
        </w:rPr>
        <w:t>Konsumverhalten</w:t>
      </w:r>
      <w:r w:rsidRPr="005B09D2">
        <w:rPr>
          <w:sz w:val="22"/>
          <w:szCs w:val="22"/>
        </w:rPr>
        <w:t xml:space="preserve"> dafür zu sorgen, dass es a</w:t>
      </w:r>
      <w:r w:rsidRPr="005B09D2">
        <w:rPr>
          <w:sz w:val="22"/>
          <w:szCs w:val="22"/>
        </w:rPr>
        <w:t>n</w:t>
      </w:r>
      <w:r w:rsidRPr="005B09D2">
        <w:rPr>
          <w:sz w:val="22"/>
          <w:szCs w:val="22"/>
        </w:rPr>
        <w:t xml:space="preserve">deren Lebewesen besser geht und so letztlich </w:t>
      </w:r>
      <w:r w:rsidR="00B75963">
        <w:rPr>
          <w:sz w:val="22"/>
          <w:szCs w:val="22"/>
        </w:rPr>
        <w:t>jed</w:t>
      </w:r>
      <w:r w:rsidRPr="005B09D2">
        <w:rPr>
          <w:sz w:val="22"/>
          <w:szCs w:val="22"/>
        </w:rPr>
        <w:t xml:space="preserve">er von </w:t>
      </w:r>
      <w:r w:rsidR="00084C22">
        <w:rPr>
          <w:sz w:val="22"/>
          <w:szCs w:val="22"/>
        </w:rPr>
        <w:t xml:space="preserve">einer </w:t>
      </w:r>
      <w:r w:rsidR="00E40849">
        <w:rPr>
          <w:sz w:val="22"/>
          <w:szCs w:val="22"/>
        </w:rPr>
        <w:t>höher</w:t>
      </w:r>
      <w:r w:rsidR="00084C22">
        <w:rPr>
          <w:sz w:val="22"/>
          <w:szCs w:val="22"/>
        </w:rPr>
        <w:t>en</w:t>
      </w:r>
      <w:r w:rsidRPr="005B09D2">
        <w:rPr>
          <w:sz w:val="22"/>
          <w:szCs w:val="22"/>
        </w:rPr>
        <w:t xml:space="preserve"> Qualität profitiert.</w:t>
      </w:r>
    </w:p>
    <w:p w:rsidR="001A269F" w:rsidRDefault="001A269F" w:rsidP="005B09D2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</w:p>
    <w:p w:rsidR="00AA5303" w:rsidRPr="00AA5303" w:rsidRDefault="00680490" w:rsidP="00AA5303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Ergänzend ist anzumerken, dass es sich </w:t>
      </w:r>
      <w:r w:rsidR="001A269F">
        <w:rPr>
          <w:sz w:val="22"/>
          <w:szCs w:val="22"/>
        </w:rPr>
        <w:t>an</w:t>
      </w:r>
      <w:r>
        <w:rPr>
          <w:sz w:val="22"/>
          <w:szCs w:val="22"/>
        </w:rPr>
        <w:t>bietet</w:t>
      </w:r>
      <w:r w:rsidR="001A269F">
        <w:rPr>
          <w:sz w:val="22"/>
          <w:szCs w:val="22"/>
        </w:rPr>
        <w:t>, d</w:t>
      </w:r>
      <w:r w:rsidR="00AA5303">
        <w:rPr>
          <w:sz w:val="22"/>
          <w:szCs w:val="22"/>
        </w:rPr>
        <w:t>as</w:t>
      </w:r>
      <w:r w:rsidR="00AA5303" w:rsidRPr="00AA5303">
        <w:rPr>
          <w:sz w:val="22"/>
          <w:szCs w:val="22"/>
        </w:rPr>
        <w:t xml:space="preserve"> Projekt fächerübergreifend </w:t>
      </w:r>
      <w:r w:rsidR="001A269F">
        <w:rPr>
          <w:sz w:val="22"/>
          <w:szCs w:val="22"/>
        </w:rPr>
        <w:t>zu beha</w:t>
      </w:r>
      <w:r w:rsidR="001A269F">
        <w:rPr>
          <w:sz w:val="22"/>
          <w:szCs w:val="22"/>
        </w:rPr>
        <w:t>n</w:t>
      </w:r>
      <w:r w:rsidR="001A269F">
        <w:rPr>
          <w:sz w:val="22"/>
          <w:szCs w:val="22"/>
        </w:rPr>
        <w:t xml:space="preserve">deln </w:t>
      </w:r>
      <w:r w:rsidR="00AA5303">
        <w:rPr>
          <w:sz w:val="22"/>
          <w:szCs w:val="22"/>
        </w:rPr>
        <w:t>(z.</w:t>
      </w:r>
      <w:r w:rsidR="00520565">
        <w:rPr>
          <w:sz w:val="22"/>
          <w:szCs w:val="22"/>
        </w:rPr>
        <w:t xml:space="preserve"> </w:t>
      </w:r>
      <w:r w:rsidR="00DB2956">
        <w:rPr>
          <w:sz w:val="22"/>
          <w:szCs w:val="22"/>
        </w:rPr>
        <w:t>B. könnte im Fach „Biologie</w:t>
      </w:r>
      <w:r w:rsidR="00AA5303" w:rsidRPr="00AA5303">
        <w:rPr>
          <w:sz w:val="22"/>
          <w:szCs w:val="22"/>
        </w:rPr>
        <w:t>“ die Wirkung von Antibiotika auf Tier und Mensch unte</w:t>
      </w:r>
      <w:r w:rsidR="00AA5303" w:rsidRPr="00AA5303">
        <w:rPr>
          <w:sz w:val="22"/>
          <w:szCs w:val="22"/>
        </w:rPr>
        <w:t>r</w:t>
      </w:r>
      <w:r w:rsidR="00AA5303" w:rsidRPr="00AA5303">
        <w:rPr>
          <w:sz w:val="22"/>
          <w:szCs w:val="22"/>
        </w:rPr>
        <w:t>sucht werden, auch könnten die Erstellung von Fragebögen und das Durchführen von U</w:t>
      </w:r>
      <w:r w:rsidR="00AA5303" w:rsidRPr="00AA5303">
        <w:rPr>
          <w:sz w:val="22"/>
          <w:szCs w:val="22"/>
        </w:rPr>
        <w:t>m</w:t>
      </w:r>
      <w:r w:rsidR="00AA5303" w:rsidRPr="00AA5303">
        <w:rPr>
          <w:sz w:val="22"/>
          <w:szCs w:val="22"/>
        </w:rPr>
        <w:t>fragen bei Experten und Verbrauchern auch im Fach „Deutsch“ stattfinden; Überschneidu</w:t>
      </w:r>
      <w:r w:rsidR="00AA5303" w:rsidRPr="00AA5303">
        <w:rPr>
          <w:sz w:val="22"/>
          <w:szCs w:val="22"/>
        </w:rPr>
        <w:t>n</w:t>
      </w:r>
      <w:r w:rsidR="00AA5303" w:rsidRPr="00AA5303">
        <w:rPr>
          <w:sz w:val="22"/>
          <w:szCs w:val="22"/>
        </w:rPr>
        <w:t xml:space="preserve">gen gibt es zudem zu den Fächern </w:t>
      </w:r>
      <w:r w:rsidR="00520565">
        <w:rPr>
          <w:sz w:val="22"/>
          <w:szCs w:val="22"/>
        </w:rPr>
        <w:t>„</w:t>
      </w:r>
      <w:r w:rsidR="00AA5303" w:rsidRPr="00AA5303">
        <w:rPr>
          <w:sz w:val="22"/>
          <w:szCs w:val="22"/>
        </w:rPr>
        <w:t>Religion</w:t>
      </w:r>
      <w:r w:rsidR="00520565">
        <w:rPr>
          <w:sz w:val="22"/>
          <w:szCs w:val="22"/>
        </w:rPr>
        <w:t>“</w:t>
      </w:r>
      <w:r w:rsidR="00AA5303" w:rsidRPr="00AA5303">
        <w:rPr>
          <w:sz w:val="22"/>
          <w:szCs w:val="22"/>
        </w:rPr>
        <w:t xml:space="preserve"> bzw. </w:t>
      </w:r>
      <w:r w:rsidR="00520565">
        <w:rPr>
          <w:sz w:val="22"/>
          <w:szCs w:val="22"/>
        </w:rPr>
        <w:t>„</w:t>
      </w:r>
      <w:r w:rsidR="00AA5303" w:rsidRPr="00AA5303">
        <w:rPr>
          <w:sz w:val="22"/>
          <w:szCs w:val="22"/>
        </w:rPr>
        <w:t>Ethik</w:t>
      </w:r>
      <w:r w:rsidR="00520565">
        <w:rPr>
          <w:sz w:val="22"/>
          <w:szCs w:val="22"/>
        </w:rPr>
        <w:t>“</w:t>
      </w:r>
      <w:r w:rsidR="00AA5303" w:rsidRPr="00AA5303">
        <w:rPr>
          <w:sz w:val="22"/>
          <w:szCs w:val="22"/>
        </w:rPr>
        <w:t>).</w:t>
      </w:r>
    </w:p>
    <w:p w:rsidR="00AA5303" w:rsidRPr="00AA5303" w:rsidRDefault="00AA5303" w:rsidP="005B09D2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</w:p>
    <w:p w:rsidR="005B09D2" w:rsidRPr="005B09D2" w:rsidRDefault="005B09D2" w:rsidP="008E33AF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  <w:bookmarkStart w:id="0" w:name="_GoBack"/>
      <w:bookmarkEnd w:id="0"/>
    </w:p>
    <w:sectPr w:rsidR="005B09D2" w:rsidRPr="005B09D2" w:rsidSect="001E03DE">
      <w:headerReference w:type="first" r:id="rId7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75A" w:rsidRDefault="0075475A" w:rsidP="001E03DE">
      <w:r>
        <w:separator/>
      </w:r>
    </w:p>
  </w:endnote>
  <w:endnote w:type="continuationSeparator" w:id="0">
    <w:p w:rsidR="0075475A" w:rsidRDefault="0075475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75A" w:rsidRDefault="0075475A" w:rsidP="001E03DE">
      <w:r>
        <w:separator/>
      </w:r>
    </w:p>
  </w:footnote>
  <w:footnote w:type="continuationSeparator" w:id="0">
    <w:p w:rsidR="0075475A" w:rsidRDefault="0075475A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E5" w:rsidRPr="00F31499" w:rsidRDefault="000118E5">
    <w:pPr>
      <w:pStyle w:val="Kopfzeile"/>
      <w:rPr>
        <w:sz w:val="22"/>
      </w:rPr>
    </w:pPr>
    <w:r>
      <w:tab/>
    </w:r>
    <w:r w:rsidR="00285895" w:rsidRPr="00F31499">
      <w:rPr>
        <w:sz w:val="22"/>
      </w:rPr>
      <w:t xml:space="preserve">Projekt: </w:t>
    </w:r>
    <w:r w:rsidR="00F31499" w:rsidRPr="00F31499">
      <w:rPr>
        <w:sz w:val="22"/>
      </w:rPr>
      <w:t>Zusammenhang</w:t>
    </w:r>
    <w:r w:rsidRPr="00F31499">
      <w:rPr>
        <w:sz w:val="22"/>
      </w:rPr>
      <w:t xml:space="preserve"> Preis und Qualität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5A"/>
    <w:rsid w:val="000118E5"/>
    <w:rsid w:val="0006295D"/>
    <w:rsid w:val="00084C22"/>
    <w:rsid w:val="001A2103"/>
    <w:rsid w:val="001A269F"/>
    <w:rsid w:val="001E03DE"/>
    <w:rsid w:val="001F6303"/>
    <w:rsid w:val="002223B8"/>
    <w:rsid w:val="00285895"/>
    <w:rsid w:val="00296589"/>
    <w:rsid w:val="0044650F"/>
    <w:rsid w:val="00520565"/>
    <w:rsid w:val="005B09D2"/>
    <w:rsid w:val="00616254"/>
    <w:rsid w:val="00680490"/>
    <w:rsid w:val="0075475A"/>
    <w:rsid w:val="008A7911"/>
    <w:rsid w:val="008E33AF"/>
    <w:rsid w:val="009533B3"/>
    <w:rsid w:val="009935DA"/>
    <w:rsid w:val="009C05F9"/>
    <w:rsid w:val="00AA5303"/>
    <w:rsid w:val="00B75963"/>
    <w:rsid w:val="00C22DA6"/>
    <w:rsid w:val="00CD6932"/>
    <w:rsid w:val="00DB2956"/>
    <w:rsid w:val="00E40849"/>
    <w:rsid w:val="00F31499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Landesinstitut für Schulentwicklung (HK2-FB4)</dc:creator>
  <cp:keywords/>
  <dc:description/>
  <cp:lastModifiedBy>Herrmann, Dirk (LS)</cp:lastModifiedBy>
  <cp:revision>18</cp:revision>
  <dcterms:created xsi:type="dcterms:W3CDTF">2013-03-19T09:41:00Z</dcterms:created>
  <dcterms:modified xsi:type="dcterms:W3CDTF">2013-06-05T08:51:00Z</dcterms:modified>
</cp:coreProperties>
</file>