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D" w:rsidRPr="00605531" w:rsidRDefault="006747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Lehrplanbezug Jahresabschluss</w:t>
      </w:r>
    </w:p>
    <w:p w:rsidR="008479DA" w:rsidRPr="008479DA" w:rsidRDefault="008479DA">
      <w:pPr>
        <w:rPr>
          <w:rFonts w:ascii="Arial" w:hAnsi="Arial" w:cs="Arial"/>
        </w:rPr>
      </w:pPr>
    </w:p>
    <w:p w:rsidR="00AA178F" w:rsidRDefault="006055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zeitlicher Rahmen sind </w:t>
      </w:r>
      <w:r w:rsidR="00266C1E">
        <w:rPr>
          <w:rFonts w:ascii="Arial" w:hAnsi="Arial" w:cs="Arial"/>
        </w:rPr>
        <w:t>für diese Einführung in den Jahresabschluss drei</w:t>
      </w:r>
      <w:r w:rsidR="00782E9E">
        <w:rPr>
          <w:rFonts w:ascii="Arial" w:hAnsi="Arial" w:cs="Arial"/>
        </w:rPr>
        <w:t xml:space="preserve"> bis vier</w:t>
      </w:r>
      <w:r w:rsidR="00AA17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richtsstunden vorgese</w:t>
      </w:r>
      <w:r w:rsidR="00AA178F">
        <w:rPr>
          <w:rFonts w:ascii="Arial" w:hAnsi="Arial" w:cs="Arial"/>
        </w:rPr>
        <w:t>hen. Da diese Unterrichtseinheit auf den Grundlagen des Rechnung</w:t>
      </w:r>
      <w:r w:rsidR="00AA178F">
        <w:rPr>
          <w:rFonts w:ascii="Arial" w:hAnsi="Arial" w:cs="Arial"/>
        </w:rPr>
        <w:t>s</w:t>
      </w:r>
      <w:r w:rsidR="00AA178F">
        <w:rPr>
          <w:rFonts w:ascii="Arial" w:hAnsi="Arial" w:cs="Arial"/>
        </w:rPr>
        <w:t>wesens aufbaut und die Schülerinnen und Schüler bereits einfache Buchungssätze und Ko</w:t>
      </w:r>
      <w:r w:rsidR="00AA178F">
        <w:rPr>
          <w:rFonts w:ascii="Arial" w:hAnsi="Arial" w:cs="Arial"/>
        </w:rPr>
        <w:t>n</w:t>
      </w:r>
      <w:r w:rsidR="00AA178F">
        <w:rPr>
          <w:rFonts w:ascii="Arial" w:hAnsi="Arial" w:cs="Arial"/>
        </w:rPr>
        <w:t>tenabschlüsse beherrschen, kann diese Unterrichtseinheit weitgehend selbstständig erarbe</w:t>
      </w:r>
      <w:r w:rsidR="00AA178F">
        <w:rPr>
          <w:rFonts w:ascii="Arial" w:hAnsi="Arial" w:cs="Arial"/>
        </w:rPr>
        <w:t>i</w:t>
      </w:r>
      <w:r w:rsidR="00AA178F">
        <w:rPr>
          <w:rFonts w:ascii="Arial" w:hAnsi="Arial" w:cs="Arial"/>
        </w:rPr>
        <w:t xml:space="preserve">tet werden. </w:t>
      </w:r>
    </w:p>
    <w:p w:rsidR="00AA178F" w:rsidRDefault="00AA178F">
      <w:pPr>
        <w:rPr>
          <w:rFonts w:ascii="Arial" w:hAnsi="Arial" w:cs="Arial"/>
        </w:rPr>
      </w:pPr>
    </w:p>
    <w:p w:rsidR="00AA178F" w:rsidRDefault="00AA178F">
      <w:pPr>
        <w:rPr>
          <w:rFonts w:ascii="Arial" w:hAnsi="Arial" w:cs="Arial"/>
        </w:rPr>
      </w:pPr>
      <w:r>
        <w:rPr>
          <w:rFonts w:ascii="Arial" w:hAnsi="Arial" w:cs="Arial"/>
        </w:rPr>
        <w:t>Die Schülerinnen und Schüler sollen nach dieser Lehrplaneinheit in der Lage sein, den Ja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resabschluss ihrer </w:t>
      </w:r>
      <w:r w:rsidR="004507D1">
        <w:rPr>
          <w:rFonts w:ascii="Arial" w:hAnsi="Arial" w:cs="Arial"/>
        </w:rPr>
        <w:t>in LPE 4 gegründeten Unternehmung durchzuführen.</w:t>
      </w:r>
    </w:p>
    <w:p w:rsidR="00AA178F" w:rsidRDefault="00AA178F">
      <w:pPr>
        <w:rPr>
          <w:rFonts w:ascii="Arial" w:hAnsi="Arial" w:cs="Arial"/>
        </w:rPr>
      </w:pPr>
    </w:p>
    <w:p w:rsidR="002150F5" w:rsidRDefault="004507D1" w:rsidP="002150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Ausgeklammert wurden aufgrund der Komplexität die Verbuchung von Umsatzsteuer und Bestandsveränderungen. </w:t>
      </w:r>
    </w:p>
    <w:p w:rsidR="004507D1" w:rsidRDefault="004507D1" w:rsidP="002150F5">
      <w:pPr>
        <w:rPr>
          <w:rFonts w:ascii="Arial" w:hAnsi="Arial" w:cs="Arial"/>
        </w:rPr>
      </w:pPr>
    </w:p>
    <w:p w:rsidR="00460ABE" w:rsidRDefault="00460ABE" w:rsidP="002150F5">
      <w:pPr>
        <w:rPr>
          <w:rFonts w:ascii="Arial" w:hAnsi="Arial" w:cs="Arial"/>
        </w:rPr>
      </w:pPr>
    </w:p>
    <w:p w:rsidR="00AE2A98" w:rsidRDefault="00AE2A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2A98" w:rsidRPr="00782E9E" w:rsidRDefault="00AE2A98" w:rsidP="002150F5">
      <w:pPr>
        <w:rPr>
          <w:rFonts w:ascii="Arial" w:hAnsi="Arial" w:cs="Arial"/>
          <w:b/>
        </w:rPr>
      </w:pPr>
      <w:r w:rsidRPr="00782E9E">
        <w:rPr>
          <w:rFonts w:ascii="Arial" w:hAnsi="Arial" w:cs="Arial"/>
          <w:b/>
        </w:rPr>
        <w:lastRenderedPageBreak/>
        <w:t>Methodisches Vorgehen</w:t>
      </w:r>
    </w:p>
    <w:p w:rsidR="00AE2A98" w:rsidRPr="00782E9E" w:rsidRDefault="00AE2A98" w:rsidP="002150F5">
      <w:pPr>
        <w:rPr>
          <w:rFonts w:ascii="Arial" w:hAnsi="Arial" w:cs="Arial"/>
          <w:b/>
        </w:rPr>
      </w:pPr>
    </w:p>
    <w:p w:rsidR="00782E9E" w:rsidRPr="00782E9E" w:rsidRDefault="00782E9E" w:rsidP="002150F5">
      <w:pPr>
        <w:rPr>
          <w:rFonts w:ascii="Arial" w:hAnsi="Arial" w:cs="Arial"/>
        </w:rPr>
      </w:pPr>
      <w:r w:rsidRPr="00782E9E">
        <w:rPr>
          <w:rFonts w:ascii="Arial" w:hAnsi="Arial" w:cs="Arial"/>
        </w:rPr>
        <w:t xml:space="preserve">Die vorliegende </w:t>
      </w:r>
      <w:r w:rsidR="004E012D">
        <w:rPr>
          <w:rFonts w:ascii="Arial" w:hAnsi="Arial" w:cs="Arial"/>
        </w:rPr>
        <w:t>Ausarbeitung</w:t>
      </w:r>
      <w:bookmarkStart w:id="0" w:name="_GoBack"/>
      <w:bookmarkEnd w:id="0"/>
      <w:r w:rsidRPr="00782E9E">
        <w:rPr>
          <w:rFonts w:ascii="Arial" w:hAnsi="Arial" w:cs="Arial"/>
        </w:rPr>
        <w:t xml:space="preserve"> ist so konzipiert, dass sie von den Schülerinnen und Schülern weitgehend in Einzel- oder Partnerarbeit bearbeitet werden kann.</w:t>
      </w:r>
      <w:r>
        <w:rPr>
          <w:rFonts w:ascii="Arial" w:hAnsi="Arial" w:cs="Arial"/>
        </w:rPr>
        <w:t xml:space="preserve"> Als Hilfsmittel ist ein 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sche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rechner empfehlenswert. </w:t>
      </w:r>
    </w:p>
    <w:p w:rsidR="00782E9E" w:rsidRPr="00782E9E" w:rsidRDefault="00782E9E" w:rsidP="002150F5">
      <w:pPr>
        <w:rPr>
          <w:rFonts w:ascii="Arial" w:hAnsi="Arial" w:cs="Arial"/>
          <w:b/>
        </w:rPr>
      </w:pPr>
    </w:p>
    <w:p w:rsidR="004507D1" w:rsidRDefault="00FD3E14" w:rsidP="002150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Einstieg erfolgt </w:t>
      </w:r>
      <w:r w:rsidR="004507D1">
        <w:rPr>
          <w:rFonts w:ascii="Arial" w:hAnsi="Arial" w:cs="Arial"/>
        </w:rPr>
        <w:t xml:space="preserve">über das </w:t>
      </w:r>
      <w:r w:rsidR="00F618BF">
        <w:rPr>
          <w:rFonts w:ascii="Arial" w:hAnsi="Arial" w:cs="Arial"/>
        </w:rPr>
        <w:t>(Vorjahres-)</w:t>
      </w:r>
      <w:r w:rsidR="004507D1">
        <w:rPr>
          <w:rFonts w:ascii="Arial" w:hAnsi="Arial" w:cs="Arial"/>
        </w:rPr>
        <w:t>Inventar der MAREBA SPORTS GmbH</w:t>
      </w:r>
      <w:r w:rsidR="00491ABD">
        <w:rPr>
          <w:rFonts w:ascii="Arial" w:hAnsi="Arial" w:cs="Arial"/>
        </w:rPr>
        <w:t>, an der sich alle Handreichungen für die Klasse 9 orientieren. Die Schülerinnen und Schüler sollen au</w:t>
      </w:r>
      <w:r w:rsidR="00491ABD">
        <w:rPr>
          <w:rFonts w:ascii="Arial" w:hAnsi="Arial" w:cs="Arial"/>
        </w:rPr>
        <w:t>s</w:t>
      </w:r>
      <w:r w:rsidR="00491ABD">
        <w:rPr>
          <w:rFonts w:ascii="Arial" w:hAnsi="Arial" w:cs="Arial"/>
        </w:rPr>
        <w:t xml:space="preserve">gehend von diesem Inventar eine Bilanz erstellen, die Unterschiede von Inventar und Bilanz herausarbeiten und die rechtlichen Regelungen zu Inventar und Bilanz </w:t>
      </w:r>
      <w:r w:rsidR="00F618BF">
        <w:rPr>
          <w:rFonts w:ascii="Arial" w:hAnsi="Arial" w:cs="Arial"/>
        </w:rPr>
        <w:t>benennen können</w:t>
      </w:r>
      <w:r w:rsidR="00491ABD">
        <w:rPr>
          <w:rFonts w:ascii="Arial" w:hAnsi="Arial" w:cs="Arial"/>
        </w:rPr>
        <w:t>.</w:t>
      </w:r>
    </w:p>
    <w:p w:rsidR="00491ABD" w:rsidRDefault="00491ABD" w:rsidP="002150F5">
      <w:pPr>
        <w:rPr>
          <w:rFonts w:ascii="Arial" w:hAnsi="Arial" w:cs="Arial"/>
        </w:rPr>
      </w:pPr>
    </w:p>
    <w:p w:rsidR="00491ABD" w:rsidRDefault="00491ABD" w:rsidP="002150F5">
      <w:pPr>
        <w:rPr>
          <w:rFonts w:ascii="Arial" w:hAnsi="Arial" w:cs="Arial"/>
        </w:rPr>
      </w:pPr>
      <w:r>
        <w:rPr>
          <w:rFonts w:ascii="Arial" w:hAnsi="Arial" w:cs="Arial"/>
        </w:rPr>
        <w:t>Danach werden die Schülerinnen und Schüler über die Arbeiten und die Abfolge der Jahre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abschlussarbeiten informiert. Da vorausgesetzt wird, dass das Buchen auf Bestands- und Ergebniskonten bereits beherrscht wird, sollen in dieser Handreichung lediglich die Konte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abschlüsse der Aufwands- und Ertragskonten </w:t>
      </w:r>
      <w:r w:rsidR="00F618BF">
        <w:rPr>
          <w:rFonts w:ascii="Arial" w:hAnsi="Arial" w:cs="Arial"/>
        </w:rPr>
        <w:t xml:space="preserve">auf T-Konten </w:t>
      </w:r>
      <w:r>
        <w:rPr>
          <w:rFonts w:ascii="Arial" w:hAnsi="Arial" w:cs="Arial"/>
        </w:rPr>
        <w:t xml:space="preserve">geübt werden. </w:t>
      </w:r>
    </w:p>
    <w:p w:rsidR="00491ABD" w:rsidRDefault="00491ABD" w:rsidP="002150F5">
      <w:pPr>
        <w:rPr>
          <w:rFonts w:ascii="Arial" w:hAnsi="Arial" w:cs="Arial"/>
        </w:rPr>
      </w:pPr>
    </w:p>
    <w:p w:rsidR="00491ABD" w:rsidRDefault="00491ABD" w:rsidP="002150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Schülerinnen und Schüler sollen </w:t>
      </w:r>
      <w:r w:rsidR="00782E9E">
        <w:rPr>
          <w:rFonts w:ascii="Arial" w:hAnsi="Arial" w:cs="Arial"/>
        </w:rPr>
        <w:t>das Ergebnis ermitteln und verbuchen.</w:t>
      </w:r>
    </w:p>
    <w:p w:rsidR="00782E9E" w:rsidRDefault="00782E9E" w:rsidP="002150F5">
      <w:pPr>
        <w:rPr>
          <w:rFonts w:ascii="Arial" w:hAnsi="Arial" w:cs="Arial"/>
        </w:rPr>
      </w:pPr>
    </w:p>
    <w:p w:rsidR="00782E9E" w:rsidRDefault="00782E9E" w:rsidP="002150F5">
      <w:pPr>
        <w:rPr>
          <w:rFonts w:ascii="Arial" w:hAnsi="Arial" w:cs="Arial"/>
        </w:rPr>
      </w:pPr>
      <w:r>
        <w:rPr>
          <w:rFonts w:ascii="Arial" w:hAnsi="Arial" w:cs="Arial"/>
        </w:rPr>
        <w:t>Inventar und Bilanz sind vorstrukturiert, können aber für leistungsstarke Schülerinnen und Schüler auch ohne weitere Aufgliederung ausgedruckt werden.</w:t>
      </w:r>
    </w:p>
    <w:p w:rsidR="004507D1" w:rsidRDefault="004507D1" w:rsidP="002150F5">
      <w:pPr>
        <w:rPr>
          <w:rFonts w:ascii="Arial" w:hAnsi="Arial" w:cs="Arial"/>
        </w:rPr>
      </w:pPr>
    </w:p>
    <w:p w:rsidR="004507D1" w:rsidRDefault="00782E9E" w:rsidP="002150F5">
      <w:pPr>
        <w:rPr>
          <w:rFonts w:ascii="Arial" w:hAnsi="Arial" w:cs="Arial"/>
        </w:rPr>
      </w:pPr>
      <w:r>
        <w:rPr>
          <w:rFonts w:ascii="Arial" w:hAnsi="Arial" w:cs="Arial"/>
        </w:rPr>
        <w:t>Da die Schülerinnen und Schüler die aktuelle Bilanz und die Vorjahresbilanz vorliegen h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ben, sollten Bilanzpositionen benannt werden können, bei denen größere Abweichungen vorliegen. Im Plenum sollten Ursachen für diese Abweichungen erarbeitet werden.</w:t>
      </w:r>
    </w:p>
    <w:p w:rsidR="00782E9E" w:rsidRDefault="00782E9E" w:rsidP="002150F5">
      <w:pPr>
        <w:rPr>
          <w:rFonts w:ascii="Arial" w:hAnsi="Arial" w:cs="Arial"/>
        </w:rPr>
      </w:pPr>
    </w:p>
    <w:sectPr w:rsidR="00782E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564"/>
    <w:multiLevelType w:val="hybridMultilevel"/>
    <w:tmpl w:val="622EE1CA"/>
    <w:lvl w:ilvl="0" w:tplc="C99CFB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4678"/>
    <w:multiLevelType w:val="hybridMultilevel"/>
    <w:tmpl w:val="7B1EC5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071621"/>
    <w:multiLevelType w:val="hybridMultilevel"/>
    <w:tmpl w:val="478897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DA"/>
    <w:rsid w:val="00051C52"/>
    <w:rsid w:val="00080C4E"/>
    <w:rsid w:val="00114958"/>
    <w:rsid w:val="001918BA"/>
    <w:rsid w:val="0020034E"/>
    <w:rsid w:val="002150F5"/>
    <w:rsid w:val="00266C1E"/>
    <w:rsid w:val="00320907"/>
    <w:rsid w:val="003420B1"/>
    <w:rsid w:val="004507D1"/>
    <w:rsid w:val="00460ABE"/>
    <w:rsid w:val="00491ABD"/>
    <w:rsid w:val="004E012D"/>
    <w:rsid w:val="005B7CF2"/>
    <w:rsid w:val="005C3727"/>
    <w:rsid w:val="00605531"/>
    <w:rsid w:val="00674792"/>
    <w:rsid w:val="006E5CE9"/>
    <w:rsid w:val="00782E9E"/>
    <w:rsid w:val="008177EC"/>
    <w:rsid w:val="008479DA"/>
    <w:rsid w:val="008D5DD3"/>
    <w:rsid w:val="0093344D"/>
    <w:rsid w:val="00994948"/>
    <w:rsid w:val="009C0F1D"/>
    <w:rsid w:val="009F5FF7"/>
    <w:rsid w:val="00AA178F"/>
    <w:rsid w:val="00AA3068"/>
    <w:rsid w:val="00AE2A98"/>
    <w:rsid w:val="00B379B6"/>
    <w:rsid w:val="00C31B71"/>
    <w:rsid w:val="00D873B9"/>
    <w:rsid w:val="00E423B2"/>
    <w:rsid w:val="00F618BF"/>
    <w:rsid w:val="00FD3E14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50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14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50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14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D705-7927-42CC-85E7-9EA27F0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FLS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Landesinstitut für Schulentwicklung (HK2-FB4)</cp:lastModifiedBy>
  <cp:revision>9</cp:revision>
  <dcterms:created xsi:type="dcterms:W3CDTF">2014-02-28T17:26:00Z</dcterms:created>
  <dcterms:modified xsi:type="dcterms:W3CDTF">2014-03-18T11:51:00Z</dcterms:modified>
</cp:coreProperties>
</file>