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70E" w:rsidRPr="00B107D5" w:rsidRDefault="0096270E" w:rsidP="0096270E">
      <w:pPr>
        <w:rPr>
          <w:rFonts w:ascii="Arial" w:hAnsi="Arial"/>
          <w:b/>
        </w:rPr>
      </w:pPr>
      <w:r>
        <w:rPr>
          <w:rFonts w:ascii="Arial" w:hAnsi="Arial"/>
          <w:b/>
        </w:rPr>
        <w:t>Begriffsbestimmungen aus dem</w:t>
      </w:r>
      <w:r w:rsidRPr="00B107D5">
        <w:rPr>
          <w:rFonts w:ascii="Arial" w:hAnsi="Arial"/>
          <w:b/>
        </w:rPr>
        <w:t xml:space="preserve"> Glossar der VDI-Richtlinie </w:t>
      </w:r>
      <w:r w:rsidRPr="003E31A2">
        <w:rPr>
          <w:rFonts w:ascii="Arial" w:hAnsi="Arial"/>
        </w:rPr>
        <w:t>(leicht bearbeitet)</w:t>
      </w:r>
    </w:p>
    <w:p w:rsidR="0096270E" w:rsidRDefault="0096270E" w:rsidP="0096270E">
      <w:pPr>
        <w:jc w:val="both"/>
        <w:rPr>
          <w:rFonts w:ascii="Arial" w:hAnsi="Arial"/>
          <w:sz w:val="22"/>
        </w:rPr>
      </w:pPr>
      <w:r w:rsidRPr="00262E5E">
        <w:rPr>
          <w:rFonts w:ascii="Arial" w:hAnsi="Arial"/>
          <w:sz w:val="22"/>
        </w:rPr>
        <w:t xml:space="preserve"> Die Technik darf daher nicht als Selbstzweck, sondern muss immer als Mittel zur Erreichung bestimmter Ziele betrachtet werden.</w:t>
      </w:r>
    </w:p>
    <w:p w:rsidR="00D773FD" w:rsidRPr="00262E5E" w:rsidRDefault="00D773FD" w:rsidP="0096270E">
      <w:pPr>
        <w:jc w:val="both"/>
        <w:rPr>
          <w:rFonts w:ascii="Arial" w:hAnsi="Arial"/>
          <w:sz w:val="22"/>
        </w:rPr>
      </w:pPr>
    </w:p>
    <w:p w:rsidR="0096270E" w:rsidRDefault="0096270E" w:rsidP="0096270E">
      <w:pPr>
        <w:numPr>
          <w:ilvl w:val="0"/>
          <w:numId w:val="1"/>
        </w:numPr>
        <w:jc w:val="both"/>
        <w:rPr>
          <w:rFonts w:ascii="Arial" w:hAnsi="Arial"/>
          <w:sz w:val="22"/>
        </w:rPr>
      </w:pPr>
      <w:r w:rsidRPr="00262E5E">
        <w:rPr>
          <w:rFonts w:ascii="Arial" w:hAnsi="Arial"/>
          <w:sz w:val="22"/>
        </w:rPr>
        <w:t xml:space="preserve">Ein </w:t>
      </w:r>
      <w:r w:rsidRPr="00262E5E">
        <w:rPr>
          <w:rFonts w:ascii="Arial" w:hAnsi="Arial"/>
          <w:b/>
          <w:i/>
        </w:rPr>
        <w:t>Ziel</w:t>
      </w:r>
      <w:r w:rsidRPr="00262E5E">
        <w:rPr>
          <w:rFonts w:ascii="Arial" w:hAnsi="Arial"/>
          <w:i/>
          <w:sz w:val="22"/>
        </w:rPr>
        <w:t xml:space="preserve"> </w:t>
      </w:r>
      <w:r w:rsidRPr="00262E5E">
        <w:rPr>
          <w:rFonts w:ascii="Arial" w:hAnsi="Arial"/>
          <w:sz w:val="22"/>
        </w:rPr>
        <w:t xml:space="preserve">ist ein als möglich vorgestellter Sachverhalt, dessen Verwirklichung erstrebt wird; es wird durch eine Entscheidung gesetzt. [...] Ein Ziel ist häufig Bestandteil eines </w:t>
      </w:r>
      <w:r w:rsidRPr="00262E5E">
        <w:rPr>
          <w:rFonts w:ascii="Arial" w:hAnsi="Arial"/>
          <w:b/>
          <w:i/>
          <w:sz w:val="22"/>
        </w:rPr>
        <w:t>Zielsystem</w:t>
      </w:r>
      <w:r w:rsidRPr="00262E5E">
        <w:rPr>
          <w:rFonts w:ascii="Arial" w:hAnsi="Arial"/>
          <w:sz w:val="22"/>
        </w:rPr>
        <w:t xml:space="preserve">s, das mehrere Ziele und Beziehungen zwischen den Zielen umfasst. Ist ein bestimmtes Ziel in einem allgemeineren </w:t>
      </w:r>
      <w:proofErr w:type="spellStart"/>
      <w:r w:rsidRPr="00262E5E">
        <w:rPr>
          <w:rFonts w:ascii="Arial" w:hAnsi="Arial"/>
          <w:sz w:val="22"/>
        </w:rPr>
        <w:t>Oberziel</w:t>
      </w:r>
      <w:proofErr w:type="spellEnd"/>
      <w:r w:rsidRPr="00262E5E">
        <w:rPr>
          <w:rFonts w:ascii="Arial" w:hAnsi="Arial"/>
          <w:sz w:val="22"/>
        </w:rPr>
        <w:t xml:space="preserve"> enthalten oder enthält es selbst speziellere Unterziele, so liegt eine begriffliche </w:t>
      </w:r>
      <w:r w:rsidRPr="00262E5E">
        <w:rPr>
          <w:rFonts w:ascii="Arial" w:hAnsi="Arial"/>
          <w:b/>
          <w:i/>
          <w:sz w:val="22"/>
        </w:rPr>
        <w:t>Hierarchiebeziehung</w:t>
      </w:r>
      <w:r w:rsidRPr="00262E5E">
        <w:rPr>
          <w:rFonts w:ascii="Arial" w:hAnsi="Arial"/>
          <w:sz w:val="22"/>
        </w:rPr>
        <w:t xml:space="preserve"> vor. Durch die Angabe von Unterzielen kann konkretisiert werden, was mit einem Ziel genau gemeint ist. – Zwischen zwei Zielen liegt eine </w:t>
      </w:r>
      <w:r w:rsidRPr="00262E5E">
        <w:rPr>
          <w:rFonts w:ascii="Arial" w:hAnsi="Arial"/>
          <w:b/>
          <w:i/>
          <w:sz w:val="22"/>
        </w:rPr>
        <w:t>Indifferenzbeziehung</w:t>
      </w:r>
      <w:r w:rsidRPr="00262E5E">
        <w:rPr>
          <w:rFonts w:ascii="Arial" w:hAnsi="Arial"/>
          <w:sz w:val="22"/>
        </w:rPr>
        <w:t xml:space="preserve"> vor, wenn jedes der beiden Ziele angestrebt werden kann, ohne dass die Erreichung des anderen dadurch beeinträchtigt wird. – Zwischen zwei Zielen liegt eine </w:t>
      </w:r>
      <w:r w:rsidRPr="00246DE6">
        <w:rPr>
          <w:rFonts w:ascii="Arial" w:hAnsi="Arial"/>
          <w:b/>
          <w:i/>
          <w:sz w:val="22"/>
        </w:rPr>
        <w:t>Konkurrenzbeziehung</w:t>
      </w:r>
      <w:r w:rsidRPr="00262E5E">
        <w:rPr>
          <w:rFonts w:ascii="Arial" w:hAnsi="Arial"/>
          <w:sz w:val="22"/>
        </w:rPr>
        <w:t xml:space="preserve"> vor, wenn die Erreichung des einen Ziels durch die Verfolgung des anderen Zieles beeinträchtigt wird.</w:t>
      </w:r>
    </w:p>
    <w:p w:rsidR="00EB06AF" w:rsidRPr="00262E5E" w:rsidRDefault="00EB06AF" w:rsidP="00EB06AF">
      <w:pPr>
        <w:jc w:val="both"/>
        <w:rPr>
          <w:rFonts w:ascii="Arial" w:hAnsi="Arial"/>
          <w:sz w:val="22"/>
        </w:rPr>
      </w:pPr>
    </w:p>
    <w:p w:rsidR="0096270E" w:rsidRDefault="0096270E" w:rsidP="00A74572">
      <w:pPr>
        <w:numPr>
          <w:ilvl w:val="0"/>
          <w:numId w:val="1"/>
        </w:numPr>
        <w:jc w:val="both"/>
        <w:rPr>
          <w:rFonts w:ascii="Arial" w:hAnsi="Arial"/>
          <w:sz w:val="22"/>
        </w:rPr>
      </w:pPr>
      <w:r w:rsidRPr="00EB06AF">
        <w:rPr>
          <w:rFonts w:ascii="Arial" w:hAnsi="Arial"/>
          <w:b/>
          <w:i/>
        </w:rPr>
        <w:t>Interessen</w:t>
      </w:r>
      <w:r w:rsidRPr="00EB06AF">
        <w:rPr>
          <w:rFonts w:ascii="Arial" w:hAnsi="Arial"/>
          <w:sz w:val="22"/>
        </w:rPr>
        <w:t xml:space="preserve"> sind spezifische Zielorientierungen („</w:t>
      </w:r>
      <w:r w:rsidRPr="00EB06AF">
        <w:rPr>
          <w:rFonts w:ascii="Arial" w:hAnsi="Arial"/>
          <w:b/>
          <w:i/>
          <w:sz w:val="22"/>
        </w:rPr>
        <w:t>Präferenzen</w:t>
      </w:r>
      <w:r w:rsidRPr="00EB06AF">
        <w:rPr>
          <w:rFonts w:ascii="Arial" w:hAnsi="Arial"/>
          <w:sz w:val="22"/>
        </w:rPr>
        <w:t>“ P. Singer), die aus den Wünschen und Bedürfnissen einzelner Individuen, Gruppen oder Organisationen hervorgehen und von diesen in Wirtschaft, Gesellschaft und Politik mehr oder weniger öffentlich vertreten und mit verfügbarer Macht verfolgt werden. – Interessen sind in jeder Gesellschaft eine selbstverständliche Erscheinung; ein harmonischer Gesellschaftszustand, in dem es keine  miteinander konkurrierenden Interessen gäbe, ist eine unrealistische Fiktion. Interessengegensätze können zu Konflikten führen, die in geregelter Form ausgetragen und günstigenfalls durch Kompromisse beigelegt werden. Soweit Interessen das Gemeinwohl zu beeinträchtigen drohen, werden sie durch rechtliche und politische Regelungen begrenzt.</w:t>
      </w:r>
    </w:p>
    <w:p w:rsidR="00EB06AF" w:rsidRDefault="00EB06AF" w:rsidP="00EB06AF">
      <w:pPr>
        <w:pStyle w:val="Listenabsatz"/>
        <w:rPr>
          <w:rFonts w:ascii="Arial" w:hAnsi="Arial"/>
          <w:sz w:val="22"/>
        </w:rPr>
      </w:pPr>
    </w:p>
    <w:p w:rsidR="00EB06AF" w:rsidRPr="00EB06AF" w:rsidRDefault="00EB06AF" w:rsidP="00EB06AF">
      <w:pPr>
        <w:jc w:val="both"/>
        <w:rPr>
          <w:rFonts w:ascii="Arial" w:hAnsi="Arial"/>
          <w:sz w:val="22"/>
        </w:rPr>
      </w:pPr>
    </w:p>
    <w:p w:rsidR="0096270E" w:rsidRDefault="0096270E" w:rsidP="0096270E">
      <w:pPr>
        <w:numPr>
          <w:ilvl w:val="0"/>
          <w:numId w:val="1"/>
        </w:numPr>
        <w:jc w:val="both"/>
        <w:rPr>
          <w:rFonts w:ascii="Arial" w:hAnsi="Arial"/>
          <w:sz w:val="22"/>
        </w:rPr>
      </w:pPr>
      <w:r w:rsidRPr="00262E5E">
        <w:rPr>
          <w:rFonts w:ascii="Arial" w:hAnsi="Arial"/>
          <w:sz w:val="22"/>
        </w:rPr>
        <w:t xml:space="preserve">Ein </w:t>
      </w:r>
      <w:r w:rsidRPr="00262E5E">
        <w:rPr>
          <w:rFonts w:ascii="Arial" w:hAnsi="Arial"/>
          <w:b/>
          <w:i/>
        </w:rPr>
        <w:t>Mittel</w:t>
      </w:r>
      <w:r w:rsidRPr="00262E5E">
        <w:rPr>
          <w:rFonts w:ascii="Arial" w:hAnsi="Arial"/>
          <w:b/>
          <w:i/>
          <w:sz w:val="22"/>
        </w:rPr>
        <w:t xml:space="preserve"> </w:t>
      </w:r>
      <w:r w:rsidRPr="00262E5E">
        <w:rPr>
          <w:rFonts w:ascii="Arial" w:hAnsi="Arial"/>
          <w:sz w:val="22"/>
        </w:rPr>
        <w:t xml:space="preserve">dient dazu, ein Ziel zu erreichen. Man spricht dann von einer </w:t>
      </w:r>
      <w:r w:rsidRPr="00262E5E">
        <w:rPr>
          <w:rFonts w:ascii="Arial" w:hAnsi="Arial"/>
          <w:b/>
          <w:i/>
          <w:sz w:val="22"/>
        </w:rPr>
        <w:t>Instrumentalbeziehung</w:t>
      </w:r>
      <w:r w:rsidRPr="00262E5E">
        <w:rPr>
          <w:rFonts w:ascii="Arial" w:hAnsi="Arial"/>
          <w:sz w:val="22"/>
        </w:rPr>
        <w:t>. Jedes Mittel kann selbst wiederum als Ziel betrachtet werden. – Häufig gilt auch die Umkehrung, dass ein Ziel als Mittel zur Verwirklichung eines anderen Zieles anzusehen ist. Die Kenntnis und die Gestaltung von Mitteln können rückwirkend auch ein Ziel verändern.</w:t>
      </w:r>
    </w:p>
    <w:p w:rsidR="00EB06AF" w:rsidRPr="00262E5E" w:rsidRDefault="00EB06AF" w:rsidP="00EB06AF">
      <w:pPr>
        <w:jc w:val="both"/>
        <w:rPr>
          <w:rFonts w:ascii="Arial" w:hAnsi="Arial"/>
          <w:sz w:val="22"/>
        </w:rPr>
      </w:pPr>
    </w:p>
    <w:p w:rsidR="0096270E" w:rsidRDefault="0096270E" w:rsidP="0096270E">
      <w:pPr>
        <w:numPr>
          <w:ilvl w:val="0"/>
          <w:numId w:val="1"/>
        </w:numPr>
        <w:jc w:val="both"/>
        <w:rPr>
          <w:rFonts w:ascii="Arial" w:hAnsi="Arial"/>
          <w:sz w:val="22"/>
        </w:rPr>
      </w:pPr>
      <w:r w:rsidRPr="00262E5E">
        <w:rPr>
          <w:rFonts w:ascii="Arial" w:hAnsi="Arial"/>
          <w:sz w:val="22"/>
        </w:rPr>
        <w:t xml:space="preserve">Die Anwendung eines Mittels hat neben der Verwirklichung des angestrebten Zieles weitere, gegebenenfalls auch unerwünschte </w:t>
      </w:r>
      <w:r w:rsidRPr="00262E5E">
        <w:rPr>
          <w:rFonts w:ascii="Arial" w:hAnsi="Arial"/>
          <w:b/>
          <w:i/>
        </w:rPr>
        <w:t>Folgen</w:t>
      </w:r>
      <w:r w:rsidRPr="00262E5E">
        <w:rPr>
          <w:rFonts w:ascii="Arial" w:hAnsi="Arial"/>
          <w:sz w:val="22"/>
        </w:rPr>
        <w:t>. Indem man solche Folgen identifiziert, entdeckt man in der Regel weitere Ziele, die in den Folgen entweder verwirklicht oder verfehlt sind; dadurch erweitert sich das Zielsystem.</w:t>
      </w:r>
    </w:p>
    <w:p w:rsidR="00EB06AF" w:rsidRDefault="00EB06AF" w:rsidP="00EB06AF">
      <w:pPr>
        <w:pStyle w:val="Listenabsatz"/>
        <w:rPr>
          <w:rFonts w:ascii="Arial" w:hAnsi="Arial"/>
          <w:sz w:val="22"/>
        </w:rPr>
      </w:pPr>
    </w:p>
    <w:p w:rsidR="00EB06AF" w:rsidRPr="00262E5E" w:rsidRDefault="00EB06AF" w:rsidP="00EB06AF">
      <w:pPr>
        <w:jc w:val="both"/>
        <w:rPr>
          <w:rFonts w:ascii="Arial" w:hAnsi="Arial"/>
          <w:sz w:val="22"/>
        </w:rPr>
      </w:pPr>
    </w:p>
    <w:p w:rsidR="0096270E" w:rsidRDefault="0096270E" w:rsidP="0096270E">
      <w:pPr>
        <w:numPr>
          <w:ilvl w:val="0"/>
          <w:numId w:val="1"/>
        </w:numPr>
        <w:jc w:val="both"/>
        <w:rPr>
          <w:rFonts w:ascii="Arial" w:hAnsi="Arial"/>
          <w:sz w:val="22"/>
        </w:rPr>
      </w:pPr>
      <w:r w:rsidRPr="00262E5E">
        <w:rPr>
          <w:rFonts w:ascii="Arial" w:hAnsi="Arial"/>
          <w:b/>
          <w:i/>
        </w:rPr>
        <w:t>Kriterien</w:t>
      </w:r>
      <w:r w:rsidRPr="00262E5E">
        <w:rPr>
          <w:rFonts w:ascii="Arial" w:hAnsi="Arial"/>
          <w:sz w:val="22"/>
        </w:rPr>
        <w:t xml:space="preserve"> sind Auswahlgesichtspunkte für die Bestimmung von Präferenzen bei der Entscheidung über Ziele und Mittel; soweit möglich, werden Kriterien mit Hilfe von Maßstäben quantifiziert. – Kriterium für die Auswahl von Mitteln ist insbesondere die Tauglichkeit zur Verwirklichung der Ziele; ein Mittel darf jedoch nicht nur hinsichtlich seines Mittelcharakters in </w:t>
      </w:r>
      <w:proofErr w:type="spellStart"/>
      <w:r w:rsidRPr="00262E5E">
        <w:rPr>
          <w:rFonts w:ascii="Arial" w:hAnsi="Arial"/>
          <w:sz w:val="22"/>
        </w:rPr>
        <w:t>bezug</w:t>
      </w:r>
      <w:proofErr w:type="spellEnd"/>
      <w:r w:rsidRPr="00262E5E">
        <w:rPr>
          <w:rFonts w:ascii="Arial" w:hAnsi="Arial"/>
          <w:sz w:val="22"/>
        </w:rPr>
        <w:t xml:space="preserve"> auf die erklärten Ziele, sondern muss auch hinsichtlich aller seiner anderen Folgen beurteilt werden. Kriterien für die Gewichtung und Auswahl von Zielen sowie für die Beurteilung von Mitteln können nur unter Bezug auf Werte gewonnen werden.</w:t>
      </w:r>
    </w:p>
    <w:p w:rsidR="00EB06AF" w:rsidRPr="00262E5E" w:rsidRDefault="00EB06AF" w:rsidP="00EB06AF">
      <w:pPr>
        <w:jc w:val="both"/>
        <w:rPr>
          <w:rFonts w:ascii="Arial" w:hAnsi="Arial"/>
          <w:sz w:val="22"/>
        </w:rPr>
      </w:pPr>
    </w:p>
    <w:p w:rsidR="0096270E" w:rsidRPr="00262E5E" w:rsidRDefault="0096270E" w:rsidP="0096270E">
      <w:pPr>
        <w:numPr>
          <w:ilvl w:val="0"/>
          <w:numId w:val="1"/>
        </w:numPr>
        <w:jc w:val="both"/>
        <w:rPr>
          <w:rFonts w:ascii="Arial" w:hAnsi="Arial"/>
          <w:sz w:val="22"/>
        </w:rPr>
      </w:pPr>
      <w:r w:rsidRPr="00262E5E">
        <w:rPr>
          <w:rFonts w:ascii="Arial" w:hAnsi="Arial"/>
          <w:b/>
          <w:i/>
        </w:rPr>
        <w:t>Werte</w:t>
      </w:r>
      <w:r w:rsidRPr="00262E5E">
        <w:rPr>
          <w:rFonts w:ascii="Arial" w:hAnsi="Arial"/>
          <w:sz w:val="22"/>
        </w:rPr>
        <w:t xml:space="preserve"> kommen in Wertungen zum Ausdruck und sind bestimmend dafür, dass etwas anerkannt, geschätzt, verehrt oder erstrebt wird; sie dienen somit zur Orientierung, Beurteilung oder Begründung bei der Auszeichnung von Handlungs- und Sachverhaltsarten, die es anzustreben, zu befürworten oder vorzuziehen gilt = letzte Zwecke“, „höchste Güter“.</w:t>
      </w:r>
      <w:r w:rsidR="00282C94">
        <w:rPr>
          <w:rFonts w:ascii="Arial" w:hAnsi="Arial"/>
          <w:sz w:val="22"/>
        </w:rPr>
        <w:t xml:space="preserve"> </w:t>
      </w:r>
      <w:r w:rsidRPr="00262E5E">
        <w:rPr>
          <w:rFonts w:ascii="Arial" w:hAnsi="Arial"/>
          <w:sz w:val="22"/>
        </w:rPr>
        <w:t xml:space="preserve">Man kann instrumentelle Werte von Selbst-Werten (intrinsischen Werten) unterscheiden, wobei sich letztere in </w:t>
      </w:r>
      <w:proofErr w:type="spellStart"/>
      <w:r w:rsidRPr="00262E5E">
        <w:rPr>
          <w:rFonts w:ascii="Arial" w:hAnsi="Arial"/>
          <w:sz w:val="22"/>
        </w:rPr>
        <w:t>eudaimonistische</w:t>
      </w:r>
      <w:proofErr w:type="spellEnd"/>
      <w:r w:rsidRPr="00262E5E">
        <w:rPr>
          <w:rFonts w:ascii="Arial" w:hAnsi="Arial"/>
          <w:sz w:val="22"/>
        </w:rPr>
        <w:t xml:space="preserve"> und moralische Werte </w:t>
      </w:r>
      <w:r w:rsidRPr="00262E5E">
        <w:rPr>
          <w:rFonts w:ascii="Arial" w:hAnsi="Arial"/>
          <w:sz w:val="22"/>
        </w:rPr>
        <w:lastRenderedPageBreak/>
        <w:t xml:space="preserve">weiter untergliedern. Allgemein wird mit Werten ein Anspruch auf Geltung und Zustimmung verbunden. </w:t>
      </w:r>
      <w:r w:rsidRPr="00246DE6">
        <w:rPr>
          <w:rFonts w:ascii="Arial" w:hAnsi="Arial"/>
          <w:color w:val="999999"/>
          <w:sz w:val="22"/>
        </w:rPr>
        <w:t>-</w:t>
      </w:r>
      <w:r w:rsidRPr="00262E5E">
        <w:rPr>
          <w:rFonts w:ascii="Arial" w:hAnsi="Arial"/>
          <w:sz w:val="22"/>
        </w:rPr>
        <w:t xml:space="preserve">Der Inhalt eines Wertes kann aus Bedürfnissen hervorgehen; er konkretisiert sich insbesondere in Zielen, Kriterien und Normen. – Ein Wert ist häufig Bestandteil eines Wertsystems, das mehrere Werte und Beziehungen zwischen den Werten umfasst. Für die Beziehungen gelten die Definitionen in (1) bis (2) entsprechend. </w:t>
      </w:r>
      <w:bookmarkStart w:id="0" w:name="_GoBack"/>
      <w:bookmarkEnd w:id="0"/>
    </w:p>
    <w:p w:rsidR="0096270E" w:rsidRDefault="0096270E" w:rsidP="0096270E">
      <w:pPr>
        <w:jc w:val="both"/>
        <w:rPr>
          <w:rFonts w:ascii="Arial" w:hAnsi="Arial"/>
          <w:sz w:val="22"/>
        </w:rPr>
      </w:pPr>
      <w:r w:rsidRPr="00262E5E">
        <w:rPr>
          <w:rFonts w:ascii="Arial" w:hAnsi="Arial"/>
          <w:b/>
          <w:i/>
        </w:rPr>
        <w:t>Normen</w:t>
      </w:r>
      <w:r w:rsidRPr="00262E5E">
        <w:rPr>
          <w:rFonts w:ascii="Arial" w:hAnsi="Arial"/>
          <w:sz w:val="22"/>
        </w:rPr>
        <w:t xml:space="preserve"> sind auf soziale Verbindlichkeit und Vereinheitlichung angelegte Verhaltensregeln, die unter Bezug auf Werte in einer gesellschaftlichen Gruppe oder in der </w:t>
      </w:r>
    </w:p>
    <w:p w:rsidR="00EB06AF" w:rsidRPr="00D14534" w:rsidRDefault="00EB06AF" w:rsidP="0096270E">
      <w:pPr>
        <w:jc w:val="both"/>
        <w:rPr>
          <w:rFonts w:ascii="Arial" w:hAnsi="Arial"/>
        </w:rPr>
      </w:pPr>
    </w:p>
    <w:p w:rsidR="0096270E" w:rsidRPr="00262E5E" w:rsidRDefault="0096270E" w:rsidP="0096270E">
      <w:pPr>
        <w:numPr>
          <w:ilvl w:val="0"/>
          <w:numId w:val="1"/>
        </w:numPr>
        <w:jc w:val="both"/>
        <w:rPr>
          <w:rFonts w:ascii="Arial" w:hAnsi="Arial"/>
          <w:sz w:val="22"/>
        </w:rPr>
      </w:pPr>
      <w:proofErr w:type="gramStart"/>
      <w:r w:rsidRPr="00262E5E">
        <w:rPr>
          <w:rFonts w:ascii="Arial" w:hAnsi="Arial"/>
          <w:sz w:val="22"/>
        </w:rPr>
        <w:t>in</w:t>
      </w:r>
      <w:proofErr w:type="gramEnd"/>
      <w:r w:rsidRPr="00262E5E">
        <w:rPr>
          <w:rFonts w:ascii="Arial" w:hAnsi="Arial"/>
          <w:sz w:val="22"/>
        </w:rPr>
        <w:t xml:space="preserve"> der Gesamtgesellschaft Verhaltenserwartungen und Handlungsanweisungen bestimmen; Verstöße gegen Normen ziehen Sanktionen nach sich, die von der Missbilligung bis zur Bestrafung reichen können. – Oft sind Normen schriftlich oder gar gesetzlich festgelegt. Auch technische Normen fallen unter diesen allgemeinen Normbegriff, indem sie auf Vereinheitlichung technischer Lösungen hinwirken.</w:t>
      </w:r>
    </w:p>
    <w:p w:rsidR="0096270E" w:rsidRPr="00262E5E" w:rsidRDefault="0096270E" w:rsidP="0096270E">
      <w:pPr>
        <w:jc w:val="both"/>
        <w:rPr>
          <w:rFonts w:ascii="Arial" w:hAnsi="Arial"/>
          <w:sz w:val="22"/>
        </w:rPr>
      </w:pPr>
    </w:p>
    <w:p w:rsidR="00D773FD" w:rsidRDefault="00D773FD" w:rsidP="0096270E">
      <w:pPr>
        <w:widowControl w:val="0"/>
        <w:autoSpaceDE w:val="0"/>
        <w:autoSpaceDN w:val="0"/>
        <w:adjustRightInd w:val="0"/>
        <w:spacing w:after="200" w:line="380" w:lineRule="atLeast"/>
        <w:jc w:val="both"/>
        <w:rPr>
          <w:rFonts w:ascii="Arial" w:hAnsi="Arial"/>
          <w:lang w:bidi="x-none"/>
        </w:rPr>
      </w:pPr>
    </w:p>
    <w:p w:rsidR="0096270E" w:rsidRPr="00D773FD" w:rsidRDefault="0096270E" w:rsidP="0096270E">
      <w:pPr>
        <w:widowControl w:val="0"/>
        <w:autoSpaceDE w:val="0"/>
        <w:autoSpaceDN w:val="0"/>
        <w:adjustRightInd w:val="0"/>
        <w:spacing w:after="200" w:line="380" w:lineRule="atLeast"/>
        <w:jc w:val="both"/>
        <w:rPr>
          <w:rFonts w:ascii="Arial" w:hAnsi="Arial"/>
          <w:b/>
          <w:sz w:val="26"/>
          <w:szCs w:val="26"/>
          <w:lang w:bidi="x-none"/>
        </w:rPr>
      </w:pPr>
      <w:r w:rsidRPr="00D773FD">
        <w:rPr>
          <w:rFonts w:ascii="Arial" w:hAnsi="Arial"/>
          <w:b/>
          <w:lang w:bidi="x-none"/>
        </w:rPr>
        <w:t xml:space="preserve">Bemerkung zur Arbeit mit dem </w:t>
      </w:r>
      <w:r w:rsidRPr="00D773FD">
        <w:rPr>
          <w:rFonts w:ascii="Arial" w:hAnsi="Arial"/>
          <w:b/>
          <w:sz w:val="26"/>
          <w:szCs w:val="26"/>
          <w:lang w:bidi="x-none"/>
        </w:rPr>
        <w:t>[VDI ]Werte-Oktogon</w:t>
      </w:r>
    </w:p>
    <w:p w:rsidR="0096270E" w:rsidRPr="003E31A2" w:rsidRDefault="0096270E" w:rsidP="0096270E">
      <w:pPr>
        <w:widowControl w:val="0"/>
        <w:numPr>
          <w:ilvl w:val="0"/>
          <w:numId w:val="2"/>
        </w:numPr>
        <w:autoSpaceDE w:val="0"/>
        <w:autoSpaceDN w:val="0"/>
        <w:adjustRightInd w:val="0"/>
        <w:spacing w:after="200" w:line="380" w:lineRule="atLeast"/>
        <w:jc w:val="both"/>
        <w:rPr>
          <w:rFonts w:ascii="Arial" w:hAnsi="Arial"/>
          <w:lang w:bidi="x-none"/>
        </w:rPr>
      </w:pPr>
      <w:r w:rsidRPr="003E31A2">
        <w:rPr>
          <w:rFonts w:ascii="Arial" w:hAnsi="Arial"/>
          <w:lang w:bidi="x-none"/>
        </w:rPr>
        <w:t>Was das Werte-Oktogon</w:t>
      </w:r>
      <w:r w:rsidRPr="00423AFE">
        <w:rPr>
          <w:rFonts w:ascii="Arial" w:hAnsi="Arial"/>
          <w:b/>
          <w:i/>
          <w:lang w:bidi="x-none"/>
        </w:rPr>
        <w:t xml:space="preserve"> leistet</w:t>
      </w:r>
      <w:r w:rsidRPr="003E31A2">
        <w:rPr>
          <w:rFonts w:ascii="Arial" w:hAnsi="Arial"/>
          <w:lang w:bidi="x-none"/>
        </w:rPr>
        <w:t xml:space="preserve">: Bei jeder konkreten Technikbewertung stellt sich die Aufgabe, die für diesen Fall relevanten Wertbereiche und Ziele zu bestimmen, sowie die Beziehungen, die zwischen diesen bestehen. Das Werteoktogon bietet eine </w:t>
      </w:r>
      <w:r w:rsidRPr="003878FF">
        <w:rPr>
          <w:rFonts w:ascii="Arial" w:hAnsi="Arial"/>
          <w:b/>
          <w:lang w:bidi="x-none"/>
        </w:rPr>
        <w:t>differenzierte Benennung und Beschreibung des Geflechts unseres geltenden Wertsystems</w:t>
      </w:r>
      <w:r w:rsidRPr="003E31A2">
        <w:rPr>
          <w:rFonts w:ascii="Arial" w:hAnsi="Arial"/>
          <w:lang w:bidi="x-none"/>
        </w:rPr>
        <w:t xml:space="preserve"> und vermittelt eine gewisse </w:t>
      </w:r>
      <w:r w:rsidRPr="003878FF">
        <w:rPr>
          <w:rFonts w:ascii="Arial" w:hAnsi="Arial"/>
          <w:b/>
          <w:lang w:bidi="x-none"/>
        </w:rPr>
        <w:t>Übersicht über den Reichtum unseres Wertgefüges / Wertesystems</w:t>
      </w:r>
      <w:r w:rsidRPr="003E31A2">
        <w:rPr>
          <w:rFonts w:ascii="Arial" w:hAnsi="Arial"/>
          <w:lang w:bidi="x-none"/>
        </w:rPr>
        <w:t>. Vgl. den Abschnitt „Werte im technischen Handeln“ bei Lenk/</w:t>
      </w:r>
      <w:proofErr w:type="spellStart"/>
      <w:r w:rsidRPr="003E31A2">
        <w:rPr>
          <w:rFonts w:ascii="Arial" w:hAnsi="Arial"/>
          <w:lang w:bidi="x-none"/>
        </w:rPr>
        <w:t>Ropohl</w:t>
      </w:r>
      <w:proofErr w:type="spellEnd"/>
      <w:r w:rsidRPr="003E31A2">
        <w:rPr>
          <w:rFonts w:ascii="Arial" w:hAnsi="Arial"/>
          <w:lang w:bidi="x-none"/>
        </w:rPr>
        <w:t xml:space="preserve">: </w:t>
      </w:r>
      <w:r w:rsidRPr="003878FF">
        <w:rPr>
          <w:rFonts w:ascii="Arial" w:hAnsi="Arial"/>
          <w:i/>
          <w:lang w:bidi="x-none"/>
        </w:rPr>
        <w:t>Technik und Ethik</w:t>
      </w:r>
      <w:r w:rsidRPr="003E31A2">
        <w:rPr>
          <w:rFonts w:ascii="Arial" w:hAnsi="Arial"/>
          <w:lang w:bidi="x-none"/>
        </w:rPr>
        <w:t>, Reclam, S. 345-363</w:t>
      </w:r>
    </w:p>
    <w:p w:rsidR="0096270E" w:rsidRPr="003E31A2" w:rsidRDefault="0096270E" w:rsidP="0096270E">
      <w:pPr>
        <w:widowControl w:val="0"/>
        <w:numPr>
          <w:ilvl w:val="0"/>
          <w:numId w:val="2"/>
        </w:numPr>
        <w:autoSpaceDE w:val="0"/>
        <w:autoSpaceDN w:val="0"/>
        <w:adjustRightInd w:val="0"/>
        <w:spacing w:after="200" w:line="380" w:lineRule="atLeast"/>
        <w:jc w:val="both"/>
        <w:rPr>
          <w:rFonts w:ascii="Arial" w:hAnsi="Arial"/>
          <w:lang w:bidi="x-none"/>
        </w:rPr>
      </w:pPr>
      <w:r w:rsidRPr="003E31A2">
        <w:rPr>
          <w:rFonts w:ascii="Arial" w:hAnsi="Arial"/>
          <w:lang w:bidi="x-none"/>
        </w:rPr>
        <w:t>Was das Werte-Oktogon – und andere Werte-Listen (z.B. Shell-Studien u.Ä.) -</w:t>
      </w:r>
      <w:r w:rsidRPr="00423AFE">
        <w:rPr>
          <w:rFonts w:ascii="Arial" w:hAnsi="Arial"/>
          <w:b/>
          <w:i/>
          <w:lang w:bidi="x-none"/>
        </w:rPr>
        <w:t>nicht leistet</w:t>
      </w:r>
      <w:r w:rsidRPr="003E31A2">
        <w:rPr>
          <w:rFonts w:ascii="Arial" w:hAnsi="Arial"/>
          <w:lang w:bidi="x-none"/>
        </w:rPr>
        <w:t>: Die Benennung der relevanten Wert(</w:t>
      </w:r>
      <w:proofErr w:type="spellStart"/>
      <w:r w:rsidRPr="003E31A2">
        <w:rPr>
          <w:rFonts w:ascii="Arial" w:hAnsi="Arial"/>
          <w:lang w:bidi="x-none"/>
        </w:rPr>
        <w:t>bereich</w:t>
      </w:r>
      <w:proofErr w:type="spellEnd"/>
      <w:r w:rsidRPr="003E31A2">
        <w:rPr>
          <w:rFonts w:ascii="Arial" w:hAnsi="Arial"/>
          <w:lang w:bidi="x-none"/>
        </w:rPr>
        <w:t xml:space="preserve">)e und der jeweiligen Beziehungen zwischen diesen (Hierarchie? Konkurrenz? Indifferenz? Instrumental?) ist nur ein erster Schritt auf dem Weg zur eigentlichen Abwägung und schlussendlichen Entscheidung. Das Werteoktogon leistet aber </w:t>
      </w:r>
      <w:r w:rsidRPr="003878FF">
        <w:rPr>
          <w:rFonts w:ascii="Arial" w:hAnsi="Arial"/>
          <w:b/>
          <w:lang w:bidi="x-none"/>
        </w:rPr>
        <w:t>keine Kategorisierung der Wertbereiche bzw. Wertarten</w:t>
      </w:r>
      <w:r w:rsidRPr="003E31A2">
        <w:rPr>
          <w:rFonts w:ascii="Arial" w:hAnsi="Arial"/>
          <w:lang w:bidi="x-none"/>
        </w:rPr>
        <w:t xml:space="preserve"> und liefert selbst </w:t>
      </w:r>
      <w:r w:rsidRPr="003878FF">
        <w:rPr>
          <w:rFonts w:ascii="Arial" w:hAnsi="Arial"/>
          <w:b/>
          <w:lang w:bidi="x-none"/>
        </w:rPr>
        <w:t>keine Vorrangregel oder moralphilosophis</w:t>
      </w:r>
      <w:r>
        <w:rPr>
          <w:rFonts w:ascii="Arial" w:hAnsi="Arial"/>
          <w:b/>
          <w:lang w:bidi="x-none"/>
        </w:rPr>
        <w:t>ch</w:t>
      </w:r>
      <w:r w:rsidRPr="003878FF">
        <w:rPr>
          <w:rFonts w:ascii="Arial" w:hAnsi="Arial"/>
          <w:b/>
          <w:lang w:bidi="x-none"/>
        </w:rPr>
        <w:t>e Begründung (</w:t>
      </w:r>
      <w:proofErr w:type="spellStart"/>
      <w:r w:rsidRPr="003878FF">
        <w:rPr>
          <w:rFonts w:ascii="Arial" w:hAnsi="Arial"/>
          <w:b/>
          <w:i/>
          <w:lang w:bidi="x-none"/>
        </w:rPr>
        <w:t>backing</w:t>
      </w:r>
      <w:proofErr w:type="spellEnd"/>
      <w:r w:rsidRPr="003878FF">
        <w:rPr>
          <w:rFonts w:ascii="Arial" w:hAnsi="Arial"/>
          <w:b/>
          <w:lang w:bidi="x-none"/>
        </w:rPr>
        <w:t>) für Bevorzugungen</w:t>
      </w:r>
      <w:r w:rsidRPr="003E31A2">
        <w:rPr>
          <w:rFonts w:ascii="Arial" w:hAnsi="Arial"/>
          <w:lang w:bidi="x-none"/>
        </w:rPr>
        <w:t>.</w:t>
      </w:r>
    </w:p>
    <w:p w:rsidR="0096270E" w:rsidRDefault="0096270E" w:rsidP="0096270E">
      <w:pPr>
        <w:widowControl w:val="0"/>
        <w:autoSpaceDE w:val="0"/>
        <w:autoSpaceDN w:val="0"/>
        <w:adjustRightInd w:val="0"/>
        <w:spacing w:after="200" w:line="380" w:lineRule="atLeast"/>
        <w:jc w:val="both"/>
        <w:rPr>
          <w:rFonts w:ascii="Arial" w:hAnsi="Arial"/>
          <w:lang w:bidi="x-none"/>
        </w:rPr>
      </w:pPr>
    </w:p>
    <w:p w:rsidR="0051248C" w:rsidRDefault="0051248C" w:rsidP="0096270E">
      <w:pPr>
        <w:widowControl w:val="0"/>
        <w:autoSpaceDE w:val="0"/>
        <w:autoSpaceDN w:val="0"/>
        <w:adjustRightInd w:val="0"/>
        <w:spacing w:after="200" w:line="380" w:lineRule="atLeast"/>
        <w:jc w:val="both"/>
        <w:rPr>
          <w:rFonts w:ascii="Arial" w:hAnsi="Arial"/>
          <w:lang w:bidi="x-none"/>
        </w:rPr>
      </w:pPr>
    </w:p>
    <w:p w:rsidR="0051248C" w:rsidRDefault="0051248C" w:rsidP="0096270E">
      <w:pPr>
        <w:widowControl w:val="0"/>
        <w:autoSpaceDE w:val="0"/>
        <w:autoSpaceDN w:val="0"/>
        <w:adjustRightInd w:val="0"/>
        <w:spacing w:after="200" w:line="380" w:lineRule="atLeast"/>
        <w:jc w:val="both"/>
        <w:rPr>
          <w:rFonts w:ascii="Arial" w:hAnsi="Arial"/>
          <w:lang w:bidi="x-none"/>
        </w:rPr>
      </w:pPr>
    </w:p>
    <w:p w:rsidR="0051248C" w:rsidRDefault="0051248C" w:rsidP="0096270E">
      <w:pPr>
        <w:widowControl w:val="0"/>
        <w:autoSpaceDE w:val="0"/>
        <w:autoSpaceDN w:val="0"/>
        <w:adjustRightInd w:val="0"/>
        <w:spacing w:after="200" w:line="380" w:lineRule="atLeast"/>
        <w:jc w:val="both"/>
        <w:rPr>
          <w:rFonts w:ascii="Arial" w:hAnsi="Arial"/>
          <w:lang w:bidi="x-none"/>
        </w:rPr>
      </w:pPr>
      <w:r>
        <w:rPr>
          <w:rFonts w:ascii="Arial" w:hAnsi="Arial"/>
          <w:lang w:bidi="x-none"/>
        </w:rPr>
        <w:br w:type="page"/>
      </w:r>
    </w:p>
    <w:p w:rsidR="0051248C" w:rsidRDefault="0051248C" w:rsidP="0096270E">
      <w:pPr>
        <w:widowControl w:val="0"/>
        <w:autoSpaceDE w:val="0"/>
        <w:autoSpaceDN w:val="0"/>
        <w:adjustRightInd w:val="0"/>
        <w:spacing w:after="200" w:line="380" w:lineRule="atLeast"/>
        <w:jc w:val="both"/>
        <w:rPr>
          <w:rFonts w:ascii="Arial" w:hAnsi="Arial"/>
          <w:lang w:bidi="x-none"/>
        </w:rPr>
      </w:pPr>
    </w:p>
    <w:p w:rsidR="0051248C" w:rsidRPr="0051248C" w:rsidRDefault="0051248C" w:rsidP="0051248C">
      <w:pPr>
        <w:widowControl w:val="0"/>
        <w:autoSpaceDE w:val="0"/>
        <w:autoSpaceDN w:val="0"/>
        <w:adjustRightInd w:val="0"/>
        <w:spacing w:after="200" w:line="380" w:lineRule="atLeast"/>
        <w:jc w:val="center"/>
        <w:rPr>
          <w:rFonts w:ascii="Arial" w:hAnsi="Arial"/>
          <w:b/>
          <w:lang w:bidi="x-none"/>
        </w:rPr>
      </w:pPr>
      <w:r w:rsidRPr="0051248C">
        <w:rPr>
          <w:rFonts w:ascii="Arial" w:hAnsi="Arial"/>
          <w:b/>
          <w:lang w:bidi="x-none"/>
        </w:rPr>
        <w:t>Werteoktogon</w:t>
      </w:r>
    </w:p>
    <w:p w:rsidR="0096270E" w:rsidRPr="003E31A2" w:rsidRDefault="0051248C" w:rsidP="0096270E">
      <w:pPr>
        <w:widowControl w:val="0"/>
        <w:autoSpaceDE w:val="0"/>
        <w:autoSpaceDN w:val="0"/>
        <w:adjustRightInd w:val="0"/>
        <w:spacing w:after="200" w:line="380" w:lineRule="atLeast"/>
        <w:jc w:val="both"/>
        <w:rPr>
          <w:rFonts w:ascii="Arial" w:hAnsi="Arial"/>
          <w:lang w:bidi="x-none"/>
        </w:rPr>
      </w:pPr>
      <w:r>
        <w:rPr>
          <w:noProof/>
        </w:rPr>
        <w:drawing>
          <wp:inline distT="0" distB="0" distL="0" distR="0">
            <wp:extent cx="5760720" cy="6379782"/>
            <wp:effectExtent l="0" t="0" r="0" b="2540"/>
            <wp:docPr id="1" name="Grafik 1" descr="http://www.uni-potsdam.de/ethik-online/images/themen/oktog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i-potsdam.de/ethik-online/images/themen/oktog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6379782"/>
                    </a:xfrm>
                    <a:prstGeom prst="rect">
                      <a:avLst/>
                    </a:prstGeom>
                    <a:noFill/>
                    <a:ln>
                      <a:noFill/>
                    </a:ln>
                  </pic:spPr>
                </pic:pic>
              </a:graphicData>
            </a:graphic>
          </wp:inline>
        </w:drawing>
      </w:r>
    </w:p>
    <w:p w:rsidR="0096270E" w:rsidRPr="00D14534" w:rsidRDefault="0096270E" w:rsidP="0096270E">
      <w:pPr>
        <w:jc w:val="both"/>
        <w:rPr>
          <w:rFonts w:ascii="Arial" w:hAnsi="Arial"/>
        </w:rPr>
      </w:pPr>
    </w:p>
    <w:p w:rsidR="0051248C" w:rsidRDefault="0051248C" w:rsidP="0096270E">
      <w:pPr>
        <w:jc w:val="both"/>
        <w:rPr>
          <w:rFonts w:ascii="Arial" w:hAnsi="Arial"/>
        </w:rPr>
      </w:pPr>
      <w:r>
        <w:rPr>
          <w:rFonts w:ascii="Arial" w:hAnsi="Arial"/>
        </w:rPr>
        <w:br w:type="page"/>
      </w:r>
    </w:p>
    <w:p w:rsidR="0096270E" w:rsidRPr="00D14534" w:rsidRDefault="0096270E" w:rsidP="0096270E">
      <w:pPr>
        <w:jc w:val="both"/>
        <w:rPr>
          <w:rFonts w:ascii="Arial" w:hAnsi="Arial"/>
        </w:rPr>
      </w:pPr>
    </w:p>
    <w:p w:rsidR="0096270E" w:rsidRPr="00D14534" w:rsidRDefault="0096270E" w:rsidP="0096270E">
      <w:pPr>
        <w:jc w:val="both"/>
        <w:rPr>
          <w:rFonts w:ascii="Arial" w:hAnsi="Arial"/>
        </w:rPr>
      </w:pPr>
    </w:p>
    <w:p w:rsidR="0096270E" w:rsidRPr="00D14534" w:rsidRDefault="0096270E" w:rsidP="0096270E">
      <w:pPr>
        <w:jc w:val="center"/>
        <w:rPr>
          <w:rFonts w:ascii="Arial" w:hAnsi="Arial"/>
        </w:rPr>
      </w:pPr>
      <w:r w:rsidRPr="00D14534">
        <w:rPr>
          <w:rFonts w:ascii="Arial" w:hAnsi="Arial"/>
        </w:rPr>
        <w:t xml:space="preserve">Werte, die im </w:t>
      </w:r>
      <w:r w:rsidRPr="006857AA">
        <w:rPr>
          <w:rFonts w:ascii="Arial" w:hAnsi="Arial"/>
          <w:b/>
        </w:rPr>
        <w:t>VDI-Text Technikbewertung</w:t>
      </w:r>
      <w:r w:rsidRPr="00D14534">
        <w:rPr>
          <w:rFonts w:ascii="Arial" w:hAnsi="Arial"/>
        </w:rPr>
        <w:t xml:space="preserve"> aufgelistet werden:</w:t>
      </w:r>
    </w:p>
    <w:p w:rsidR="0096270E" w:rsidRPr="00D14534" w:rsidRDefault="0096270E" w:rsidP="0096270E">
      <w:pPr>
        <w:jc w:val="center"/>
        <w:rPr>
          <w:rFonts w:ascii="Arial" w:hAnsi="Arial"/>
        </w:rPr>
      </w:pPr>
    </w:p>
    <w:p w:rsidR="0096270E" w:rsidRPr="003E31A2" w:rsidRDefault="0096270E" w:rsidP="0096270E">
      <w:pPr>
        <w:jc w:val="both"/>
        <w:rPr>
          <w:rFonts w:ascii="Arial" w:hAnsi="Arial"/>
          <w:sz w:val="22"/>
        </w:rPr>
      </w:pPr>
      <w:r w:rsidRPr="003E31A2">
        <w:rPr>
          <w:rFonts w:ascii="Arial" w:hAnsi="Arial"/>
          <w:sz w:val="22"/>
        </w:rPr>
        <w:t xml:space="preserve"> </w:t>
      </w:r>
    </w:p>
    <w:tbl>
      <w:tblPr>
        <w:tblStyle w:val="Tabellenraster"/>
        <w:tblW w:w="0" w:type="auto"/>
        <w:shd w:val="pct5" w:color="auto" w:fill="auto"/>
        <w:tblLayout w:type="fixed"/>
        <w:tblLook w:val="00A0" w:firstRow="1" w:lastRow="0" w:firstColumn="1" w:lastColumn="0" w:noHBand="0" w:noVBand="0"/>
      </w:tblPr>
      <w:tblGrid>
        <w:gridCol w:w="1920"/>
        <w:gridCol w:w="2336"/>
        <w:gridCol w:w="2656"/>
        <w:gridCol w:w="2376"/>
      </w:tblGrid>
      <w:tr w:rsidR="0096270E" w:rsidRPr="00D14534" w:rsidTr="0096270E">
        <w:tc>
          <w:tcPr>
            <w:tcW w:w="1920" w:type="dxa"/>
            <w:shd w:val="pct5" w:color="auto" w:fill="auto"/>
          </w:tcPr>
          <w:p w:rsidR="0096270E" w:rsidRPr="00D14534" w:rsidRDefault="0096270E" w:rsidP="0096270E">
            <w:pPr>
              <w:rPr>
                <w:rFonts w:ascii="Arial" w:hAnsi="Arial"/>
                <w:b/>
                <w:i/>
                <w:sz w:val="20"/>
              </w:rPr>
            </w:pPr>
          </w:p>
          <w:p w:rsidR="0096270E" w:rsidRPr="00D14534" w:rsidRDefault="0096270E" w:rsidP="0096270E">
            <w:pPr>
              <w:rPr>
                <w:rFonts w:ascii="Arial" w:hAnsi="Arial"/>
                <w:b/>
                <w:i/>
                <w:sz w:val="20"/>
              </w:rPr>
            </w:pPr>
            <w:r w:rsidRPr="00D14534">
              <w:rPr>
                <w:rFonts w:ascii="Arial" w:hAnsi="Arial"/>
                <w:b/>
                <w:i/>
                <w:sz w:val="20"/>
              </w:rPr>
              <w:t>Funktionsfähigkeit</w:t>
            </w:r>
          </w:p>
          <w:p w:rsidR="0096270E" w:rsidRPr="00D14534" w:rsidRDefault="0096270E" w:rsidP="0096270E">
            <w:pPr>
              <w:rPr>
                <w:rFonts w:ascii="Arial" w:hAnsi="Arial"/>
                <w:sz w:val="20"/>
              </w:rPr>
            </w:pPr>
          </w:p>
          <w:p w:rsidR="0096270E" w:rsidRPr="00D14534" w:rsidRDefault="0096270E" w:rsidP="0096270E">
            <w:pPr>
              <w:rPr>
                <w:rFonts w:ascii="Arial" w:hAnsi="Arial"/>
                <w:sz w:val="20"/>
              </w:rPr>
            </w:pPr>
            <w:r w:rsidRPr="00D14534">
              <w:rPr>
                <w:rFonts w:ascii="Arial" w:hAnsi="Arial"/>
                <w:sz w:val="20"/>
              </w:rPr>
              <w:t>Brauchbarkeit</w:t>
            </w:r>
          </w:p>
          <w:p w:rsidR="0096270E" w:rsidRPr="00D14534" w:rsidRDefault="0096270E" w:rsidP="0096270E">
            <w:pPr>
              <w:rPr>
                <w:rFonts w:ascii="Arial" w:hAnsi="Arial"/>
                <w:sz w:val="20"/>
              </w:rPr>
            </w:pPr>
            <w:r w:rsidRPr="00D14534">
              <w:rPr>
                <w:rFonts w:ascii="Arial" w:hAnsi="Arial"/>
                <w:sz w:val="20"/>
              </w:rPr>
              <w:t>Machbarkeit</w:t>
            </w:r>
          </w:p>
          <w:p w:rsidR="0096270E" w:rsidRPr="00D14534" w:rsidRDefault="0096270E" w:rsidP="0096270E">
            <w:pPr>
              <w:rPr>
                <w:rFonts w:ascii="Arial" w:hAnsi="Arial"/>
                <w:sz w:val="20"/>
              </w:rPr>
            </w:pPr>
            <w:r w:rsidRPr="00D14534">
              <w:rPr>
                <w:rFonts w:ascii="Arial" w:hAnsi="Arial"/>
                <w:sz w:val="20"/>
              </w:rPr>
              <w:t>Wirksamkeit</w:t>
            </w:r>
          </w:p>
          <w:p w:rsidR="0096270E" w:rsidRPr="00D14534" w:rsidRDefault="0096270E" w:rsidP="0096270E">
            <w:pPr>
              <w:rPr>
                <w:rFonts w:ascii="Arial" w:hAnsi="Arial"/>
                <w:sz w:val="20"/>
              </w:rPr>
            </w:pPr>
            <w:r w:rsidRPr="00D14534">
              <w:rPr>
                <w:rFonts w:ascii="Arial" w:hAnsi="Arial"/>
                <w:sz w:val="20"/>
              </w:rPr>
              <w:t>Perfektion</w:t>
            </w:r>
          </w:p>
          <w:p w:rsidR="0096270E" w:rsidRPr="00D14534" w:rsidRDefault="0096270E" w:rsidP="0096270E">
            <w:pPr>
              <w:rPr>
                <w:rFonts w:ascii="Arial" w:hAnsi="Arial"/>
                <w:sz w:val="20"/>
              </w:rPr>
            </w:pPr>
            <w:r w:rsidRPr="00D14534">
              <w:rPr>
                <w:rFonts w:ascii="Arial" w:hAnsi="Arial"/>
                <w:sz w:val="20"/>
              </w:rPr>
              <w:t xml:space="preserve">    Einfachheit</w:t>
            </w:r>
          </w:p>
          <w:p w:rsidR="0096270E" w:rsidRPr="00D14534" w:rsidRDefault="0096270E" w:rsidP="0096270E">
            <w:pPr>
              <w:rPr>
                <w:rFonts w:ascii="Arial" w:hAnsi="Arial"/>
                <w:sz w:val="20"/>
              </w:rPr>
            </w:pPr>
            <w:r w:rsidRPr="00D14534">
              <w:rPr>
                <w:rFonts w:ascii="Arial" w:hAnsi="Arial"/>
                <w:sz w:val="20"/>
              </w:rPr>
              <w:t xml:space="preserve">    Robustheit</w:t>
            </w:r>
          </w:p>
          <w:p w:rsidR="0096270E" w:rsidRPr="00D14534" w:rsidRDefault="0096270E" w:rsidP="0096270E">
            <w:pPr>
              <w:rPr>
                <w:rFonts w:ascii="Arial" w:hAnsi="Arial"/>
                <w:sz w:val="20"/>
              </w:rPr>
            </w:pPr>
            <w:r w:rsidRPr="00D14534">
              <w:rPr>
                <w:rFonts w:ascii="Arial" w:hAnsi="Arial"/>
                <w:sz w:val="20"/>
              </w:rPr>
              <w:t>Genauigkeit</w:t>
            </w:r>
          </w:p>
          <w:p w:rsidR="0096270E" w:rsidRPr="00D14534" w:rsidRDefault="0096270E" w:rsidP="0096270E">
            <w:pPr>
              <w:rPr>
                <w:rFonts w:ascii="Arial" w:hAnsi="Arial"/>
                <w:sz w:val="20"/>
              </w:rPr>
            </w:pPr>
            <w:r w:rsidRPr="00D14534">
              <w:rPr>
                <w:rFonts w:ascii="Arial" w:hAnsi="Arial"/>
                <w:sz w:val="20"/>
              </w:rPr>
              <w:t>Zuverlässigkeit</w:t>
            </w:r>
          </w:p>
          <w:p w:rsidR="0096270E" w:rsidRPr="00D14534" w:rsidRDefault="0096270E" w:rsidP="0096270E">
            <w:pPr>
              <w:rPr>
                <w:rFonts w:ascii="Arial" w:hAnsi="Arial"/>
                <w:sz w:val="20"/>
              </w:rPr>
            </w:pPr>
            <w:r w:rsidRPr="00D14534">
              <w:rPr>
                <w:rFonts w:ascii="Arial" w:hAnsi="Arial"/>
                <w:sz w:val="20"/>
              </w:rPr>
              <w:t>Lebensdauer</w:t>
            </w:r>
          </w:p>
          <w:p w:rsidR="0096270E" w:rsidRPr="00D14534" w:rsidRDefault="0096270E" w:rsidP="0096270E">
            <w:pPr>
              <w:rPr>
                <w:rFonts w:ascii="Arial" w:hAnsi="Arial"/>
                <w:sz w:val="20"/>
              </w:rPr>
            </w:pPr>
            <w:r w:rsidRPr="00D14534">
              <w:rPr>
                <w:rFonts w:ascii="Arial" w:hAnsi="Arial"/>
                <w:sz w:val="20"/>
              </w:rPr>
              <w:t>technische Effizienz</w:t>
            </w:r>
          </w:p>
          <w:p w:rsidR="0096270E" w:rsidRPr="00D14534" w:rsidRDefault="0096270E" w:rsidP="0096270E">
            <w:pPr>
              <w:rPr>
                <w:rFonts w:ascii="Arial" w:hAnsi="Arial"/>
                <w:sz w:val="20"/>
              </w:rPr>
            </w:pPr>
            <w:r w:rsidRPr="00D14534">
              <w:rPr>
                <w:rFonts w:ascii="Arial" w:hAnsi="Arial"/>
                <w:sz w:val="20"/>
              </w:rPr>
              <w:t xml:space="preserve">  Wirkungsgrad</w:t>
            </w:r>
          </w:p>
          <w:p w:rsidR="0096270E" w:rsidRPr="00D14534" w:rsidRDefault="0096270E" w:rsidP="0096270E">
            <w:pPr>
              <w:rPr>
                <w:rFonts w:ascii="Arial" w:hAnsi="Arial"/>
                <w:sz w:val="20"/>
              </w:rPr>
            </w:pPr>
            <w:r w:rsidRPr="00D14534">
              <w:rPr>
                <w:rFonts w:ascii="Arial" w:hAnsi="Arial"/>
                <w:sz w:val="20"/>
              </w:rPr>
              <w:t xml:space="preserve">  Stoffausnutzung</w:t>
            </w:r>
          </w:p>
          <w:p w:rsidR="0096270E" w:rsidRPr="00D14534" w:rsidRDefault="0096270E" w:rsidP="0096270E">
            <w:pPr>
              <w:rPr>
                <w:rFonts w:ascii="Arial" w:hAnsi="Arial"/>
                <w:sz w:val="20"/>
              </w:rPr>
            </w:pPr>
            <w:r w:rsidRPr="00D14534">
              <w:rPr>
                <w:rFonts w:ascii="Arial" w:hAnsi="Arial"/>
                <w:sz w:val="20"/>
              </w:rPr>
              <w:t xml:space="preserve">  Produktivität</w:t>
            </w:r>
          </w:p>
          <w:p w:rsidR="0096270E" w:rsidRPr="00D14534" w:rsidRDefault="0096270E" w:rsidP="0096270E">
            <w:pPr>
              <w:rPr>
                <w:rFonts w:ascii="Arial" w:hAnsi="Arial"/>
                <w:sz w:val="20"/>
              </w:rPr>
            </w:pPr>
          </w:p>
        </w:tc>
        <w:tc>
          <w:tcPr>
            <w:tcW w:w="2336" w:type="dxa"/>
            <w:shd w:val="pct5" w:color="auto" w:fill="auto"/>
          </w:tcPr>
          <w:p w:rsidR="0096270E" w:rsidRPr="00D14534" w:rsidRDefault="0096270E" w:rsidP="0096270E">
            <w:pPr>
              <w:rPr>
                <w:rFonts w:ascii="Arial" w:hAnsi="Arial"/>
                <w:b/>
                <w:i/>
                <w:sz w:val="20"/>
              </w:rPr>
            </w:pPr>
          </w:p>
          <w:p w:rsidR="0096270E" w:rsidRPr="00D14534" w:rsidRDefault="0096270E" w:rsidP="0096270E">
            <w:pPr>
              <w:rPr>
                <w:rFonts w:ascii="Arial" w:hAnsi="Arial"/>
                <w:b/>
                <w:i/>
                <w:sz w:val="20"/>
              </w:rPr>
            </w:pPr>
            <w:r w:rsidRPr="00D14534">
              <w:rPr>
                <w:rFonts w:ascii="Arial" w:hAnsi="Arial"/>
                <w:b/>
                <w:i/>
                <w:sz w:val="20"/>
              </w:rPr>
              <w:t>Wirtschaftlichkeit</w:t>
            </w:r>
          </w:p>
          <w:p w:rsidR="0096270E" w:rsidRPr="00D14534" w:rsidRDefault="0096270E" w:rsidP="0096270E">
            <w:pPr>
              <w:rPr>
                <w:rFonts w:ascii="Arial" w:hAnsi="Arial"/>
                <w:sz w:val="20"/>
              </w:rPr>
            </w:pPr>
          </w:p>
          <w:p w:rsidR="0096270E" w:rsidRPr="00D14534" w:rsidRDefault="0096270E" w:rsidP="0096270E">
            <w:pPr>
              <w:rPr>
                <w:rFonts w:ascii="Arial" w:hAnsi="Arial"/>
                <w:sz w:val="20"/>
              </w:rPr>
            </w:pPr>
            <w:r w:rsidRPr="00D14534">
              <w:rPr>
                <w:rFonts w:ascii="Arial" w:hAnsi="Arial"/>
                <w:sz w:val="20"/>
              </w:rPr>
              <w:t>Kostenminimierung</w:t>
            </w:r>
          </w:p>
          <w:p w:rsidR="0096270E" w:rsidRPr="00D14534" w:rsidRDefault="0096270E" w:rsidP="0096270E">
            <w:pPr>
              <w:rPr>
                <w:rFonts w:ascii="Arial" w:hAnsi="Arial"/>
                <w:sz w:val="20"/>
              </w:rPr>
            </w:pPr>
          </w:p>
          <w:p w:rsidR="0096270E" w:rsidRPr="00D14534" w:rsidRDefault="0096270E" w:rsidP="0096270E">
            <w:pPr>
              <w:rPr>
                <w:rFonts w:ascii="Arial" w:hAnsi="Arial"/>
                <w:sz w:val="20"/>
              </w:rPr>
            </w:pPr>
            <w:r w:rsidRPr="00D14534">
              <w:rPr>
                <w:rFonts w:ascii="Arial" w:hAnsi="Arial"/>
                <w:sz w:val="20"/>
              </w:rPr>
              <w:t>Gewinnmaximierung/</w:t>
            </w:r>
            <w:r w:rsidR="00D773FD">
              <w:rPr>
                <w:rFonts w:ascii="Arial" w:hAnsi="Arial"/>
                <w:sz w:val="20"/>
              </w:rPr>
              <w:t xml:space="preserve"> </w:t>
            </w:r>
            <w:r w:rsidRPr="00D14534">
              <w:rPr>
                <w:rFonts w:ascii="Arial" w:hAnsi="Arial"/>
                <w:sz w:val="20"/>
              </w:rPr>
              <w:t>Rentabilität</w:t>
            </w:r>
          </w:p>
          <w:p w:rsidR="0096270E" w:rsidRPr="00D14534" w:rsidRDefault="0096270E" w:rsidP="0096270E">
            <w:pPr>
              <w:rPr>
                <w:rFonts w:ascii="Arial" w:hAnsi="Arial"/>
                <w:sz w:val="20"/>
              </w:rPr>
            </w:pPr>
          </w:p>
          <w:p w:rsidR="0096270E" w:rsidRPr="00D14534" w:rsidRDefault="0096270E" w:rsidP="0096270E">
            <w:pPr>
              <w:rPr>
                <w:rFonts w:ascii="Arial" w:hAnsi="Arial"/>
                <w:sz w:val="20"/>
              </w:rPr>
            </w:pPr>
            <w:r w:rsidRPr="00D14534">
              <w:rPr>
                <w:rFonts w:ascii="Arial" w:hAnsi="Arial"/>
                <w:sz w:val="20"/>
              </w:rPr>
              <w:t>Unternehmenssicherung</w:t>
            </w:r>
          </w:p>
          <w:p w:rsidR="0096270E" w:rsidRPr="00D14534" w:rsidRDefault="0096270E" w:rsidP="0096270E">
            <w:pPr>
              <w:rPr>
                <w:rFonts w:ascii="Arial" w:hAnsi="Arial"/>
                <w:sz w:val="20"/>
              </w:rPr>
            </w:pPr>
          </w:p>
          <w:p w:rsidR="0096270E" w:rsidRPr="00D14534" w:rsidRDefault="0096270E" w:rsidP="0096270E">
            <w:pPr>
              <w:rPr>
                <w:rFonts w:ascii="Arial" w:hAnsi="Arial"/>
                <w:sz w:val="20"/>
              </w:rPr>
            </w:pPr>
            <w:r w:rsidRPr="00D14534">
              <w:rPr>
                <w:rFonts w:ascii="Arial" w:hAnsi="Arial"/>
                <w:sz w:val="20"/>
              </w:rPr>
              <w:t>Unternehmenswachstum</w:t>
            </w:r>
          </w:p>
        </w:tc>
        <w:tc>
          <w:tcPr>
            <w:tcW w:w="2656" w:type="dxa"/>
            <w:shd w:val="pct5" w:color="auto" w:fill="auto"/>
          </w:tcPr>
          <w:p w:rsidR="0096270E" w:rsidRPr="00D14534" w:rsidRDefault="0096270E" w:rsidP="0096270E">
            <w:pPr>
              <w:rPr>
                <w:rFonts w:ascii="Arial" w:hAnsi="Arial"/>
                <w:b/>
                <w:i/>
                <w:sz w:val="20"/>
              </w:rPr>
            </w:pPr>
          </w:p>
          <w:p w:rsidR="0096270E" w:rsidRPr="00D14534" w:rsidRDefault="0096270E" w:rsidP="0096270E">
            <w:pPr>
              <w:rPr>
                <w:rFonts w:ascii="Arial" w:hAnsi="Arial"/>
                <w:b/>
                <w:i/>
                <w:sz w:val="20"/>
              </w:rPr>
            </w:pPr>
            <w:r w:rsidRPr="00D14534">
              <w:rPr>
                <w:rFonts w:ascii="Arial" w:hAnsi="Arial"/>
                <w:b/>
                <w:i/>
                <w:sz w:val="20"/>
              </w:rPr>
              <w:t>Wohlstand</w:t>
            </w:r>
          </w:p>
          <w:p w:rsidR="0096270E" w:rsidRPr="00D14534" w:rsidRDefault="0096270E" w:rsidP="0096270E">
            <w:pPr>
              <w:rPr>
                <w:rFonts w:ascii="Arial" w:hAnsi="Arial"/>
                <w:sz w:val="20"/>
              </w:rPr>
            </w:pPr>
          </w:p>
          <w:p w:rsidR="0096270E" w:rsidRPr="00D14534" w:rsidRDefault="0096270E" w:rsidP="0096270E">
            <w:pPr>
              <w:rPr>
                <w:rFonts w:ascii="Arial" w:hAnsi="Arial"/>
                <w:sz w:val="20"/>
              </w:rPr>
            </w:pPr>
            <w:r w:rsidRPr="00D14534">
              <w:rPr>
                <w:rFonts w:ascii="Arial" w:hAnsi="Arial"/>
                <w:sz w:val="20"/>
              </w:rPr>
              <w:t>Bedarfsdeckung</w:t>
            </w:r>
          </w:p>
          <w:p w:rsidR="0096270E" w:rsidRPr="00D14534" w:rsidRDefault="0096270E" w:rsidP="0096270E">
            <w:pPr>
              <w:rPr>
                <w:rFonts w:ascii="Arial" w:hAnsi="Arial"/>
                <w:sz w:val="20"/>
              </w:rPr>
            </w:pPr>
            <w:r w:rsidRPr="00D14534">
              <w:rPr>
                <w:rFonts w:ascii="Arial" w:hAnsi="Arial"/>
                <w:sz w:val="20"/>
              </w:rPr>
              <w:t xml:space="preserve">  </w:t>
            </w:r>
          </w:p>
          <w:p w:rsidR="0096270E" w:rsidRPr="00D14534" w:rsidRDefault="0096270E" w:rsidP="0096270E">
            <w:pPr>
              <w:rPr>
                <w:rFonts w:ascii="Arial" w:hAnsi="Arial"/>
                <w:sz w:val="20"/>
              </w:rPr>
            </w:pPr>
            <w:r w:rsidRPr="00D14534">
              <w:rPr>
                <w:rFonts w:ascii="Arial" w:hAnsi="Arial"/>
                <w:sz w:val="20"/>
              </w:rPr>
              <w:t xml:space="preserve"> quantitatives / qualitatives </w:t>
            </w:r>
          </w:p>
          <w:p w:rsidR="0096270E" w:rsidRPr="00D14534" w:rsidRDefault="0096270E" w:rsidP="0096270E">
            <w:pPr>
              <w:rPr>
                <w:rFonts w:ascii="Arial" w:hAnsi="Arial"/>
                <w:sz w:val="20"/>
              </w:rPr>
            </w:pPr>
            <w:r w:rsidRPr="00D14534">
              <w:rPr>
                <w:rFonts w:ascii="Arial" w:hAnsi="Arial"/>
                <w:sz w:val="20"/>
              </w:rPr>
              <w:t>Wachstum</w:t>
            </w:r>
          </w:p>
          <w:p w:rsidR="0096270E" w:rsidRPr="00D14534" w:rsidRDefault="0096270E" w:rsidP="0096270E">
            <w:pPr>
              <w:rPr>
                <w:rFonts w:ascii="Arial" w:hAnsi="Arial"/>
                <w:sz w:val="20"/>
              </w:rPr>
            </w:pPr>
            <w:r w:rsidRPr="00D14534">
              <w:rPr>
                <w:rFonts w:ascii="Arial" w:hAnsi="Arial"/>
                <w:sz w:val="20"/>
              </w:rPr>
              <w:t xml:space="preserve">  </w:t>
            </w:r>
          </w:p>
          <w:p w:rsidR="0096270E" w:rsidRPr="00D14534" w:rsidRDefault="0096270E" w:rsidP="0096270E">
            <w:pPr>
              <w:rPr>
                <w:rFonts w:ascii="Arial" w:hAnsi="Arial"/>
                <w:sz w:val="20"/>
              </w:rPr>
            </w:pPr>
            <w:r w:rsidRPr="00D14534">
              <w:rPr>
                <w:rFonts w:ascii="Arial" w:hAnsi="Arial"/>
                <w:sz w:val="20"/>
              </w:rPr>
              <w:t xml:space="preserve"> internationale </w:t>
            </w:r>
          </w:p>
          <w:p w:rsidR="0096270E" w:rsidRPr="00D14534" w:rsidRDefault="0096270E" w:rsidP="0096270E">
            <w:pPr>
              <w:rPr>
                <w:rFonts w:ascii="Arial" w:hAnsi="Arial"/>
                <w:sz w:val="20"/>
              </w:rPr>
            </w:pPr>
            <w:r w:rsidRPr="00D14534">
              <w:rPr>
                <w:rFonts w:ascii="Arial" w:hAnsi="Arial"/>
                <w:sz w:val="20"/>
              </w:rPr>
              <w:t>Konkurrenzfähigkeit</w:t>
            </w:r>
          </w:p>
          <w:p w:rsidR="0096270E" w:rsidRPr="00D14534" w:rsidRDefault="0096270E" w:rsidP="0096270E">
            <w:pPr>
              <w:rPr>
                <w:rFonts w:ascii="Arial" w:hAnsi="Arial"/>
                <w:sz w:val="20"/>
              </w:rPr>
            </w:pPr>
          </w:p>
          <w:p w:rsidR="0096270E" w:rsidRPr="00D14534" w:rsidRDefault="0096270E" w:rsidP="0096270E">
            <w:pPr>
              <w:rPr>
                <w:rFonts w:ascii="Arial" w:hAnsi="Arial"/>
                <w:sz w:val="20"/>
              </w:rPr>
            </w:pPr>
            <w:r w:rsidRPr="00D14534">
              <w:rPr>
                <w:rFonts w:ascii="Arial" w:hAnsi="Arial"/>
                <w:sz w:val="20"/>
              </w:rPr>
              <w:t xml:space="preserve">Vollbeschäftigung / </w:t>
            </w:r>
          </w:p>
          <w:p w:rsidR="0096270E" w:rsidRPr="00D14534" w:rsidRDefault="0096270E" w:rsidP="0096270E">
            <w:pPr>
              <w:rPr>
                <w:rFonts w:ascii="Arial" w:hAnsi="Arial"/>
                <w:sz w:val="20"/>
              </w:rPr>
            </w:pPr>
            <w:r w:rsidRPr="00D14534">
              <w:rPr>
                <w:rFonts w:ascii="Arial" w:hAnsi="Arial"/>
                <w:sz w:val="20"/>
              </w:rPr>
              <w:t>Arbeitsplatzsicherung</w:t>
            </w:r>
          </w:p>
          <w:p w:rsidR="0096270E" w:rsidRPr="00D14534" w:rsidRDefault="0096270E" w:rsidP="0096270E">
            <w:pPr>
              <w:rPr>
                <w:rFonts w:ascii="Arial" w:hAnsi="Arial"/>
                <w:sz w:val="20"/>
              </w:rPr>
            </w:pPr>
          </w:p>
          <w:p w:rsidR="0096270E" w:rsidRPr="00D14534" w:rsidRDefault="0096270E" w:rsidP="0096270E">
            <w:pPr>
              <w:rPr>
                <w:rFonts w:ascii="Arial" w:hAnsi="Arial"/>
                <w:sz w:val="20"/>
              </w:rPr>
            </w:pPr>
            <w:r w:rsidRPr="00D14534">
              <w:rPr>
                <w:rFonts w:ascii="Arial" w:hAnsi="Arial"/>
                <w:sz w:val="20"/>
              </w:rPr>
              <w:t>Verteilungsgerechtigkeit</w:t>
            </w:r>
          </w:p>
        </w:tc>
        <w:tc>
          <w:tcPr>
            <w:tcW w:w="2376" w:type="dxa"/>
            <w:shd w:val="pct5" w:color="auto" w:fill="auto"/>
          </w:tcPr>
          <w:p w:rsidR="0096270E" w:rsidRPr="00D14534" w:rsidRDefault="0096270E" w:rsidP="0096270E">
            <w:pPr>
              <w:rPr>
                <w:rFonts w:ascii="Arial" w:hAnsi="Arial"/>
                <w:b/>
                <w:i/>
                <w:sz w:val="20"/>
              </w:rPr>
            </w:pPr>
          </w:p>
          <w:p w:rsidR="0096270E" w:rsidRPr="00D14534" w:rsidRDefault="0096270E" w:rsidP="0096270E">
            <w:pPr>
              <w:rPr>
                <w:rFonts w:ascii="Arial" w:hAnsi="Arial"/>
                <w:b/>
                <w:i/>
                <w:sz w:val="20"/>
              </w:rPr>
            </w:pPr>
            <w:r w:rsidRPr="00D14534">
              <w:rPr>
                <w:rFonts w:ascii="Arial" w:hAnsi="Arial"/>
                <w:b/>
                <w:i/>
                <w:sz w:val="20"/>
              </w:rPr>
              <w:t>Sicherheit</w:t>
            </w:r>
          </w:p>
          <w:p w:rsidR="0096270E" w:rsidRPr="00D14534" w:rsidRDefault="0096270E" w:rsidP="0096270E">
            <w:pPr>
              <w:rPr>
                <w:rFonts w:ascii="Arial" w:hAnsi="Arial"/>
                <w:i/>
                <w:sz w:val="20"/>
              </w:rPr>
            </w:pPr>
          </w:p>
          <w:p w:rsidR="0096270E" w:rsidRPr="00D14534" w:rsidRDefault="0096270E" w:rsidP="0096270E">
            <w:pPr>
              <w:rPr>
                <w:rFonts w:ascii="Arial" w:hAnsi="Arial"/>
                <w:sz w:val="20"/>
              </w:rPr>
            </w:pPr>
            <w:r w:rsidRPr="00D14534">
              <w:rPr>
                <w:rFonts w:ascii="Arial" w:hAnsi="Arial"/>
                <w:sz w:val="20"/>
              </w:rPr>
              <w:t>Körperliche Unversehrtheit</w:t>
            </w:r>
          </w:p>
          <w:p w:rsidR="0096270E" w:rsidRPr="00D14534" w:rsidRDefault="0096270E" w:rsidP="0096270E">
            <w:pPr>
              <w:rPr>
                <w:rFonts w:ascii="Arial" w:hAnsi="Arial"/>
                <w:sz w:val="20"/>
              </w:rPr>
            </w:pPr>
          </w:p>
          <w:p w:rsidR="0096270E" w:rsidRPr="00D14534" w:rsidRDefault="0096270E" w:rsidP="0096270E">
            <w:pPr>
              <w:rPr>
                <w:rFonts w:ascii="Arial" w:hAnsi="Arial"/>
                <w:sz w:val="20"/>
              </w:rPr>
            </w:pPr>
            <w:r w:rsidRPr="00D14534">
              <w:rPr>
                <w:rFonts w:ascii="Arial" w:hAnsi="Arial"/>
                <w:sz w:val="20"/>
              </w:rPr>
              <w:t>Lebenserhaltung des einzelnen Menschen /der Menschheit</w:t>
            </w:r>
          </w:p>
          <w:p w:rsidR="0096270E" w:rsidRPr="00D14534" w:rsidRDefault="0096270E" w:rsidP="0096270E">
            <w:pPr>
              <w:rPr>
                <w:rFonts w:ascii="Arial" w:hAnsi="Arial"/>
                <w:sz w:val="20"/>
              </w:rPr>
            </w:pPr>
          </w:p>
          <w:p w:rsidR="0096270E" w:rsidRPr="00D14534" w:rsidRDefault="0096270E" w:rsidP="0096270E">
            <w:pPr>
              <w:rPr>
                <w:rFonts w:ascii="Arial" w:hAnsi="Arial"/>
                <w:sz w:val="20"/>
              </w:rPr>
            </w:pPr>
            <w:r w:rsidRPr="00D14534">
              <w:rPr>
                <w:rFonts w:ascii="Arial" w:hAnsi="Arial"/>
                <w:sz w:val="20"/>
              </w:rPr>
              <w:t xml:space="preserve">Minimierung des Risikos </w:t>
            </w:r>
          </w:p>
          <w:p w:rsidR="0096270E" w:rsidRPr="00D14534" w:rsidRDefault="0096270E" w:rsidP="0096270E">
            <w:pPr>
              <w:rPr>
                <w:rFonts w:ascii="Arial" w:hAnsi="Arial"/>
                <w:sz w:val="20"/>
              </w:rPr>
            </w:pPr>
            <w:r w:rsidRPr="00D14534">
              <w:rPr>
                <w:rFonts w:ascii="Arial" w:hAnsi="Arial"/>
                <w:sz w:val="20"/>
              </w:rPr>
              <w:t xml:space="preserve">(Schadensumfang &amp; </w:t>
            </w:r>
          </w:p>
          <w:p w:rsidR="0096270E" w:rsidRPr="00D14534" w:rsidRDefault="0096270E" w:rsidP="0096270E">
            <w:pPr>
              <w:rPr>
                <w:rFonts w:ascii="Arial" w:hAnsi="Arial"/>
                <w:sz w:val="20"/>
              </w:rPr>
            </w:pPr>
            <w:r w:rsidRPr="00D14534">
              <w:rPr>
                <w:rFonts w:ascii="Arial" w:hAnsi="Arial"/>
                <w:sz w:val="20"/>
              </w:rPr>
              <w:t>Eintrittswahrscheinlichkeit)</w:t>
            </w:r>
          </w:p>
        </w:tc>
      </w:tr>
      <w:tr w:rsidR="0096270E" w:rsidRPr="00D14534" w:rsidTr="0096270E">
        <w:tc>
          <w:tcPr>
            <w:tcW w:w="1920" w:type="dxa"/>
            <w:shd w:val="pct5" w:color="auto" w:fill="auto"/>
          </w:tcPr>
          <w:p w:rsidR="0096270E" w:rsidRPr="00D14534" w:rsidRDefault="0096270E" w:rsidP="00B83D6E">
            <w:pPr>
              <w:jc w:val="both"/>
              <w:rPr>
                <w:rFonts w:ascii="Arial" w:hAnsi="Arial"/>
                <w:b/>
                <w:i/>
                <w:sz w:val="20"/>
              </w:rPr>
            </w:pPr>
          </w:p>
          <w:p w:rsidR="0096270E" w:rsidRPr="00D14534" w:rsidRDefault="0096270E" w:rsidP="00B83D6E">
            <w:pPr>
              <w:jc w:val="both"/>
              <w:rPr>
                <w:rFonts w:ascii="Arial" w:hAnsi="Arial"/>
                <w:b/>
                <w:sz w:val="20"/>
              </w:rPr>
            </w:pPr>
            <w:r w:rsidRPr="00D14534">
              <w:rPr>
                <w:rFonts w:ascii="Arial" w:hAnsi="Arial"/>
                <w:b/>
                <w:i/>
                <w:sz w:val="20"/>
              </w:rPr>
              <w:t>Gesundheit</w:t>
            </w:r>
          </w:p>
          <w:p w:rsidR="0096270E" w:rsidRPr="00D14534" w:rsidRDefault="0096270E" w:rsidP="00B83D6E">
            <w:pPr>
              <w:jc w:val="both"/>
              <w:rPr>
                <w:rFonts w:ascii="Arial" w:hAnsi="Arial"/>
                <w:sz w:val="20"/>
              </w:rPr>
            </w:pPr>
          </w:p>
          <w:p w:rsidR="0096270E" w:rsidRPr="00D9403F" w:rsidRDefault="0096270E" w:rsidP="00B83D6E">
            <w:pPr>
              <w:jc w:val="both"/>
              <w:rPr>
                <w:rFonts w:ascii="Arial" w:hAnsi="Arial"/>
                <w:sz w:val="18"/>
              </w:rPr>
            </w:pPr>
            <w:r w:rsidRPr="00D9403F">
              <w:rPr>
                <w:rFonts w:ascii="Arial" w:hAnsi="Arial"/>
                <w:sz w:val="18"/>
              </w:rPr>
              <w:t>körperliches /</w:t>
            </w:r>
          </w:p>
          <w:p w:rsidR="0096270E" w:rsidRPr="00D14534" w:rsidRDefault="0096270E" w:rsidP="00B83D6E">
            <w:pPr>
              <w:jc w:val="both"/>
              <w:rPr>
                <w:rFonts w:ascii="Arial" w:hAnsi="Arial"/>
                <w:sz w:val="20"/>
              </w:rPr>
            </w:pPr>
            <w:r w:rsidRPr="00D9403F">
              <w:rPr>
                <w:rFonts w:ascii="Arial" w:hAnsi="Arial"/>
                <w:sz w:val="18"/>
              </w:rPr>
              <w:t>psychisches</w:t>
            </w:r>
            <w:r w:rsidRPr="00D14534">
              <w:rPr>
                <w:rFonts w:ascii="Arial" w:hAnsi="Arial"/>
                <w:sz w:val="20"/>
              </w:rPr>
              <w:t xml:space="preserve"> </w:t>
            </w:r>
          </w:p>
          <w:p w:rsidR="0096270E" w:rsidRPr="00D14534" w:rsidRDefault="0096270E" w:rsidP="00B83D6E">
            <w:pPr>
              <w:jc w:val="both"/>
              <w:rPr>
                <w:rFonts w:ascii="Arial" w:hAnsi="Arial"/>
                <w:sz w:val="20"/>
              </w:rPr>
            </w:pPr>
            <w:r w:rsidRPr="00D14534">
              <w:rPr>
                <w:rFonts w:ascii="Arial" w:hAnsi="Arial"/>
                <w:sz w:val="20"/>
              </w:rPr>
              <w:t>Wohlbefinden</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 xml:space="preserve">Steigerung der </w:t>
            </w:r>
          </w:p>
          <w:p w:rsidR="0096270E" w:rsidRPr="00D14534" w:rsidRDefault="0096270E" w:rsidP="00B83D6E">
            <w:pPr>
              <w:jc w:val="both"/>
              <w:rPr>
                <w:rFonts w:ascii="Arial" w:hAnsi="Arial"/>
                <w:sz w:val="20"/>
              </w:rPr>
            </w:pPr>
            <w:r w:rsidRPr="00D14534">
              <w:rPr>
                <w:rFonts w:ascii="Arial" w:hAnsi="Arial"/>
                <w:sz w:val="20"/>
              </w:rPr>
              <w:t>Lebenserwartung</w:t>
            </w:r>
          </w:p>
          <w:p w:rsidR="0096270E" w:rsidRPr="00D14534" w:rsidRDefault="0096270E" w:rsidP="00B83D6E">
            <w:pPr>
              <w:jc w:val="both"/>
              <w:rPr>
                <w:rFonts w:ascii="Arial" w:hAnsi="Arial"/>
                <w:sz w:val="20"/>
              </w:rPr>
            </w:pPr>
          </w:p>
          <w:p w:rsidR="0096270E" w:rsidRPr="00D14534" w:rsidRDefault="0096270E" w:rsidP="0096270E">
            <w:pPr>
              <w:rPr>
                <w:rFonts w:ascii="Arial" w:hAnsi="Arial"/>
                <w:sz w:val="20"/>
              </w:rPr>
            </w:pPr>
            <w:r w:rsidRPr="00D14534">
              <w:rPr>
                <w:rFonts w:ascii="Arial" w:hAnsi="Arial"/>
                <w:sz w:val="20"/>
              </w:rPr>
              <w:t>Minimierung von (</w:t>
            </w:r>
            <w:proofErr w:type="spellStart"/>
            <w:r w:rsidRPr="00D14534">
              <w:rPr>
                <w:rFonts w:ascii="Arial" w:hAnsi="Arial"/>
                <w:sz w:val="20"/>
              </w:rPr>
              <w:t>un</w:t>
            </w:r>
            <w:proofErr w:type="spellEnd"/>
            <w:r w:rsidRPr="00D14534">
              <w:rPr>
                <w:rFonts w:ascii="Arial" w:hAnsi="Arial"/>
                <w:sz w:val="20"/>
              </w:rPr>
              <w:t>)- mittelbaren gesundheitlichen Belastungen</w:t>
            </w:r>
          </w:p>
          <w:p w:rsidR="0096270E" w:rsidRPr="006857AA" w:rsidRDefault="0096270E" w:rsidP="00B83D6E">
            <w:pPr>
              <w:jc w:val="both"/>
              <w:rPr>
                <w:rFonts w:ascii="Arial" w:hAnsi="Arial"/>
                <w:sz w:val="18"/>
              </w:rPr>
            </w:pPr>
            <w:r w:rsidRPr="006857AA">
              <w:rPr>
                <w:rFonts w:ascii="Arial" w:hAnsi="Arial"/>
                <w:sz w:val="18"/>
              </w:rPr>
              <w:t>-  in der Berufsarbeit</w:t>
            </w:r>
          </w:p>
          <w:p w:rsidR="0096270E" w:rsidRPr="006857AA" w:rsidRDefault="0096270E" w:rsidP="00B83D6E">
            <w:pPr>
              <w:jc w:val="both"/>
              <w:rPr>
                <w:rFonts w:ascii="Arial" w:hAnsi="Arial"/>
                <w:sz w:val="18"/>
              </w:rPr>
            </w:pPr>
            <w:r w:rsidRPr="006857AA">
              <w:rPr>
                <w:rFonts w:ascii="Arial" w:hAnsi="Arial"/>
                <w:sz w:val="18"/>
              </w:rPr>
              <w:t xml:space="preserve"> - in der privaten   </w:t>
            </w:r>
          </w:p>
          <w:p w:rsidR="0096270E" w:rsidRPr="006857AA" w:rsidRDefault="0096270E" w:rsidP="00B83D6E">
            <w:pPr>
              <w:jc w:val="both"/>
              <w:rPr>
                <w:rFonts w:ascii="Arial" w:hAnsi="Arial"/>
                <w:sz w:val="18"/>
              </w:rPr>
            </w:pPr>
            <w:r w:rsidRPr="006857AA">
              <w:rPr>
                <w:rFonts w:ascii="Arial" w:hAnsi="Arial"/>
                <w:sz w:val="18"/>
              </w:rPr>
              <w:t xml:space="preserve">   Lebensführung </w:t>
            </w:r>
          </w:p>
          <w:p w:rsidR="0096270E" w:rsidRPr="00D14534" w:rsidRDefault="0096270E" w:rsidP="00B83D6E">
            <w:pPr>
              <w:jc w:val="both"/>
              <w:rPr>
                <w:rFonts w:ascii="Arial" w:hAnsi="Arial"/>
                <w:sz w:val="20"/>
              </w:rPr>
            </w:pPr>
            <w:r w:rsidRPr="006857AA">
              <w:rPr>
                <w:rFonts w:ascii="Arial" w:hAnsi="Arial"/>
                <w:sz w:val="18"/>
              </w:rPr>
              <w:t xml:space="preserve">- durch </w:t>
            </w:r>
            <w:proofErr w:type="spellStart"/>
            <w:r w:rsidRPr="006857AA">
              <w:rPr>
                <w:rFonts w:ascii="Arial" w:hAnsi="Arial"/>
                <w:sz w:val="18"/>
              </w:rPr>
              <w:t>umweltbeslastende</w:t>
            </w:r>
            <w:proofErr w:type="spellEnd"/>
            <w:r w:rsidRPr="006857AA">
              <w:rPr>
                <w:rFonts w:ascii="Arial" w:hAnsi="Arial"/>
                <w:sz w:val="18"/>
              </w:rPr>
              <w:t xml:space="preserve"> Produkte / Produktionsprozesse               </w:t>
            </w:r>
          </w:p>
        </w:tc>
        <w:tc>
          <w:tcPr>
            <w:tcW w:w="2336" w:type="dxa"/>
            <w:shd w:val="pct5" w:color="auto" w:fill="auto"/>
          </w:tcPr>
          <w:p w:rsidR="0096270E" w:rsidRPr="00D14534" w:rsidRDefault="0096270E" w:rsidP="00B83D6E">
            <w:pPr>
              <w:jc w:val="both"/>
              <w:rPr>
                <w:rFonts w:ascii="Arial" w:hAnsi="Arial"/>
                <w:b/>
                <w:i/>
                <w:sz w:val="20"/>
              </w:rPr>
            </w:pPr>
          </w:p>
          <w:p w:rsidR="0096270E" w:rsidRPr="00D14534" w:rsidRDefault="0096270E" w:rsidP="00B83D6E">
            <w:pPr>
              <w:jc w:val="both"/>
              <w:rPr>
                <w:rFonts w:ascii="Arial" w:hAnsi="Arial"/>
                <w:b/>
                <w:i/>
                <w:sz w:val="20"/>
              </w:rPr>
            </w:pPr>
            <w:r w:rsidRPr="00D14534">
              <w:rPr>
                <w:rFonts w:ascii="Arial" w:hAnsi="Arial"/>
                <w:b/>
                <w:i/>
                <w:sz w:val="20"/>
              </w:rPr>
              <w:t>Umweltqualität</w:t>
            </w:r>
          </w:p>
          <w:p w:rsidR="0096270E" w:rsidRPr="00D14534" w:rsidRDefault="0096270E" w:rsidP="00B83D6E">
            <w:pPr>
              <w:jc w:val="both"/>
              <w:rPr>
                <w:rFonts w:ascii="Arial" w:hAnsi="Arial"/>
                <w:i/>
                <w:sz w:val="20"/>
              </w:rPr>
            </w:pPr>
          </w:p>
          <w:p w:rsidR="0096270E" w:rsidRPr="00D14534" w:rsidRDefault="0096270E" w:rsidP="00B83D6E">
            <w:pPr>
              <w:jc w:val="both"/>
              <w:rPr>
                <w:rFonts w:ascii="Arial" w:hAnsi="Arial"/>
                <w:sz w:val="20"/>
              </w:rPr>
            </w:pPr>
            <w:r w:rsidRPr="00D14534">
              <w:rPr>
                <w:rFonts w:ascii="Arial" w:hAnsi="Arial"/>
                <w:sz w:val="20"/>
              </w:rPr>
              <w:t>Landschaftsschutz</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Artenschutz</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Ressourcenschonung</w:t>
            </w:r>
          </w:p>
          <w:p w:rsidR="0096270E" w:rsidRPr="00D14534" w:rsidRDefault="0096270E" w:rsidP="00B83D6E">
            <w:pPr>
              <w:jc w:val="both"/>
              <w:rPr>
                <w:rFonts w:ascii="Arial" w:hAnsi="Arial"/>
                <w:sz w:val="20"/>
              </w:rPr>
            </w:pPr>
          </w:p>
          <w:p w:rsidR="0096270E" w:rsidRPr="00D14534" w:rsidRDefault="0096270E" w:rsidP="0096270E">
            <w:pPr>
              <w:rPr>
                <w:rFonts w:ascii="Arial" w:hAnsi="Arial"/>
                <w:sz w:val="20"/>
              </w:rPr>
            </w:pPr>
            <w:r w:rsidRPr="00D14534">
              <w:rPr>
                <w:rFonts w:ascii="Arial" w:hAnsi="Arial"/>
                <w:sz w:val="20"/>
              </w:rPr>
              <w:t>Minimierung</w:t>
            </w:r>
            <w:r>
              <w:rPr>
                <w:rFonts w:ascii="Arial" w:hAnsi="Arial"/>
                <w:sz w:val="20"/>
              </w:rPr>
              <w:t xml:space="preserve"> </w:t>
            </w:r>
            <w:r w:rsidRPr="00D14534">
              <w:rPr>
                <w:rFonts w:ascii="Arial" w:hAnsi="Arial"/>
                <w:sz w:val="20"/>
              </w:rPr>
              <w:t>von Emissionen, Immissionen, Deponaten</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*Nachhaltigkeit</w:t>
            </w:r>
          </w:p>
        </w:tc>
        <w:tc>
          <w:tcPr>
            <w:tcW w:w="2656" w:type="dxa"/>
            <w:shd w:val="pct5" w:color="auto" w:fill="auto"/>
          </w:tcPr>
          <w:p w:rsidR="0096270E" w:rsidRPr="00D14534" w:rsidRDefault="0096270E" w:rsidP="00B83D6E">
            <w:pPr>
              <w:jc w:val="both"/>
              <w:rPr>
                <w:rFonts w:ascii="Arial" w:hAnsi="Arial"/>
                <w:b/>
                <w:i/>
                <w:sz w:val="20"/>
              </w:rPr>
            </w:pPr>
          </w:p>
          <w:p w:rsidR="0096270E" w:rsidRPr="00D14534" w:rsidRDefault="0096270E" w:rsidP="00B83D6E">
            <w:pPr>
              <w:jc w:val="both"/>
              <w:rPr>
                <w:rFonts w:ascii="Arial" w:hAnsi="Arial"/>
                <w:b/>
                <w:i/>
                <w:sz w:val="20"/>
              </w:rPr>
            </w:pPr>
            <w:r w:rsidRPr="00D14534">
              <w:rPr>
                <w:rFonts w:ascii="Arial" w:hAnsi="Arial"/>
                <w:b/>
                <w:i/>
                <w:sz w:val="20"/>
              </w:rPr>
              <w:t>Persönlichkeitsentfaltung</w:t>
            </w:r>
          </w:p>
          <w:p w:rsidR="0096270E" w:rsidRPr="00D14534" w:rsidRDefault="0096270E" w:rsidP="00B83D6E">
            <w:pPr>
              <w:jc w:val="both"/>
              <w:rPr>
                <w:rFonts w:ascii="Arial" w:hAnsi="Arial"/>
                <w:i/>
                <w:sz w:val="20"/>
              </w:rPr>
            </w:pPr>
          </w:p>
          <w:p w:rsidR="0096270E" w:rsidRPr="00D14534" w:rsidRDefault="0096270E" w:rsidP="00B83D6E">
            <w:pPr>
              <w:jc w:val="both"/>
              <w:rPr>
                <w:rFonts w:ascii="Arial" w:hAnsi="Arial"/>
                <w:sz w:val="20"/>
              </w:rPr>
            </w:pPr>
            <w:r w:rsidRPr="00D14534">
              <w:rPr>
                <w:rFonts w:ascii="Arial" w:hAnsi="Arial"/>
                <w:sz w:val="20"/>
              </w:rPr>
              <w:t>Handlungsfreiheit</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 xml:space="preserve">Informations- u. </w:t>
            </w:r>
          </w:p>
          <w:p w:rsidR="0096270E" w:rsidRPr="00D14534" w:rsidRDefault="0096270E" w:rsidP="00B83D6E">
            <w:pPr>
              <w:jc w:val="both"/>
              <w:rPr>
                <w:rFonts w:ascii="Arial" w:hAnsi="Arial"/>
                <w:sz w:val="20"/>
              </w:rPr>
            </w:pPr>
            <w:r w:rsidRPr="00D14534">
              <w:rPr>
                <w:rFonts w:ascii="Arial" w:hAnsi="Arial"/>
                <w:sz w:val="20"/>
              </w:rPr>
              <w:t>Meinungsfreiheit</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Kreativität</w:t>
            </w:r>
          </w:p>
          <w:p w:rsidR="0096270E" w:rsidRPr="00D14534" w:rsidRDefault="0096270E" w:rsidP="00B83D6E">
            <w:pPr>
              <w:jc w:val="both"/>
              <w:rPr>
                <w:rFonts w:ascii="Arial" w:hAnsi="Arial"/>
                <w:sz w:val="20"/>
              </w:rPr>
            </w:pPr>
          </w:p>
          <w:p w:rsidR="0096270E" w:rsidRPr="00D14534" w:rsidRDefault="0096270E" w:rsidP="0096270E">
            <w:pPr>
              <w:rPr>
                <w:rFonts w:ascii="Arial" w:hAnsi="Arial"/>
                <w:sz w:val="20"/>
              </w:rPr>
            </w:pPr>
            <w:r w:rsidRPr="00D14534">
              <w:rPr>
                <w:rFonts w:ascii="Arial" w:hAnsi="Arial"/>
                <w:sz w:val="20"/>
              </w:rPr>
              <w:t>Privatheit</w:t>
            </w:r>
            <w:r>
              <w:rPr>
                <w:rFonts w:ascii="Arial" w:hAnsi="Arial"/>
                <w:sz w:val="20"/>
              </w:rPr>
              <w:t xml:space="preserve"> </w:t>
            </w:r>
            <w:r w:rsidRPr="00D14534">
              <w:rPr>
                <w:rFonts w:ascii="Arial" w:hAnsi="Arial"/>
                <w:sz w:val="20"/>
              </w:rPr>
              <w:t>u. informationelle Selbstbestimmung</w:t>
            </w:r>
          </w:p>
        </w:tc>
        <w:tc>
          <w:tcPr>
            <w:tcW w:w="2376" w:type="dxa"/>
            <w:shd w:val="pct5" w:color="auto" w:fill="auto"/>
          </w:tcPr>
          <w:p w:rsidR="0096270E" w:rsidRPr="00D14534" w:rsidRDefault="0096270E" w:rsidP="00B83D6E">
            <w:pPr>
              <w:jc w:val="both"/>
              <w:rPr>
                <w:rFonts w:ascii="Arial" w:hAnsi="Arial"/>
                <w:b/>
                <w:i/>
                <w:sz w:val="20"/>
              </w:rPr>
            </w:pPr>
          </w:p>
          <w:p w:rsidR="0096270E" w:rsidRPr="00D14534" w:rsidRDefault="0096270E" w:rsidP="00B83D6E">
            <w:pPr>
              <w:jc w:val="both"/>
              <w:rPr>
                <w:rFonts w:ascii="Arial" w:hAnsi="Arial"/>
                <w:b/>
                <w:i/>
                <w:sz w:val="20"/>
              </w:rPr>
            </w:pPr>
            <w:r w:rsidRPr="00D14534">
              <w:rPr>
                <w:rFonts w:ascii="Arial" w:hAnsi="Arial"/>
                <w:b/>
                <w:i/>
                <w:sz w:val="20"/>
              </w:rPr>
              <w:t>Gesellschafts-</w:t>
            </w:r>
          </w:p>
          <w:p w:rsidR="0096270E" w:rsidRPr="00D14534" w:rsidRDefault="0096270E" w:rsidP="00B83D6E">
            <w:pPr>
              <w:jc w:val="both"/>
              <w:rPr>
                <w:rFonts w:ascii="Arial" w:hAnsi="Arial"/>
                <w:b/>
                <w:i/>
                <w:sz w:val="20"/>
              </w:rPr>
            </w:pPr>
            <w:proofErr w:type="spellStart"/>
            <w:r w:rsidRPr="00D14534">
              <w:rPr>
                <w:rFonts w:ascii="Arial" w:hAnsi="Arial"/>
                <w:b/>
                <w:i/>
                <w:sz w:val="20"/>
              </w:rPr>
              <w:t>qualität</w:t>
            </w:r>
            <w:proofErr w:type="spellEnd"/>
          </w:p>
          <w:p w:rsidR="0096270E" w:rsidRPr="00D14534" w:rsidRDefault="0096270E" w:rsidP="00B83D6E">
            <w:pPr>
              <w:jc w:val="both"/>
              <w:rPr>
                <w:rFonts w:ascii="Arial" w:hAnsi="Arial"/>
                <w:i/>
                <w:sz w:val="20"/>
              </w:rPr>
            </w:pPr>
          </w:p>
          <w:p w:rsidR="0096270E" w:rsidRPr="00D14534" w:rsidRDefault="0096270E" w:rsidP="00B83D6E">
            <w:pPr>
              <w:jc w:val="both"/>
              <w:rPr>
                <w:rFonts w:ascii="Arial" w:hAnsi="Arial"/>
                <w:sz w:val="20"/>
              </w:rPr>
            </w:pPr>
            <w:r w:rsidRPr="00D14534">
              <w:rPr>
                <w:rFonts w:ascii="Arial" w:hAnsi="Arial"/>
                <w:sz w:val="20"/>
              </w:rPr>
              <w:t>Beteiligungschancen</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soziale Kontakte</w:t>
            </w:r>
          </w:p>
          <w:p w:rsidR="0096270E" w:rsidRPr="00D14534" w:rsidRDefault="0096270E" w:rsidP="00B83D6E">
            <w:pPr>
              <w:jc w:val="both"/>
              <w:rPr>
                <w:rFonts w:ascii="Arial" w:hAnsi="Arial"/>
                <w:sz w:val="20"/>
              </w:rPr>
            </w:pPr>
            <w:r w:rsidRPr="00D14534">
              <w:rPr>
                <w:rFonts w:ascii="Arial" w:hAnsi="Arial"/>
                <w:sz w:val="20"/>
              </w:rPr>
              <w:t xml:space="preserve">    soziale </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Anerkennung</w:t>
            </w:r>
          </w:p>
          <w:p w:rsidR="0096270E" w:rsidRPr="00D14534" w:rsidRDefault="0096270E" w:rsidP="00B83D6E">
            <w:pPr>
              <w:jc w:val="both"/>
              <w:rPr>
                <w:rFonts w:ascii="Arial" w:hAnsi="Arial"/>
                <w:sz w:val="20"/>
              </w:rPr>
            </w:pPr>
            <w:r w:rsidRPr="00D14534">
              <w:rPr>
                <w:rFonts w:ascii="Arial" w:hAnsi="Arial"/>
                <w:sz w:val="20"/>
              </w:rPr>
              <w:t>Solidarität u.</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Kooperation</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Kulturelle Identität</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Minimalkonsens</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Ordnung, Stabilität u.</w:t>
            </w:r>
          </w:p>
          <w:p w:rsidR="0096270E" w:rsidRPr="00D14534" w:rsidRDefault="0096270E" w:rsidP="00B83D6E">
            <w:pPr>
              <w:jc w:val="both"/>
              <w:rPr>
                <w:rFonts w:ascii="Arial" w:hAnsi="Arial"/>
                <w:sz w:val="20"/>
              </w:rPr>
            </w:pPr>
            <w:r w:rsidRPr="00D14534">
              <w:rPr>
                <w:rFonts w:ascii="Arial" w:hAnsi="Arial"/>
                <w:sz w:val="20"/>
              </w:rPr>
              <w:t>Regelhaftigkeit</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 xml:space="preserve">Transparenz u. </w:t>
            </w:r>
          </w:p>
          <w:p w:rsidR="0096270E" w:rsidRPr="00D14534" w:rsidRDefault="0096270E" w:rsidP="00B83D6E">
            <w:pPr>
              <w:jc w:val="both"/>
              <w:rPr>
                <w:rFonts w:ascii="Arial" w:hAnsi="Arial"/>
                <w:sz w:val="20"/>
              </w:rPr>
            </w:pPr>
            <w:r w:rsidRPr="00D14534">
              <w:rPr>
                <w:rFonts w:ascii="Arial" w:hAnsi="Arial"/>
                <w:sz w:val="20"/>
              </w:rPr>
              <w:t>Öffentlichkeit</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r w:rsidRPr="00D14534">
              <w:rPr>
                <w:rFonts w:ascii="Arial" w:hAnsi="Arial"/>
                <w:sz w:val="20"/>
              </w:rPr>
              <w:t>Gerechtigkeit</w:t>
            </w:r>
          </w:p>
          <w:p w:rsidR="0096270E" w:rsidRPr="00D14534" w:rsidRDefault="0096270E" w:rsidP="00B83D6E">
            <w:pPr>
              <w:jc w:val="both"/>
              <w:rPr>
                <w:rFonts w:ascii="Arial" w:hAnsi="Arial"/>
                <w:sz w:val="20"/>
              </w:rPr>
            </w:pPr>
          </w:p>
          <w:p w:rsidR="0096270E" w:rsidRPr="00D14534" w:rsidRDefault="0096270E" w:rsidP="00B83D6E">
            <w:pPr>
              <w:jc w:val="both"/>
              <w:rPr>
                <w:rFonts w:ascii="Arial" w:hAnsi="Arial"/>
                <w:sz w:val="20"/>
              </w:rPr>
            </w:pPr>
          </w:p>
        </w:tc>
      </w:tr>
    </w:tbl>
    <w:p w:rsidR="0096270E" w:rsidRPr="00874099" w:rsidRDefault="0096270E" w:rsidP="0096270E">
      <w:pPr>
        <w:jc w:val="both"/>
        <w:rPr>
          <w:rFonts w:ascii="Arial" w:hAnsi="Arial"/>
          <w:b/>
        </w:rPr>
      </w:pPr>
    </w:p>
    <w:p w:rsidR="0096270E" w:rsidRPr="00874099" w:rsidRDefault="0096270E" w:rsidP="0096270E">
      <w:pPr>
        <w:jc w:val="both"/>
        <w:rPr>
          <w:rFonts w:ascii="Arial" w:hAnsi="Arial"/>
          <w:b/>
        </w:rPr>
      </w:pPr>
    </w:p>
    <w:p w:rsidR="0096270E" w:rsidRPr="00874099" w:rsidRDefault="0096270E" w:rsidP="0096270E">
      <w:pPr>
        <w:jc w:val="both"/>
        <w:rPr>
          <w:rFonts w:ascii="Arial" w:hAnsi="Arial"/>
          <w:b/>
        </w:rPr>
      </w:pPr>
    </w:p>
    <w:p w:rsidR="0096270E" w:rsidRPr="00874099" w:rsidRDefault="0096270E" w:rsidP="0096270E">
      <w:pPr>
        <w:jc w:val="both"/>
        <w:rPr>
          <w:rFonts w:ascii="Arial" w:hAnsi="Arial"/>
          <w:b/>
        </w:rPr>
      </w:pPr>
    </w:p>
    <w:p w:rsidR="0064286F" w:rsidRDefault="0064286F"/>
    <w:sectPr w:rsidR="006428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6319C"/>
    <w:multiLevelType w:val="hybridMultilevel"/>
    <w:tmpl w:val="80C232AE"/>
    <w:lvl w:ilvl="0" w:tplc="000F0407">
      <w:start w:val="1"/>
      <w:numFmt w:val="decimal"/>
      <w:lvlText w:val="%1."/>
      <w:lvlJc w:val="left"/>
      <w:pPr>
        <w:tabs>
          <w:tab w:val="num" w:pos="720"/>
        </w:tabs>
        <w:ind w:left="720" w:hanging="360"/>
      </w:pPr>
      <w:rPr>
        <w:rFonts w:hint="default"/>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
    <w:nsid w:val="67340B26"/>
    <w:multiLevelType w:val="hybridMultilevel"/>
    <w:tmpl w:val="CA4EA626"/>
    <w:lvl w:ilvl="0" w:tplc="BB4C0400">
      <w:start w:val="1"/>
      <w:numFmt w:val="decimal"/>
      <w:lvlText w:val="(%1)"/>
      <w:lvlJc w:val="left"/>
      <w:pPr>
        <w:tabs>
          <w:tab w:val="num" w:pos="720"/>
        </w:tabs>
        <w:ind w:left="720" w:hanging="360"/>
      </w:pPr>
      <w:rPr>
        <w:rFonts w:hint="default"/>
        <w:b w:val="0"/>
      </w:r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0E"/>
    <w:rsid w:val="00282C94"/>
    <w:rsid w:val="0051248C"/>
    <w:rsid w:val="0064286F"/>
    <w:rsid w:val="0096270E"/>
    <w:rsid w:val="00D773FD"/>
    <w:rsid w:val="00EB06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DA91A4-98D8-4739-87AA-4FC7CE8A6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6270E"/>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96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EB0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6281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Innenverwaltung</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Klaiber, Dr. Tilo (RPS)</dc:creator>
  <cp:lastModifiedBy>Winfried</cp:lastModifiedBy>
  <cp:revision>5</cp:revision>
  <dcterms:created xsi:type="dcterms:W3CDTF">2015-02-02T10:57:00Z</dcterms:created>
  <dcterms:modified xsi:type="dcterms:W3CDTF">2015-02-15T11:04:00Z</dcterms:modified>
</cp:coreProperties>
</file>