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306" w:rsidRDefault="00624306" w:rsidP="00624306">
      <w:pPr>
        <w:ind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Beispiele für geschlossene/halboffene Aufgaben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Beispiel </w:t>
      </w:r>
      <w:r>
        <w:rPr>
          <w:rFonts w:asciiTheme="minorHAnsi" w:hAnsiTheme="minorHAnsi"/>
          <w:b/>
        </w:rPr>
        <w:t>11</w:t>
      </w:r>
    </w:p>
    <w:p w:rsidR="00624306" w:rsidRDefault="00624306" w:rsidP="00EE3E62">
      <w:pPr>
        <w:rPr>
          <w:rFonts w:asciiTheme="minorHAnsi" w:hAnsiTheme="minorHAnsi"/>
        </w:rPr>
      </w:pPr>
    </w:p>
    <w:p w:rsidR="00624306" w:rsidRDefault="00624306" w:rsidP="00EE3E62">
      <w:pPr>
        <w:rPr>
          <w:rFonts w:asciiTheme="minorHAnsi" w:hAnsiTheme="minorHAnsi"/>
        </w:rPr>
      </w:pPr>
    </w:p>
    <w:p w:rsidR="00CC6572" w:rsidRPr="00EE3E62" w:rsidRDefault="00EE3E62" w:rsidP="00EE3E62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 xml:space="preserve">Textgrundlage: Anselm von Canterbury: Kann Gottes Nicht-Sein gedacht werden? Die Kontroverse zwischen Anselm von Canterbury und </w:t>
      </w:r>
      <w:proofErr w:type="spellStart"/>
      <w:r w:rsidRPr="00EE3E62">
        <w:rPr>
          <w:rFonts w:asciiTheme="minorHAnsi" w:hAnsiTheme="minorHAnsi"/>
        </w:rPr>
        <w:t>Gaunilo</w:t>
      </w:r>
      <w:proofErr w:type="spellEnd"/>
      <w:r w:rsidRPr="00EE3E62">
        <w:rPr>
          <w:rFonts w:asciiTheme="minorHAnsi" w:hAnsiTheme="minorHAnsi"/>
        </w:rPr>
        <w:t xml:space="preserve"> von </w:t>
      </w:r>
      <w:proofErr w:type="spellStart"/>
      <w:r w:rsidRPr="00EE3E62">
        <w:rPr>
          <w:rFonts w:asciiTheme="minorHAnsi" w:hAnsiTheme="minorHAnsi"/>
        </w:rPr>
        <w:t>Marmoutiers</w:t>
      </w:r>
      <w:proofErr w:type="spellEnd"/>
      <w:r w:rsidRPr="00EE3E62">
        <w:rPr>
          <w:rFonts w:asciiTheme="minorHAnsi" w:hAnsiTheme="minorHAnsi"/>
        </w:rPr>
        <w:t xml:space="preserve">, Hrsg. </w:t>
      </w:r>
      <w:proofErr w:type="spellStart"/>
      <w:r w:rsidRPr="00EE3E62">
        <w:rPr>
          <w:rFonts w:asciiTheme="minorHAnsi" w:hAnsiTheme="minorHAnsi"/>
        </w:rPr>
        <w:t>Burhard</w:t>
      </w:r>
      <w:proofErr w:type="spellEnd"/>
      <w:r w:rsidRPr="00EE3E62">
        <w:rPr>
          <w:rFonts w:asciiTheme="minorHAnsi" w:hAnsiTheme="minorHAnsi"/>
        </w:rPr>
        <w:t xml:space="preserve"> </w:t>
      </w:r>
      <w:proofErr w:type="spellStart"/>
      <w:r w:rsidRPr="00EE3E62">
        <w:rPr>
          <w:rFonts w:asciiTheme="minorHAnsi" w:hAnsiTheme="minorHAnsi"/>
        </w:rPr>
        <w:t>Mojsisch</w:t>
      </w:r>
      <w:proofErr w:type="spellEnd"/>
      <w:r w:rsidRPr="00EE3E62">
        <w:rPr>
          <w:rFonts w:asciiTheme="minorHAnsi" w:hAnsiTheme="minorHAnsi"/>
        </w:rPr>
        <w:t>, Mainz 1989, S. 51</w:t>
      </w:r>
    </w:p>
    <w:p w:rsidR="008609EE" w:rsidRPr="00EE3E62" w:rsidRDefault="008609EE" w:rsidP="008609EE">
      <w:pPr>
        <w:ind w:left="426"/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  <w:b/>
        </w:rPr>
        <w:t>Was genau steht drin?</w:t>
      </w:r>
      <w:r w:rsidRPr="00EE3E62">
        <w:rPr>
          <w:rFonts w:asciiTheme="minorHAnsi" w:hAnsiTheme="minorHAnsi"/>
        </w:rPr>
        <w:t xml:space="preserve"> Kreuze die richtige Aussage über den Text von </w:t>
      </w:r>
      <w:r w:rsidRPr="00EE3E62">
        <w:rPr>
          <w:rFonts w:asciiTheme="minorHAnsi" w:hAnsiTheme="minorHAnsi"/>
          <w:b/>
          <w:i/>
        </w:rPr>
        <w:t>Anselm</w:t>
      </w:r>
      <w:r w:rsidRPr="00EE3E62">
        <w:rPr>
          <w:rFonts w:asciiTheme="minorHAnsi" w:hAnsiTheme="minorHAnsi"/>
        </w:rPr>
        <w:t xml:space="preserve"> an:</w:t>
      </w:r>
    </w:p>
    <w:p w:rsidR="008609EE" w:rsidRPr="00EE3E62" w:rsidRDefault="008609EE" w:rsidP="008609EE">
      <w:pPr>
        <w:rPr>
          <w:rFonts w:asciiTheme="minorHAnsi" w:hAnsiTheme="minorHAnsi"/>
        </w:rPr>
      </w:pPr>
    </w:p>
    <w:p w:rsidR="008609EE" w:rsidRPr="00EE3E62" w:rsidRDefault="008609EE" w:rsidP="008609EE">
      <w:pPr>
        <w:tabs>
          <w:tab w:val="left" w:pos="284"/>
        </w:tabs>
        <w:rPr>
          <w:rFonts w:asciiTheme="minorHAnsi" w:hAnsiTheme="minorHAnsi"/>
        </w:rPr>
      </w:pPr>
      <w:r w:rsidRPr="00EE3E62">
        <w:rPr>
          <w:rFonts w:asciiTheme="minorHAnsi" w:hAnsiTheme="minorHAnsi"/>
        </w:rPr>
        <w:t xml:space="preserve">1) </w:t>
      </w:r>
      <w:r w:rsidRPr="00EE3E62">
        <w:rPr>
          <w:rFonts w:asciiTheme="minorHAnsi" w:hAnsiTheme="minorHAnsi"/>
        </w:rPr>
        <w:tab/>
        <w:t xml:space="preserve">Hier spricht ... </w:t>
      </w:r>
      <w:r w:rsidRPr="00EE3E62">
        <w:rPr>
          <w:rFonts w:asciiTheme="minorHAnsi" w:hAnsiTheme="minorHAnsi"/>
        </w:rPr>
        <w:tab/>
      </w:r>
      <w:r w:rsidRPr="00EE3E62">
        <w:rPr>
          <w:rFonts w:asciiTheme="minorHAnsi" w:hAnsiTheme="minorHAnsi"/>
        </w:rPr>
        <w:tab/>
      </w: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 xml:space="preserve"> ein gläubiger Mensch zu einem Ungläubigen.</w:t>
      </w:r>
    </w:p>
    <w:p w:rsidR="008609EE" w:rsidRPr="00EE3E62" w:rsidRDefault="008609EE" w:rsidP="008609EE">
      <w:pPr>
        <w:ind w:left="2832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 </w:t>
      </w:r>
      <w:r w:rsidRPr="00EE3E62">
        <w:rPr>
          <w:rFonts w:asciiTheme="minorHAnsi" w:hAnsiTheme="minorHAnsi"/>
          <w:i/>
        </w:rPr>
        <w:t>ein gläubiger Mensch zu einem gläubigen Menschen.</w:t>
      </w:r>
      <w:r w:rsidRPr="00EE3E62">
        <w:rPr>
          <w:rFonts w:asciiTheme="minorHAnsi" w:hAnsiTheme="minorHAnsi"/>
        </w:rPr>
        <w:t xml:space="preserve"> </w:t>
      </w:r>
    </w:p>
    <w:p w:rsidR="008609EE" w:rsidRPr="00EE3E62" w:rsidRDefault="008609EE" w:rsidP="008609EE">
      <w:pPr>
        <w:ind w:left="2832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 </w:t>
      </w:r>
      <w:r w:rsidRPr="00EE3E62">
        <w:rPr>
          <w:rFonts w:asciiTheme="minorHAnsi" w:hAnsiTheme="minorHAnsi"/>
          <w:i/>
        </w:rPr>
        <w:t>ein gläubiger Mensch zu Gott</w:t>
      </w:r>
      <w:r w:rsidRPr="00EE3E62">
        <w:rPr>
          <w:rFonts w:asciiTheme="minorHAnsi" w:hAnsiTheme="minorHAnsi"/>
        </w:rPr>
        <w:t xml:space="preserve"> . </w:t>
      </w:r>
    </w:p>
    <w:p w:rsidR="008609EE" w:rsidRPr="00EE3E62" w:rsidRDefault="008609EE" w:rsidP="008609EE">
      <w:pPr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>2) Der Ausgangspunkt ist</w:t>
      </w:r>
      <w:r w:rsidRPr="00EE3E62">
        <w:rPr>
          <w:rFonts w:asciiTheme="minorHAnsi" w:hAnsiTheme="minorHAnsi"/>
        </w:rPr>
        <w:tab/>
      </w: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eine Beobachtung.</w:t>
      </w:r>
    </w:p>
    <w:p w:rsidR="008609EE" w:rsidRPr="00EE3E62" w:rsidRDefault="008609EE" w:rsidP="008609EE">
      <w:pPr>
        <w:ind w:left="2124" w:firstLine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eine Begriffsdefinition.</w:t>
      </w:r>
    </w:p>
    <w:p w:rsidR="008609EE" w:rsidRPr="00EE3E62" w:rsidRDefault="008609EE" w:rsidP="008609EE">
      <w:pPr>
        <w:ind w:left="2124" w:firstLine="708"/>
        <w:rPr>
          <w:rFonts w:asciiTheme="minorHAnsi" w:hAnsiTheme="minorHAnsi"/>
          <w:i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ein Beispiel.</w:t>
      </w:r>
    </w:p>
    <w:p w:rsidR="008609EE" w:rsidRPr="00EE3E62" w:rsidRDefault="008609EE" w:rsidP="008609EE">
      <w:pPr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>3) Die beste Überschrift für Abschnitt 1 und 2 ist:</w:t>
      </w: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Die Bedeutung von Gott für ein sinnvolles Leben.</w:t>
      </w: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Die Bedeutung von Gott im Leben Gläubiger und Ungläubiger.</w:t>
      </w: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Die Bedeutung des Begriffs „Gott“ in der Sprache.</w:t>
      </w: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>4) Die beste Zusammenfassung für Abschnitt 3-4 lautet:</w:t>
      </w:r>
    </w:p>
    <w:p w:rsidR="008609EE" w:rsidRPr="00EE3E62" w:rsidRDefault="008609EE" w:rsidP="008609EE">
      <w:pPr>
        <w:rPr>
          <w:rFonts w:asciiTheme="minorHAnsi" w:hAnsiTheme="minorHAnsi"/>
        </w:rPr>
      </w:pP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Eine Analogie zwischen Gemälde und Begriff.</w:t>
      </w:r>
    </w:p>
    <w:p w:rsidR="008609EE" w:rsidRPr="00EE3E62" w:rsidRDefault="008609EE" w:rsidP="008609EE">
      <w:pPr>
        <w:ind w:firstLine="708"/>
        <w:rPr>
          <w:rFonts w:asciiTheme="minorHAnsi" w:hAnsiTheme="minorHAnsi"/>
          <w:i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Analogie zwischen Verstehen und Existieren</w:t>
      </w:r>
    </w:p>
    <w:p w:rsidR="008609EE" w:rsidRPr="00EE3E62" w:rsidRDefault="008609EE" w:rsidP="008609EE">
      <w:pPr>
        <w:ind w:left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Analogie zwischen Maler und Philosoph</w:t>
      </w:r>
    </w:p>
    <w:p w:rsidR="008609EE" w:rsidRPr="00EE3E62" w:rsidRDefault="008609EE" w:rsidP="008609EE">
      <w:pPr>
        <w:ind w:left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</w:t>
      </w:r>
      <w:r w:rsidRPr="00EE3E62">
        <w:rPr>
          <w:rFonts w:asciiTheme="minorHAnsi" w:hAnsiTheme="minorHAnsi"/>
          <w:i/>
        </w:rPr>
        <w:t>Analogie zur Differenz von Verstehen und Existieren</w:t>
      </w:r>
    </w:p>
    <w:p w:rsidR="008609EE" w:rsidRPr="00EE3E62" w:rsidRDefault="008609EE" w:rsidP="008609EE">
      <w:pPr>
        <w:ind w:left="708"/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>5) Schreibe aus dem letzten Abschnitt (5) alle logischen Konjunktionen heraus:</w:t>
      </w: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 xml:space="preserve">   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....</w:t>
      </w:r>
      <w:r w:rsidRPr="00EE3E62">
        <w:rPr>
          <w:rFonts w:asciiTheme="minorHAnsi" w:hAnsiTheme="minorHAnsi"/>
        </w:rPr>
        <w:tab/>
        <w:t>...</w:t>
      </w:r>
      <w:r w:rsidRPr="00EE3E62">
        <w:rPr>
          <w:rFonts w:asciiTheme="minorHAnsi" w:hAnsiTheme="minorHAnsi"/>
        </w:rPr>
        <w:tab/>
        <w:t>...</w:t>
      </w:r>
    </w:p>
    <w:p w:rsidR="008609EE" w:rsidRPr="00EE3E62" w:rsidRDefault="008609EE" w:rsidP="008609EE">
      <w:pPr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>6) Die Argumentation im Text hat die Form</w:t>
      </w: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... </w:t>
      </w:r>
      <w:r w:rsidRPr="00EE3E62">
        <w:rPr>
          <w:rFonts w:asciiTheme="minorHAnsi" w:hAnsiTheme="minorHAnsi"/>
          <w:i/>
        </w:rPr>
        <w:t>eines Syllogismus.</w:t>
      </w: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... </w:t>
      </w:r>
      <w:r w:rsidRPr="00EE3E62">
        <w:rPr>
          <w:rFonts w:asciiTheme="minorHAnsi" w:hAnsiTheme="minorHAnsi"/>
          <w:i/>
        </w:rPr>
        <w:t>eines Gedankenexperiments.</w:t>
      </w:r>
    </w:p>
    <w:p w:rsidR="008609EE" w:rsidRPr="00EE3E62" w:rsidRDefault="008609EE" w:rsidP="008609EE">
      <w:pPr>
        <w:ind w:firstLine="708"/>
        <w:rPr>
          <w:rFonts w:asciiTheme="minorHAnsi" w:hAnsiTheme="minorHAnsi"/>
          <w:i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... </w:t>
      </w:r>
      <w:r w:rsidRPr="00EE3E62">
        <w:rPr>
          <w:rFonts w:asciiTheme="minorHAnsi" w:hAnsiTheme="minorHAnsi"/>
          <w:i/>
        </w:rPr>
        <w:t xml:space="preserve">eines </w:t>
      </w:r>
      <w:proofErr w:type="spellStart"/>
      <w:r w:rsidRPr="00EE3E62">
        <w:rPr>
          <w:rFonts w:asciiTheme="minorHAnsi" w:hAnsiTheme="minorHAnsi"/>
          <w:i/>
        </w:rPr>
        <w:t>Toulminschemas</w:t>
      </w:r>
      <w:proofErr w:type="spellEnd"/>
      <w:r w:rsidRPr="00EE3E62">
        <w:rPr>
          <w:rFonts w:asciiTheme="minorHAnsi" w:hAnsiTheme="minorHAnsi"/>
          <w:i/>
        </w:rPr>
        <w:t>.</w:t>
      </w: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  <w:r w:rsidRPr="00EE3E62">
        <w:rPr>
          <w:rFonts w:asciiTheme="minorHAnsi" w:hAnsiTheme="minorHAnsi"/>
        </w:rPr>
        <w:sym w:font="Wingdings" w:char="F071"/>
      </w:r>
      <w:r w:rsidRPr="00EE3E62">
        <w:rPr>
          <w:rFonts w:asciiTheme="minorHAnsi" w:hAnsiTheme="minorHAnsi"/>
        </w:rPr>
        <w:t xml:space="preserve"> ... </w:t>
      </w:r>
      <w:r w:rsidRPr="00EE3E62">
        <w:rPr>
          <w:rFonts w:asciiTheme="minorHAnsi" w:hAnsiTheme="minorHAnsi"/>
          <w:i/>
        </w:rPr>
        <w:t xml:space="preserve">einer </w:t>
      </w:r>
      <w:proofErr w:type="spellStart"/>
      <w:r w:rsidRPr="00EE3E62">
        <w:rPr>
          <w:rFonts w:asciiTheme="minorHAnsi" w:hAnsiTheme="minorHAnsi"/>
          <w:i/>
        </w:rPr>
        <w:t>reductio</w:t>
      </w:r>
      <w:proofErr w:type="spellEnd"/>
      <w:r w:rsidRPr="00EE3E62">
        <w:rPr>
          <w:rFonts w:asciiTheme="minorHAnsi" w:hAnsiTheme="minorHAnsi"/>
          <w:i/>
        </w:rPr>
        <w:t xml:space="preserve"> ad absurdum.</w:t>
      </w:r>
    </w:p>
    <w:p w:rsidR="008609EE" w:rsidRPr="00EE3E62" w:rsidRDefault="008609EE" w:rsidP="008609EE">
      <w:pPr>
        <w:ind w:firstLine="708"/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</w:rPr>
        <w:t>7) Ergänze folgenden Satz im Sinne der Textaussage, aber in eigenen Worten:</w:t>
      </w:r>
    </w:p>
    <w:p w:rsidR="008609EE" w:rsidRPr="00EE3E62" w:rsidRDefault="008609EE" w:rsidP="008609EE">
      <w:pPr>
        <w:rPr>
          <w:rFonts w:asciiTheme="minorHAnsi" w:hAnsiTheme="minorHAnsi"/>
        </w:rPr>
      </w:pPr>
    </w:p>
    <w:p w:rsidR="008609EE" w:rsidRPr="00EE3E62" w:rsidRDefault="008609EE" w:rsidP="008609EE">
      <w:pPr>
        <w:rPr>
          <w:rFonts w:asciiTheme="minorHAnsi" w:hAnsiTheme="minorHAnsi"/>
          <w:i/>
        </w:rPr>
      </w:pPr>
      <w:r w:rsidRPr="00EE3E62">
        <w:rPr>
          <w:rFonts w:asciiTheme="minorHAnsi" w:hAnsiTheme="minorHAnsi"/>
        </w:rPr>
        <w:t xml:space="preserve">    „</w:t>
      </w:r>
      <w:r w:rsidRPr="00EE3E62">
        <w:rPr>
          <w:rFonts w:asciiTheme="minorHAnsi" w:hAnsiTheme="minorHAnsi"/>
          <w:i/>
        </w:rPr>
        <w:t xml:space="preserve">Nach Anselm </w:t>
      </w:r>
      <w:proofErr w:type="spellStart"/>
      <w:r w:rsidRPr="00EE3E62">
        <w:rPr>
          <w:rFonts w:asciiTheme="minorHAnsi" w:hAnsiTheme="minorHAnsi"/>
          <w:i/>
        </w:rPr>
        <w:t>v.C</w:t>
      </w:r>
      <w:proofErr w:type="spellEnd"/>
      <w:r w:rsidRPr="00EE3E62">
        <w:rPr>
          <w:rFonts w:asciiTheme="minorHAnsi" w:hAnsiTheme="minorHAnsi"/>
          <w:i/>
        </w:rPr>
        <w:t>. kann man sich Gottes Nicht-Existenz gar nicht denken, weil ...</w:t>
      </w:r>
    </w:p>
    <w:p w:rsidR="008609EE" w:rsidRPr="00EE3E62" w:rsidRDefault="008609EE" w:rsidP="008609EE">
      <w:pPr>
        <w:rPr>
          <w:rFonts w:asciiTheme="minorHAnsi" w:hAnsiTheme="minorHAnsi"/>
        </w:rPr>
      </w:pPr>
      <w:r w:rsidRPr="00EE3E62">
        <w:rPr>
          <w:rFonts w:asciiTheme="minorHAnsi" w:hAnsiTheme="minorHAnsi"/>
          <w:i/>
        </w:rPr>
        <w:t xml:space="preserve">    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8609EE" w:rsidRPr="00EE3E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EE"/>
    <w:rsid w:val="00196FC8"/>
    <w:rsid w:val="00336E41"/>
    <w:rsid w:val="00624306"/>
    <w:rsid w:val="00747F44"/>
    <w:rsid w:val="008609EE"/>
    <w:rsid w:val="009C2A46"/>
    <w:rsid w:val="00EE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53B19C-CA24-49BA-AFE5-3791C11DC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09EE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7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</dc:creator>
  <cp:keywords/>
  <dc:description/>
  <cp:lastModifiedBy>Winfried</cp:lastModifiedBy>
  <cp:revision>3</cp:revision>
  <dcterms:created xsi:type="dcterms:W3CDTF">2015-02-13T18:22:00Z</dcterms:created>
  <dcterms:modified xsi:type="dcterms:W3CDTF">2015-02-16T19:32:00Z</dcterms:modified>
</cp:coreProperties>
</file>