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098" w:type="dxa"/>
        <w:tblInd w:w="-572" w:type="dxa"/>
        <w:tblLook w:val="04A0" w:firstRow="1" w:lastRow="0" w:firstColumn="1" w:lastColumn="0" w:noHBand="0" w:noVBand="1"/>
      </w:tblPr>
      <w:tblGrid>
        <w:gridCol w:w="1222"/>
        <w:gridCol w:w="6108"/>
        <w:gridCol w:w="2298"/>
      </w:tblGrid>
      <w:tr w:rsidR="004506CD" w14:paraId="09F2F6D0" w14:textId="77777777" w:rsidTr="00270D34">
        <w:tc>
          <w:tcPr>
            <w:tcW w:w="9098" w:type="dxa"/>
            <w:gridSpan w:val="3"/>
          </w:tcPr>
          <w:p w14:paraId="3399C77A" w14:textId="77777777" w:rsidR="004506CD" w:rsidRPr="002A219E" w:rsidRDefault="004506CD">
            <w:pPr>
              <w:rPr>
                <w:rFonts w:ascii="Arial" w:hAnsi="Arial" w:cs="Arial"/>
              </w:rPr>
            </w:pPr>
          </w:p>
          <w:p w14:paraId="2D86625F" w14:textId="77777777" w:rsidR="004506CD" w:rsidRPr="001E03EA" w:rsidRDefault="001E03EA" w:rsidP="001E03EA">
            <w:pPr>
              <w:jc w:val="both"/>
              <w:rPr>
                <w:rFonts w:ascii="Arial" w:hAnsi="Arial" w:cs="Arial"/>
                <w:b/>
                <w:sz w:val="56"/>
                <w:szCs w:val="56"/>
              </w:rPr>
            </w:pPr>
            <w:r w:rsidRPr="001E03EA">
              <w:rPr>
                <w:rFonts w:ascii="Arial" w:hAnsi="Arial" w:cs="Arial"/>
                <w:b/>
                <w:sz w:val="56"/>
                <w:szCs w:val="56"/>
              </w:rPr>
              <w:t>3.0.2.3 Wahrhaftigkeit und Lüge in Mozarts „Die Zauberflöte“</w:t>
            </w:r>
          </w:p>
          <w:p w14:paraId="1778A231" w14:textId="77777777" w:rsidR="004506CD" w:rsidRPr="006C5C8A" w:rsidRDefault="004506CD" w:rsidP="006C5C8A">
            <w:pPr>
              <w:jc w:val="center"/>
              <w:rPr>
                <w:sz w:val="36"/>
                <w:szCs w:val="36"/>
              </w:rPr>
            </w:pPr>
          </w:p>
        </w:tc>
      </w:tr>
      <w:tr w:rsidR="000C206A" w14:paraId="34DDAF5A" w14:textId="77777777" w:rsidTr="00270D34">
        <w:trPr>
          <w:trHeight w:val="7957"/>
        </w:trPr>
        <w:tc>
          <w:tcPr>
            <w:tcW w:w="9098" w:type="dxa"/>
            <w:gridSpan w:val="3"/>
          </w:tcPr>
          <w:p w14:paraId="48F34834" w14:textId="77777777" w:rsidR="000C206A" w:rsidRPr="002A219E" w:rsidRDefault="000C206A" w:rsidP="003D30EA">
            <w:pPr>
              <w:spacing w:line="360" w:lineRule="auto"/>
              <w:jc w:val="both"/>
              <w:rPr>
                <w:rFonts w:ascii="Arial" w:hAnsi="Arial" w:cs="Arial"/>
              </w:rPr>
            </w:pPr>
          </w:p>
          <w:p w14:paraId="3825C709" w14:textId="77777777" w:rsidR="000C206A" w:rsidRPr="00C66F71" w:rsidRDefault="000C206A" w:rsidP="003D30EA">
            <w:pPr>
              <w:spacing w:line="360" w:lineRule="auto"/>
              <w:jc w:val="both"/>
              <w:rPr>
                <w:rFonts w:ascii="Arial" w:hAnsi="Arial" w:cs="Arial"/>
                <w:b/>
              </w:rPr>
            </w:pPr>
            <w:r w:rsidRPr="00C66F71">
              <w:rPr>
                <w:rFonts w:ascii="Arial" w:hAnsi="Arial" w:cs="Arial"/>
                <w:b/>
              </w:rPr>
              <w:t>Methodisch-didaktischer Kommentar</w:t>
            </w:r>
          </w:p>
          <w:p w14:paraId="1C517D70" w14:textId="77777777" w:rsidR="001E03EA" w:rsidRDefault="001E03EA" w:rsidP="001E03EA">
            <w:pPr>
              <w:jc w:val="both"/>
              <w:rPr>
                <w:rFonts w:ascii="Arial" w:hAnsi="Arial" w:cs="Arial"/>
              </w:rPr>
            </w:pPr>
            <w:r>
              <w:rPr>
                <w:rFonts w:ascii="Arial" w:hAnsi="Arial" w:cs="Arial"/>
              </w:rPr>
              <w:t>Keine Angst vor Oper!</w:t>
            </w:r>
          </w:p>
          <w:p w14:paraId="7D45EB01" w14:textId="77777777" w:rsidR="001E03EA" w:rsidRDefault="001E03EA" w:rsidP="001E03EA">
            <w:pPr>
              <w:jc w:val="both"/>
              <w:rPr>
                <w:rFonts w:ascii="Arial" w:hAnsi="Arial" w:cs="Arial"/>
              </w:rPr>
            </w:pPr>
          </w:p>
          <w:p w14:paraId="7E5583D7" w14:textId="77777777" w:rsidR="001E03EA" w:rsidRDefault="001E03EA" w:rsidP="001E03EA">
            <w:pPr>
              <w:jc w:val="both"/>
              <w:rPr>
                <w:rFonts w:ascii="Arial" w:hAnsi="Arial" w:cs="Arial"/>
              </w:rPr>
            </w:pPr>
            <w:r>
              <w:rPr>
                <w:rFonts w:ascii="Arial" w:hAnsi="Arial" w:cs="Arial"/>
              </w:rPr>
              <w:t>Mozarts „Zauberflöte“ bietet ethische Problem</w:t>
            </w:r>
            <w:r w:rsidR="002D7E94">
              <w:rPr>
                <w:rFonts w:ascii="Arial" w:hAnsi="Arial" w:cs="Arial"/>
              </w:rPr>
              <w:t>kreise</w:t>
            </w:r>
            <w:r>
              <w:rPr>
                <w:rFonts w:ascii="Arial" w:hAnsi="Arial" w:cs="Arial"/>
              </w:rPr>
              <w:t>, die für Kinder der 5. oder 6. Klasse gut nachvollziehbar sind. Die Geschichte selbst ist Kindern häufig schon bekannt und löst einen positiven Wiedererkennungseffekt aus. Das Singspiel soll hier nicht also solches im Zentrum stehen, lediglich die Geschichte und ausgewählte Libretto-Ausschnitte sollen für den Ethikunterricht nutzbar gemacht werden. Der Zugang kann über eine Bearbeitung von Mozarts „Zauberflöte durch die Augsburger Puppenkiste erfolgen, welche in einer ca. 70-minütigen Puppenspielfassung mit gesprochenem Text und vereinfachter Hintergrundmusik die Geschichte komprimiert.</w:t>
            </w:r>
          </w:p>
          <w:p w14:paraId="31AFC053" w14:textId="77777777" w:rsidR="001E03EA" w:rsidRDefault="001E03EA" w:rsidP="001E03EA">
            <w:pPr>
              <w:jc w:val="both"/>
              <w:rPr>
                <w:rFonts w:ascii="Arial" w:hAnsi="Arial" w:cs="Arial"/>
              </w:rPr>
            </w:pPr>
          </w:p>
          <w:p w14:paraId="3E71F550" w14:textId="77777777" w:rsidR="001E03EA" w:rsidRDefault="001E03EA" w:rsidP="001E03EA">
            <w:pPr>
              <w:jc w:val="both"/>
              <w:rPr>
                <w:rFonts w:ascii="Arial" w:hAnsi="Arial" w:cs="Arial"/>
              </w:rPr>
            </w:pPr>
            <w:r>
              <w:rPr>
                <w:rFonts w:ascii="Arial" w:hAnsi="Arial" w:cs="Arial"/>
              </w:rPr>
              <w:t>Thematisiert und problematisiert werden verschiedene Aspekte, die sich im BP 5/6 in diversen Einheiten wiederfinden. Schwerpunktmäßig soll jedoch auf das Themenfeld „Wahrhaftigkeit und Lüge“ Bezug genommen werden. Mit dem Begriff „Wahrhaftigkeit“ werden Überlegungen zu Integrität, Beständigkeit und Werteorientierung und damit die ethische Dimension explizit konnotiert. Dies ermöglich</w:t>
            </w:r>
            <w:r w:rsidR="00046B41">
              <w:rPr>
                <w:rFonts w:ascii="Arial" w:hAnsi="Arial" w:cs="Arial"/>
              </w:rPr>
              <w:t>t</w:t>
            </w:r>
            <w:r>
              <w:rPr>
                <w:rFonts w:ascii="Arial" w:hAnsi="Arial" w:cs="Arial"/>
              </w:rPr>
              <w:t xml:space="preserve"> einen </w:t>
            </w:r>
            <w:r w:rsidR="002D7E94">
              <w:rPr>
                <w:rFonts w:ascii="Arial" w:hAnsi="Arial" w:cs="Arial"/>
              </w:rPr>
              <w:t>kaleidoskopartigen</w:t>
            </w:r>
            <w:r>
              <w:rPr>
                <w:rFonts w:ascii="Arial" w:hAnsi="Arial" w:cs="Arial"/>
              </w:rPr>
              <w:t xml:space="preserve"> Umgang mit den Inhalten des Märchens. </w:t>
            </w:r>
          </w:p>
          <w:p w14:paraId="34DCCAA4" w14:textId="77777777" w:rsidR="002D7E94" w:rsidRDefault="002D7E94" w:rsidP="001E03EA">
            <w:pPr>
              <w:jc w:val="both"/>
              <w:rPr>
                <w:rFonts w:ascii="Arial" w:hAnsi="Arial" w:cs="Arial"/>
              </w:rPr>
            </w:pPr>
          </w:p>
          <w:tbl>
            <w:tblPr>
              <w:tblStyle w:val="Tabellenraster"/>
              <w:tblpPr w:leftFromText="141" w:rightFromText="141" w:vertAnchor="text" w:horzAnchor="margin" w:tblpY="18"/>
              <w:tblOverlap w:val="never"/>
              <w:tblW w:w="9209" w:type="dxa"/>
              <w:tblLook w:val="04A0" w:firstRow="1" w:lastRow="0" w:firstColumn="1" w:lastColumn="0" w:noHBand="0" w:noVBand="1"/>
            </w:tblPr>
            <w:tblGrid>
              <w:gridCol w:w="4442"/>
              <w:gridCol w:w="4767"/>
            </w:tblGrid>
            <w:tr w:rsidR="00270D34" w14:paraId="66CB7738" w14:textId="77777777" w:rsidTr="00270D34">
              <w:trPr>
                <w:trHeight w:val="158"/>
              </w:trPr>
              <w:tc>
                <w:tcPr>
                  <w:tcW w:w="4442" w:type="dxa"/>
                </w:tcPr>
                <w:p w14:paraId="1556C17C" w14:textId="77777777" w:rsidR="00270D34" w:rsidRPr="00B51587" w:rsidRDefault="00270D34" w:rsidP="00270D34">
                  <w:pPr>
                    <w:jc w:val="both"/>
                    <w:rPr>
                      <w:rFonts w:ascii="Arial" w:hAnsi="Arial" w:cs="Arial"/>
                      <w:b/>
                      <w:sz w:val="20"/>
                      <w:szCs w:val="20"/>
                    </w:rPr>
                  </w:pPr>
                  <w:r w:rsidRPr="00B51587">
                    <w:rPr>
                      <w:rFonts w:ascii="Arial" w:hAnsi="Arial" w:cs="Arial"/>
                      <w:b/>
                      <w:sz w:val="20"/>
                      <w:szCs w:val="20"/>
                    </w:rPr>
                    <w:t>Inhalt</w:t>
                  </w:r>
                </w:p>
              </w:tc>
              <w:tc>
                <w:tcPr>
                  <w:tcW w:w="4767" w:type="dxa"/>
                </w:tcPr>
                <w:p w14:paraId="3C496599" w14:textId="77777777" w:rsidR="00270D34" w:rsidRPr="00B51587" w:rsidRDefault="00270D34" w:rsidP="00270D34">
                  <w:pPr>
                    <w:jc w:val="both"/>
                    <w:rPr>
                      <w:rFonts w:ascii="Arial" w:hAnsi="Arial" w:cs="Arial"/>
                      <w:b/>
                      <w:sz w:val="20"/>
                      <w:szCs w:val="20"/>
                    </w:rPr>
                  </w:pPr>
                  <w:r w:rsidRPr="00B51587">
                    <w:rPr>
                      <w:rFonts w:ascii="Arial" w:hAnsi="Arial" w:cs="Arial"/>
                      <w:b/>
                      <w:sz w:val="20"/>
                      <w:szCs w:val="20"/>
                    </w:rPr>
                    <w:t>Aspekt</w:t>
                  </w:r>
                </w:p>
              </w:tc>
            </w:tr>
            <w:tr w:rsidR="00270D34" w14:paraId="6A79F277" w14:textId="77777777" w:rsidTr="00270D34">
              <w:trPr>
                <w:trHeight w:val="326"/>
              </w:trPr>
              <w:tc>
                <w:tcPr>
                  <w:tcW w:w="4442" w:type="dxa"/>
                </w:tcPr>
                <w:p w14:paraId="26A99AFA" w14:textId="77777777" w:rsidR="00270D34" w:rsidRPr="00B51587" w:rsidRDefault="00270D34" w:rsidP="00270D34">
                  <w:pPr>
                    <w:jc w:val="both"/>
                    <w:rPr>
                      <w:rFonts w:ascii="Arial" w:hAnsi="Arial" w:cs="Arial"/>
                      <w:sz w:val="20"/>
                      <w:szCs w:val="20"/>
                    </w:rPr>
                  </w:pPr>
                  <w:r w:rsidRPr="00B51587">
                    <w:rPr>
                      <w:rFonts w:ascii="Arial" w:hAnsi="Arial" w:cs="Arial"/>
                      <w:sz w:val="20"/>
                      <w:szCs w:val="20"/>
                    </w:rPr>
                    <w:t>Verhaltensweisen der Protagonisten allgemein.</w:t>
                  </w:r>
                </w:p>
              </w:tc>
              <w:tc>
                <w:tcPr>
                  <w:tcW w:w="4767" w:type="dxa"/>
                </w:tcPr>
                <w:p w14:paraId="53AB376B" w14:textId="77777777" w:rsidR="00270D34" w:rsidRPr="00B51587" w:rsidRDefault="00270D34" w:rsidP="00270D34">
                  <w:pPr>
                    <w:jc w:val="both"/>
                    <w:rPr>
                      <w:rFonts w:ascii="Arial" w:hAnsi="Arial" w:cs="Arial"/>
                      <w:sz w:val="20"/>
                      <w:szCs w:val="20"/>
                    </w:rPr>
                  </w:pPr>
                  <w:r w:rsidRPr="00B51587">
                    <w:rPr>
                      <w:rFonts w:ascii="Arial" w:hAnsi="Arial" w:cs="Arial"/>
                      <w:sz w:val="20"/>
                      <w:szCs w:val="20"/>
                    </w:rPr>
                    <w:t>Positive und negative</w:t>
                  </w:r>
                  <w:r>
                    <w:rPr>
                      <w:rFonts w:ascii="Arial" w:hAnsi="Arial" w:cs="Arial"/>
                      <w:sz w:val="20"/>
                      <w:szCs w:val="20"/>
                    </w:rPr>
                    <w:t xml:space="preserve"> ethische</w:t>
                  </w:r>
                  <w:r w:rsidRPr="00B51587">
                    <w:rPr>
                      <w:rFonts w:ascii="Arial" w:hAnsi="Arial" w:cs="Arial"/>
                      <w:sz w:val="20"/>
                      <w:szCs w:val="20"/>
                    </w:rPr>
                    <w:t xml:space="preserve"> Verhaltensweisen</w:t>
                  </w:r>
                  <w:r>
                    <w:rPr>
                      <w:rFonts w:ascii="Arial" w:hAnsi="Arial" w:cs="Arial"/>
                      <w:sz w:val="20"/>
                      <w:szCs w:val="20"/>
                    </w:rPr>
                    <w:t xml:space="preserve">, </w:t>
                  </w:r>
                </w:p>
              </w:tc>
            </w:tr>
            <w:tr w:rsidR="00270D34" w14:paraId="63CF937E" w14:textId="77777777" w:rsidTr="00270D34">
              <w:trPr>
                <w:trHeight w:val="314"/>
              </w:trPr>
              <w:tc>
                <w:tcPr>
                  <w:tcW w:w="4442" w:type="dxa"/>
                </w:tcPr>
                <w:p w14:paraId="63579CF7" w14:textId="77777777" w:rsidR="00270D34" w:rsidRPr="00B51587" w:rsidRDefault="00270D34" w:rsidP="00270D34">
                  <w:pPr>
                    <w:jc w:val="both"/>
                    <w:rPr>
                      <w:rFonts w:ascii="Arial" w:hAnsi="Arial" w:cs="Arial"/>
                      <w:sz w:val="20"/>
                      <w:szCs w:val="20"/>
                    </w:rPr>
                  </w:pPr>
                  <w:r w:rsidRPr="00B51587">
                    <w:rPr>
                      <w:rFonts w:ascii="Arial" w:hAnsi="Arial" w:cs="Arial"/>
                      <w:sz w:val="20"/>
                      <w:szCs w:val="20"/>
                    </w:rPr>
                    <w:t>Papageno lügt ständig und Pamina steht zur „Wahrheit, sei sie auch Verbrechen“.</w:t>
                  </w:r>
                </w:p>
              </w:tc>
              <w:tc>
                <w:tcPr>
                  <w:tcW w:w="4767" w:type="dxa"/>
                </w:tcPr>
                <w:p w14:paraId="332D927D" w14:textId="77777777" w:rsidR="00270D34" w:rsidRPr="00B51587" w:rsidRDefault="00270D34" w:rsidP="00270D34">
                  <w:pPr>
                    <w:jc w:val="both"/>
                    <w:rPr>
                      <w:rFonts w:ascii="Arial" w:hAnsi="Arial" w:cs="Arial"/>
                      <w:sz w:val="20"/>
                      <w:szCs w:val="20"/>
                    </w:rPr>
                  </w:pPr>
                  <w:r w:rsidRPr="00B51587">
                    <w:rPr>
                      <w:rFonts w:ascii="Arial" w:hAnsi="Arial" w:cs="Arial"/>
                      <w:sz w:val="20"/>
                      <w:szCs w:val="20"/>
                    </w:rPr>
                    <w:t>Lügen</w:t>
                  </w:r>
                  <w:r>
                    <w:rPr>
                      <w:rFonts w:ascii="Arial" w:hAnsi="Arial" w:cs="Arial"/>
                      <w:sz w:val="20"/>
                      <w:szCs w:val="20"/>
                    </w:rPr>
                    <w:t xml:space="preserve"> (Abgrenzung zur Notlüge)</w:t>
                  </w:r>
                </w:p>
                <w:p w14:paraId="76598851" w14:textId="77777777" w:rsidR="00270D34" w:rsidRPr="00B51587" w:rsidRDefault="00270D34" w:rsidP="00270D34">
                  <w:pPr>
                    <w:jc w:val="both"/>
                    <w:rPr>
                      <w:rFonts w:ascii="Arial" w:hAnsi="Arial" w:cs="Arial"/>
                      <w:sz w:val="20"/>
                      <w:szCs w:val="20"/>
                    </w:rPr>
                  </w:pPr>
                </w:p>
              </w:tc>
            </w:tr>
            <w:tr w:rsidR="00270D34" w14:paraId="328B69F6" w14:textId="77777777" w:rsidTr="00270D34">
              <w:trPr>
                <w:trHeight w:val="314"/>
              </w:trPr>
              <w:tc>
                <w:tcPr>
                  <w:tcW w:w="4442" w:type="dxa"/>
                </w:tcPr>
                <w:p w14:paraId="2D5A4395" w14:textId="77777777" w:rsidR="00270D34" w:rsidRPr="00B51587" w:rsidRDefault="00270D34" w:rsidP="00270D34">
                  <w:pPr>
                    <w:jc w:val="both"/>
                    <w:rPr>
                      <w:rFonts w:ascii="Arial" w:hAnsi="Arial" w:cs="Arial"/>
                      <w:sz w:val="20"/>
                      <w:szCs w:val="20"/>
                    </w:rPr>
                  </w:pPr>
                  <w:r w:rsidRPr="00B51587">
                    <w:rPr>
                      <w:rFonts w:ascii="Arial" w:hAnsi="Arial" w:cs="Arial"/>
                      <w:sz w:val="20"/>
                      <w:szCs w:val="20"/>
                    </w:rPr>
                    <w:t>Rachegelüste der Königin und Sarastros Reaktion (Rachearie und Hallenarie im Vergleich)</w:t>
                  </w:r>
                </w:p>
              </w:tc>
              <w:tc>
                <w:tcPr>
                  <w:tcW w:w="4767" w:type="dxa"/>
                </w:tcPr>
                <w:p w14:paraId="7ADF79CD" w14:textId="77777777" w:rsidR="00270D34" w:rsidRPr="00B51587" w:rsidRDefault="00270D34" w:rsidP="00270D34">
                  <w:pPr>
                    <w:jc w:val="both"/>
                    <w:rPr>
                      <w:rFonts w:ascii="Arial" w:hAnsi="Arial" w:cs="Arial"/>
                      <w:sz w:val="20"/>
                      <w:szCs w:val="20"/>
                    </w:rPr>
                  </w:pPr>
                  <w:r w:rsidRPr="00B51587">
                    <w:rPr>
                      <w:rFonts w:ascii="Arial" w:hAnsi="Arial" w:cs="Arial"/>
                      <w:sz w:val="20"/>
                      <w:szCs w:val="20"/>
                    </w:rPr>
                    <w:t>Umgang mit Vergeltung</w:t>
                  </w:r>
                  <w:r>
                    <w:rPr>
                      <w:rFonts w:ascii="Arial" w:hAnsi="Arial" w:cs="Arial"/>
                      <w:sz w:val="20"/>
                      <w:szCs w:val="20"/>
                    </w:rPr>
                    <w:t xml:space="preserve"> (Vernunft vs. Impuls)</w:t>
                  </w:r>
                </w:p>
                <w:p w14:paraId="6A50A308" w14:textId="77777777" w:rsidR="00270D34" w:rsidRPr="00B51587" w:rsidRDefault="00270D34" w:rsidP="00270D34">
                  <w:pPr>
                    <w:jc w:val="both"/>
                    <w:rPr>
                      <w:rFonts w:ascii="Arial" w:hAnsi="Arial" w:cs="Arial"/>
                      <w:sz w:val="20"/>
                      <w:szCs w:val="20"/>
                    </w:rPr>
                  </w:pPr>
                </w:p>
              </w:tc>
            </w:tr>
            <w:tr w:rsidR="00270D34" w14:paraId="34953B31" w14:textId="77777777" w:rsidTr="00270D34">
              <w:trPr>
                <w:trHeight w:val="318"/>
              </w:trPr>
              <w:tc>
                <w:tcPr>
                  <w:tcW w:w="4442" w:type="dxa"/>
                </w:tcPr>
                <w:p w14:paraId="296CC61B" w14:textId="77777777" w:rsidR="00270D34" w:rsidRDefault="00270D34" w:rsidP="00270D34">
                  <w:pPr>
                    <w:jc w:val="both"/>
                    <w:rPr>
                      <w:rFonts w:ascii="Arial" w:hAnsi="Arial" w:cs="Arial"/>
                      <w:sz w:val="20"/>
                      <w:szCs w:val="20"/>
                    </w:rPr>
                  </w:pPr>
                  <w:r w:rsidRPr="00B51587">
                    <w:rPr>
                      <w:rFonts w:ascii="Arial" w:hAnsi="Arial" w:cs="Arial"/>
                      <w:sz w:val="20"/>
                      <w:szCs w:val="20"/>
                    </w:rPr>
                    <w:t>Tamino und Papageno bei den Prüfungen und im Spannungsfeld zwischen Königin und Sarastro</w:t>
                  </w:r>
                </w:p>
                <w:p w14:paraId="4CF8B514" w14:textId="77777777" w:rsidR="00270D34" w:rsidRPr="00B51587" w:rsidRDefault="00270D34" w:rsidP="00270D34">
                  <w:pPr>
                    <w:jc w:val="both"/>
                    <w:rPr>
                      <w:rFonts w:ascii="Arial" w:hAnsi="Arial" w:cs="Arial"/>
                      <w:sz w:val="20"/>
                      <w:szCs w:val="20"/>
                    </w:rPr>
                  </w:pPr>
                  <w:r>
                    <w:rPr>
                      <w:rFonts w:ascii="Arial" w:hAnsi="Arial" w:cs="Arial"/>
                      <w:sz w:val="20"/>
                      <w:szCs w:val="20"/>
                    </w:rPr>
                    <w:t>Tamino schweigt, obwohl er dadurch Pamina Leid zufügt .</w:t>
                  </w:r>
                </w:p>
              </w:tc>
              <w:tc>
                <w:tcPr>
                  <w:tcW w:w="4767" w:type="dxa"/>
                </w:tcPr>
                <w:p w14:paraId="7C478DBD" w14:textId="77777777" w:rsidR="00270D34" w:rsidRPr="00B51587" w:rsidRDefault="00270D34" w:rsidP="00270D34">
                  <w:pPr>
                    <w:jc w:val="both"/>
                    <w:rPr>
                      <w:rFonts w:ascii="Arial" w:hAnsi="Arial" w:cs="Arial"/>
                      <w:sz w:val="20"/>
                      <w:szCs w:val="20"/>
                    </w:rPr>
                  </w:pPr>
                  <w:r w:rsidRPr="00B51587">
                    <w:rPr>
                      <w:rFonts w:ascii="Arial" w:hAnsi="Arial" w:cs="Arial"/>
                      <w:sz w:val="20"/>
                      <w:szCs w:val="20"/>
                    </w:rPr>
                    <w:t>Akzeptanz von Regeln, bzw. Prüfungen, Integrität</w:t>
                  </w:r>
                </w:p>
                <w:p w14:paraId="601584D1" w14:textId="77777777" w:rsidR="00270D34" w:rsidRPr="00B51587" w:rsidRDefault="00270D34" w:rsidP="00270D34">
                  <w:pPr>
                    <w:jc w:val="both"/>
                    <w:rPr>
                      <w:rFonts w:ascii="Arial" w:hAnsi="Arial" w:cs="Arial"/>
                      <w:sz w:val="20"/>
                      <w:szCs w:val="20"/>
                    </w:rPr>
                  </w:pPr>
                </w:p>
              </w:tc>
            </w:tr>
          </w:tbl>
          <w:p w14:paraId="5C0C848A" w14:textId="77777777" w:rsidR="00270D34" w:rsidRDefault="00270D34" w:rsidP="001E03EA">
            <w:pPr>
              <w:jc w:val="both"/>
              <w:rPr>
                <w:rFonts w:ascii="Arial" w:hAnsi="Arial" w:cs="Arial"/>
              </w:rPr>
            </w:pPr>
          </w:p>
          <w:p w14:paraId="674595BF" w14:textId="77777777" w:rsidR="002D7E94" w:rsidRDefault="001E03EA" w:rsidP="001E03EA">
            <w:pPr>
              <w:jc w:val="both"/>
              <w:rPr>
                <w:rFonts w:ascii="Arial" w:hAnsi="Arial" w:cs="Arial"/>
              </w:rPr>
            </w:pPr>
            <w:r>
              <w:rPr>
                <w:rFonts w:ascii="Arial" w:hAnsi="Arial" w:cs="Arial"/>
              </w:rPr>
              <w:t xml:space="preserve">Konzipiert ist diese Unterrichtseinheit für die Klassenstufe 5 und </w:t>
            </w:r>
            <w:r w:rsidR="002D7E94">
              <w:rPr>
                <w:rFonts w:ascii="Arial" w:hAnsi="Arial" w:cs="Arial"/>
              </w:rPr>
              <w:t>bietet sich als Einstieg in das neue Fach Ethik an. I</w:t>
            </w:r>
            <w:r>
              <w:rPr>
                <w:rFonts w:ascii="Arial" w:hAnsi="Arial" w:cs="Arial"/>
              </w:rPr>
              <w:t xml:space="preserve">m Vordergrund stehen neben inhaltlichen Kompetenzen vor allem die Diskussionsschulung und Sensibilisierung für ethische Überlegungen. </w:t>
            </w:r>
            <w:r w:rsidR="002D7E94">
              <w:rPr>
                <w:rFonts w:ascii="Arial" w:hAnsi="Arial" w:cs="Arial"/>
              </w:rPr>
              <w:t>Neben dem allgemeinen Effekt der Enkulturation kann hier kindgerecht eine in Ansätzen propädeutische Hinführung zum neuen Schulfach angestrebt werden. Die SuS werden für ethische Fragen sensibilisiert, lernen diese von Sachfragen zu unterscheiden, lernen Begründungsmethoden kennen und werden unbewusst zu Wertediskussionen angestoßen. Eine ethisch-moralische Urteilsbildung wird spielerisch angeboten.</w:t>
            </w:r>
          </w:p>
          <w:p w14:paraId="738EA4A3" w14:textId="77777777" w:rsidR="002D7E94" w:rsidRDefault="002D7E94" w:rsidP="001E03EA">
            <w:pPr>
              <w:jc w:val="both"/>
              <w:rPr>
                <w:rFonts w:ascii="Arial" w:hAnsi="Arial" w:cs="Arial"/>
              </w:rPr>
            </w:pPr>
            <w:r>
              <w:rPr>
                <w:rFonts w:ascii="Arial" w:hAnsi="Arial" w:cs="Arial"/>
              </w:rPr>
              <w:t>Denkbar ist auch eine projektartige Zusammenarbeit mit dem Fach Musik, das die Zauberflöte z.T. auch schon in Klasse 5 behandelt. Immer wieder kennen Kinder das Werk aus der Grundschule.</w:t>
            </w:r>
          </w:p>
          <w:p w14:paraId="424F02C4" w14:textId="77777777" w:rsidR="001E03EA" w:rsidRDefault="001E03EA" w:rsidP="001E03EA">
            <w:pPr>
              <w:jc w:val="both"/>
              <w:rPr>
                <w:rFonts w:ascii="Arial" w:hAnsi="Arial" w:cs="Arial"/>
              </w:rPr>
            </w:pPr>
          </w:p>
          <w:p w14:paraId="6C29F54A" w14:textId="77777777" w:rsidR="001E03EA" w:rsidRDefault="001E03EA" w:rsidP="001E03EA">
            <w:pPr>
              <w:jc w:val="both"/>
              <w:rPr>
                <w:rFonts w:ascii="Arial" w:hAnsi="Arial" w:cs="Arial"/>
              </w:rPr>
            </w:pPr>
            <w:r>
              <w:rPr>
                <w:rFonts w:ascii="Arial" w:hAnsi="Arial" w:cs="Arial"/>
              </w:rPr>
              <w:t xml:space="preserve">Der offene Zugang schult pbK und ibK gleichberechtigt und strebt </w:t>
            </w:r>
            <w:r w:rsidR="002811D6">
              <w:rPr>
                <w:rFonts w:ascii="Arial" w:hAnsi="Arial" w:cs="Arial"/>
              </w:rPr>
              <w:t xml:space="preserve">hier vorrangig auf die Sensibilisierung für ethische Überlegungen und Fragestellungen ab. Die Kinder sollen vom neuen Fach „Ethik“ eine Vorstellung bekommen und eine Diskussionsschulung </w:t>
            </w:r>
            <w:r w:rsidR="002811D6">
              <w:rPr>
                <w:rFonts w:ascii="Arial" w:hAnsi="Arial" w:cs="Arial"/>
              </w:rPr>
              <w:lastRenderedPageBreak/>
              <w:t>erhalten.</w:t>
            </w:r>
            <w:r>
              <w:rPr>
                <w:rFonts w:ascii="Arial" w:hAnsi="Arial" w:cs="Arial"/>
              </w:rPr>
              <w:t xml:space="preserve"> Die vorgeschlagenen Unterrichtsergebnisse müssen nicht zwingend wie vorgegeben realisiert werden, solange sich der Austausch im Unterricht immer wieder wahrnehmend, analysierend und urteilend auf die Inhalte der Zauberflöte und de</w:t>
            </w:r>
            <w:r w:rsidR="002811D6">
              <w:rPr>
                <w:rFonts w:ascii="Arial" w:hAnsi="Arial" w:cs="Arial"/>
              </w:rPr>
              <w:t>r</w:t>
            </w:r>
            <w:r>
              <w:rPr>
                <w:rFonts w:ascii="Arial" w:hAnsi="Arial" w:cs="Arial"/>
              </w:rPr>
              <w:t xml:space="preserve"> angestrebten Problemfelder bezieht. Oft wird das Gespräch mäandrieren und auch in die Schülerwelt springen. Z.B. kann es ein Diskussionsgegenstand sein, dass man auch „während Klassenarbeiten schweigen können muss“ oder ähnliches. Dies sind im Grunde sehr sinnvolle Anwendungen ethischer Einsichten auf die Realität der SuS.</w:t>
            </w:r>
          </w:p>
          <w:p w14:paraId="20B3FACA" w14:textId="77777777" w:rsidR="00A11D47" w:rsidRDefault="00A11D47" w:rsidP="001E03EA">
            <w:pPr>
              <w:jc w:val="both"/>
              <w:rPr>
                <w:rFonts w:ascii="Arial" w:hAnsi="Arial" w:cs="Arial"/>
              </w:rPr>
            </w:pPr>
            <w:r>
              <w:rPr>
                <w:rFonts w:ascii="Arial" w:hAnsi="Arial" w:cs="Arial"/>
              </w:rPr>
              <w:t xml:space="preserve">Zwei Differenzierungsmöglichkeiten für leistungsstärkere und leistungsschwächere Schüler und Gruppen sind vorgeschlagen für die Abschlussrunde und für den Umgang mit Unrecht. </w:t>
            </w:r>
          </w:p>
          <w:p w14:paraId="33A8E83B" w14:textId="77777777" w:rsidR="001E03EA" w:rsidRDefault="001E03EA" w:rsidP="001E03EA">
            <w:pPr>
              <w:jc w:val="both"/>
              <w:rPr>
                <w:rFonts w:ascii="Arial" w:hAnsi="Arial" w:cs="Arial"/>
              </w:rPr>
            </w:pPr>
          </w:p>
          <w:p w14:paraId="71E1F8E5" w14:textId="77777777" w:rsidR="001E03EA" w:rsidRDefault="001E03EA" w:rsidP="001E03EA">
            <w:pPr>
              <w:jc w:val="both"/>
              <w:rPr>
                <w:rFonts w:ascii="Arial" w:hAnsi="Arial" w:cs="Arial"/>
              </w:rPr>
            </w:pPr>
            <w:r>
              <w:rPr>
                <w:rFonts w:ascii="Arial" w:hAnsi="Arial" w:cs="Arial"/>
              </w:rPr>
              <w:t>Die Methoden sind durch Rollenspiele und Arbeit mit dem Moderationskoffer schülerzentriert gewählt. Die häufigen Spielszenen ermöglichen während der Schülerarbeitszeit direkte LSG in Kleingruppen.</w:t>
            </w:r>
          </w:p>
          <w:p w14:paraId="051664C1" w14:textId="77777777" w:rsidR="001E03EA" w:rsidRDefault="001E03EA" w:rsidP="001E03EA">
            <w:pPr>
              <w:jc w:val="both"/>
              <w:rPr>
                <w:rFonts w:ascii="Arial" w:hAnsi="Arial" w:cs="Arial"/>
              </w:rPr>
            </w:pPr>
            <w:r>
              <w:rPr>
                <w:rFonts w:ascii="Arial" w:hAnsi="Arial" w:cs="Arial"/>
              </w:rPr>
              <w:t>Ergänzende Besprechungsmöglichkeiten, die hier nicht ausgearbeitet sind:</w:t>
            </w:r>
          </w:p>
          <w:p w14:paraId="4723E175" w14:textId="77777777" w:rsidR="001E03EA" w:rsidRDefault="001E03EA" w:rsidP="001E03EA">
            <w:pPr>
              <w:jc w:val="both"/>
              <w:rPr>
                <w:rFonts w:ascii="Arial" w:hAnsi="Arial" w:cs="Arial"/>
              </w:rPr>
            </w:pPr>
            <w:r>
              <w:rPr>
                <w:rFonts w:ascii="Arial" w:hAnsi="Arial" w:cs="Arial"/>
              </w:rPr>
              <w:t>Muss es Prüfungen geben?</w:t>
            </w:r>
          </w:p>
          <w:p w14:paraId="468D18D3" w14:textId="77777777" w:rsidR="00C66F71" w:rsidRDefault="001E03EA" w:rsidP="001E03EA">
            <w:pPr>
              <w:spacing w:line="360" w:lineRule="auto"/>
              <w:jc w:val="both"/>
              <w:rPr>
                <w:rFonts w:ascii="Arial" w:hAnsi="Arial" w:cs="Arial"/>
              </w:rPr>
            </w:pPr>
            <w:r>
              <w:rPr>
                <w:rFonts w:ascii="Arial" w:hAnsi="Arial" w:cs="Arial"/>
              </w:rPr>
              <w:t>Darf es Strafe geben? (Monostatos wird gestraft mit 77 Sohlenstreichen bestraft.)</w:t>
            </w:r>
          </w:p>
          <w:p w14:paraId="2DFE2FE5" w14:textId="77777777" w:rsidR="00C66F71" w:rsidRDefault="00C66F71" w:rsidP="001E03EA">
            <w:pPr>
              <w:spacing w:line="360" w:lineRule="auto"/>
              <w:jc w:val="both"/>
              <w:rPr>
                <w:rFonts w:ascii="Arial" w:hAnsi="Arial" w:cs="Arial"/>
              </w:rPr>
            </w:pPr>
          </w:p>
          <w:p w14:paraId="0B80247C" w14:textId="77777777" w:rsidR="001A7925" w:rsidRDefault="001A7925" w:rsidP="00C66F71">
            <w:pPr>
              <w:jc w:val="both"/>
              <w:rPr>
                <w:rFonts w:ascii="Arial" w:hAnsi="Arial" w:cs="Arial"/>
              </w:rPr>
            </w:pPr>
            <w:r>
              <w:rPr>
                <w:rFonts w:ascii="Arial" w:hAnsi="Arial" w:cs="Arial"/>
              </w:rPr>
              <w:t>Fließend sind z.T. die Übergänge zu weiteren Einheiten des BP. Brücken lassen sich schlagen z.B. zu</w:t>
            </w:r>
            <w:r w:rsidR="00C66F71">
              <w:rPr>
                <w:rFonts w:ascii="Arial" w:hAnsi="Arial" w:cs="Arial"/>
              </w:rPr>
              <w:t xml:space="preserve"> den Einheiten </w:t>
            </w:r>
            <w:r>
              <w:rPr>
                <w:rFonts w:ascii="Arial" w:hAnsi="Arial" w:cs="Arial"/>
              </w:rPr>
              <w:t xml:space="preserve">3.0.2.1 „Glückliches und gutes Leben“ und 3.0.2.2. „Regeln und Regelkonflikte“. </w:t>
            </w:r>
          </w:p>
          <w:p w14:paraId="4E0456AD" w14:textId="77777777" w:rsidR="002D7E94" w:rsidRDefault="002D7E94" w:rsidP="001E03EA">
            <w:pPr>
              <w:spacing w:line="360" w:lineRule="auto"/>
              <w:jc w:val="both"/>
              <w:rPr>
                <w:rFonts w:ascii="Arial" w:hAnsi="Arial" w:cs="Arial"/>
              </w:rPr>
            </w:pPr>
          </w:p>
          <w:p w14:paraId="177E1C71" w14:textId="77777777" w:rsidR="00270D34" w:rsidRDefault="00270D34" w:rsidP="001E03EA">
            <w:pPr>
              <w:spacing w:line="360" w:lineRule="auto"/>
              <w:jc w:val="both"/>
              <w:rPr>
                <w:rFonts w:ascii="Arial" w:hAnsi="Arial" w:cs="Arial"/>
              </w:rPr>
            </w:pPr>
          </w:p>
          <w:p w14:paraId="5C15DC9D" w14:textId="77777777" w:rsidR="001E03EA" w:rsidRPr="002B10B5" w:rsidRDefault="001E03EA" w:rsidP="001E03EA">
            <w:pPr>
              <w:jc w:val="both"/>
              <w:rPr>
                <w:rFonts w:ascii="Arial" w:hAnsi="Arial" w:cs="Arial"/>
                <w:b/>
              </w:rPr>
            </w:pPr>
            <w:r w:rsidRPr="002B10B5">
              <w:rPr>
                <w:rFonts w:ascii="Arial" w:hAnsi="Arial" w:cs="Arial"/>
                <w:b/>
              </w:rPr>
              <w:t>Material</w:t>
            </w:r>
          </w:p>
          <w:p w14:paraId="4DBD4A67" w14:textId="77777777" w:rsidR="001E03EA" w:rsidRDefault="001E03EA" w:rsidP="001E03EA">
            <w:pPr>
              <w:jc w:val="both"/>
              <w:rPr>
                <w:rFonts w:ascii="Arial" w:hAnsi="Arial" w:cs="Arial"/>
              </w:rPr>
            </w:pPr>
            <w:r>
              <w:rPr>
                <w:rFonts w:ascii="Arial" w:hAnsi="Arial" w:cs="Arial"/>
              </w:rPr>
              <w:t>DVD „Eine kleine Zauberflöte“ Augsburger Puppenkiste</w:t>
            </w:r>
          </w:p>
          <w:p w14:paraId="71DC2350" w14:textId="77777777" w:rsidR="001E03EA" w:rsidRDefault="001E03EA" w:rsidP="001E03EA">
            <w:pPr>
              <w:jc w:val="both"/>
              <w:rPr>
                <w:rFonts w:ascii="Arial" w:hAnsi="Arial" w:cs="Arial"/>
              </w:rPr>
            </w:pPr>
            <w:r>
              <w:rPr>
                <w:rFonts w:ascii="Arial" w:hAnsi="Arial" w:cs="Arial"/>
              </w:rPr>
              <w:t>Libretto (vereinfacht), online im Original abrufbar</w:t>
            </w:r>
          </w:p>
          <w:p w14:paraId="2543A25C" w14:textId="77777777" w:rsidR="001E03EA" w:rsidRDefault="001E03EA" w:rsidP="001E03EA">
            <w:pPr>
              <w:spacing w:line="360" w:lineRule="auto"/>
              <w:jc w:val="both"/>
              <w:rPr>
                <w:rFonts w:ascii="Arial" w:hAnsi="Arial" w:cs="Arial"/>
              </w:rPr>
            </w:pPr>
          </w:p>
          <w:p w14:paraId="2EB86549" w14:textId="77777777" w:rsidR="00270D34" w:rsidRDefault="00270D34" w:rsidP="001E03EA">
            <w:pPr>
              <w:spacing w:line="360" w:lineRule="auto"/>
              <w:jc w:val="both"/>
              <w:rPr>
                <w:rFonts w:ascii="Arial" w:hAnsi="Arial" w:cs="Arial"/>
              </w:rPr>
            </w:pPr>
          </w:p>
          <w:p w14:paraId="73126E65" w14:textId="77777777" w:rsidR="002D7E94" w:rsidRDefault="002D7E94" w:rsidP="001E03EA">
            <w:pPr>
              <w:spacing w:line="360" w:lineRule="auto"/>
              <w:jc w:val="both"/>
              <w:rPr>
                <w:rFonts w:ascii="Arial" w:hAnsi="Arial" w:cs="Arial"/>
                <w:b/>
              </w:rPr>
            </w:pPr>
            <w:r w:rsidRPr="002D7E94">
              <w:rPr>
                <w:rFonts w:ascii="Arial" w:hAnsi="Arial" w:cs="Arial"/>
                <w:b/>
              </w:rPr>
              <w:t>Bildungsplanbezug</w:t>
            </w:r>
          </w:p>
          <w:p w14:paraId="25220078" w14:textId="77777777" w:rsidR="00270D34" w:rsidRDefault="00270D34" w:rsidP="001E03EA">
            <w:pPr>
              <w:spacing w:line="360" w:lineRule="auto"/>
              <w:jc w:val="both"/>
              <w:rPr>
                <w:rFonts w:ascii="Arial" w:hAnsi="Arial" w:cs="Arial"/>
                <w:b/>
              </w:rPr>
            </w:pPr>
          </w:p>
          <w:p w14:paraId="2478C51A" w14:textId="77777777" w:rsidR="000F6491" w:rsidRPr="00D70EF6" w:rsidRDefault="000F6491" w:rsidP="00D70EF6">
            <w:pPr>
              <w:spacing w:line="360" w:lineRule="auto"/>
              <w:rPr>
                <w:rFonts w:ascii="Arial" w:hAnsi="Arial" w:cs="Arial"/>
                <w:b/>
                <w:sz w:val="22"/>
                <w:szCs w:val="22"/>
              </w:rPr>
            </w:pPr>
            <w:r w:rsidRPr="00D70EF6">
              <w:rPr>
                <w:rFonts w:ascii="Arial" w:hAnsi="Arial" w:cs="Arial"/>
                <w:b/>
                <w:sz w:val="22"/>
                <w:szCs w:val="22"/>
              </w:rPr>
              <w:t>3.0.</w:t>
            </w:r>
            <w:r w:rsidR="001E03EA">
              <w:rPr>
                <w:rFonts w:ascii="Arial" w:hAnsi="Arial" w:cs="Arial"/>
                <w:b/>
                <w:sz w:val="22"/>
                <w:szCs w:val="22"/>
              </w:rPr>
              <w:t>2.3.</w:t>
            </w:r>
            <w:r w:rsidRPr="00D70EF6">
              <w:rPr>
                <w:rFonts w:ascii="Arial" w:hAnsi="Arial" w:cs="Arial"/>
                <w:b/>
                <w:sz w:val="22"/>
                <w:szCs w:val="22"/>
              </w:rPr>
              <w:t xml:space="preserve"> </w:t>
            </w:r>
            <w:r w:rsidR="001E03EA">
              <w:rPr>
                <w:rFonts w:ascii="Arial" w:hAnsi="Arial" w:cs="Arial"/>
                <w:b/>
                <w:sz w:val="22"/>
                <w:szCs w:val="22"/>
              </w:rPr>
              <w:t>Wahrhaftigkeit und Lüge</w:t>
            </w:r>
          </w:p>
          <w:p w14:paraId="482E3130" w14:textId="77777777" w:rsidR="000F6491" w:rsidRPr="00D70EF6" w:rsidRDefault="000F6491" w:rsidP="00D70EF6">
            <w:pPr>
              <w:spacing w:line="360" w:lineRule="auto"/>
              <w:rPr>
                <w:rFonts w:ascii="Arial" w:hAnsi="Arial" w:cs="Arial"/>
                <w:sz w:val="22"/>
                <w:szCs w:val="22"/>
              </w:rPr>
            </w:pPr>
            <w:r w:rsidRPr="00D70EF6">
              <w:rPr>
                <w:rFonts w:ascii="Arial" w:hAnsi="Arial" w:cs="Arial"/>
                <w:sz w:val="22"/>
                <w:szCs w:val="22"/>
              </w:rPr>
              <w:t>Die Schülerinnen und Schüler können</w:t>
            </w:r>
          </w:p>
          <w:p w14:paraId="2F21E7DD" w14:textId="76D72433" w:rsidR="000F6491" w:rsidRPr="00D41236" w:rsidRDefault="001E03EA" w:rsidP="004A2592">
            <w:pPr>
              <w:pStyle w:val="Listenabsatz"/>
              <w:spacing w:line="360" w:lineRule="auto"/>
              <w:ind w:left="400"/>
              <w:rPr>
                <w:rFonts w:ascii="Arial" w:eastAsia="Times New Roman" w:hAnsi="Arial" w:cs="Arial"/>
                <w:sz w:val="22"/>
                <w:szCs w:val="22"/>
                <w:lang w:eastAsia="de-DE"/>
              </w:rPr>
            </w:pPr>
            <w:r w:rsidRPr="00D41236">
              <w:rPr>
                <w:rFonts w:ascii="Arial" w:eastAsia="Times New Roman" w:hAnsi="Arial" w:cs="Arial"/>
                <w:sz w:val="22"/>
                <w:szCs w:val="22"/>
                <w:lang w:eastAsia="de-DE"/>
              </w:rPr>
              <w:t>Beispiele für Wahrhaftigkeit und Lüge beschreiben und deren Motive und Folgen erfassen</w:t>
            </w:r>
          </w:p>
          <w:p w14:paraId="19C4FBE1" w14:textId="77777777" w:rsidR="004A2592" w:rsidRDefault="004A2592" w:rsidP="004A2592">
            <w:pPr>
              <w:widowControl w:val="0"/>
              <w:autoSpaceDE w:val="0"/>
              <w:autoSpaceDN w:val="0"/>
              <w:adjustRightInd w:val="0"/>
              <w:spacing w:after="240"/>
              <w:rPr>
                <w:rFonts w:ascii="Times" w:eastAsia="Arial Unicode MS" w:hAnsi="Times" w:cs="Times"/>
              </w:rPr>
            </w:pPr>
            <w:r>
              <w:rPr>
                <w:rFonts w:ascii="Arial Unicode MS" w:eastAsia="Arial Unicode MS" w:cs="Arial Unicode MS"/>
                <w:sz w:val="26"/>
                <w:szCs w:val="26"/>
              </w:rPr>
              <w:t>(</w:t>
            </w:r>
            <w:r w:rsidRPr="004A2592">
              <w:rPr>
                <w:rFonts w:ascii="Arial" w:eastAsia="Arial Unicode MS" w:hAnsi="Arial" w:cs="Arial"/>
                <w:sz w:val="22"/>
                <w:szCs w:val="22"/>
              </w:rPr>
              <w:t>2) Wahrhaftigkeit und Lüge von bedeutungsähnlichen Begriffen (zum Beispiel Täuschung, Irrtum, Verschweigen, Wahrheit, Richtigkeit) abgrenzen und deren Auswirkungen auf das Miteinander darstellen und diskutieren</w:t>
            </w:r>
            <w:r>
              <w:rPr>
                <w:rFonts w:ascii="Arial Unicode MS" w:eastAsia="Arial Unicode MS" w:cs="Arial Unicode MS"/>
                <w:sz w:val="26"/>
                <w:szCs w:val="26"/>
              </w:rPr>
              <w:t xml:space="preserve"> </w:t>
            </w:r>
          </w:p>
          <w:p w14:paraId="2D42D0E1" w14:textId="34FFA2D5" w:rsidR="00727E28" w:rsidRDefault="004A2592" w:rsidP="004A2592">
            <w:pPr>
              <w:spacing w:before="120" w:line="360" w:lineRule="auto"/>
            </w:pPr>
            <w:r w:rsidRPr="00727E28">
              <w:rPr>
                <w:b/>
              </w:rPr>
              <w:t xml:space="preserve"> </w:t>
            </w:r>
            <w:r w:rsidR="00727E28" w:rsidRPr="00727E28">
              <w:rPr>
                <w:b/>
              </w:rPr>
              <w:t>(</w:t>
            </w:r>
            <w:r w:rsidR="001E03EA">
              <w:rPr>
                <w:b/>
              </w:rPr>
              <w:t>3</w:t>
            </w:r>
            <w:r w:rsidR="00727E28" w:rsidRPr="00727E28">
              <w:rPr>
                <w:b/>
              </w:rPr>
              <w:t>)</w:t>
            </w:r>
            <w:r w:rsidR="00727E28">
              <w:t xml:space="preserve"> </w:t>
            </w:r>
            <w:r w:rsidR="001E03EA">
              <w:t>Konfliktsituationen zwischen Wahrhaftigkeit und Lüge (...) analysieren und dabei zugrundeliegende Normen und Werte (zum Beispiel Freundschaft, Höflichkeit, Gerechtigkeit) herausarbeiten und abwägen.</w:t>
            </w:r>
          </w:p>
          <w:p w14:paraId="77541729" w14:textId="77777777" w:rsidR="000C206A" w:rsidRDefault="001E03EA" w:rsidP="006C460F">
            <w:pPr>
              <w:spacing w:before="120" w:line="360" w:lineRule="auto"/>
              <w:rPr>
                <w:rFonts w:ascii="Arial" w:hAnsi="Arial" w:cs="Arial"/>
                <w:sz w:val="22"/>
                <w:szCs w:val="22"/>
              </w:rPr>
            </w:pPr>
            <w:r w:rsidRPr="001E03EA">
              <w:rPr>
                <w:b/>
              </w:rPr>
              <w:t>(4)</w:t>
            </w:r>
            <w:r>
              <w:rPr>
                <w:rFonts w:ascii="Arial" w:hAnsi="Arial" w:cs="Arial"/>
                <w:sz w:val="22"/>
                <w:szCs w:val="22"/>
              </w:rPr>
              <w:t xml:space="preserve"> Handlungsmöglichkeiten für Konfli</w:t>
            </w:r>
            <w:r w:rsidR="00D41236">
              <w:rPr>
                <w:rFonts w:ascii="Arial" w:hAnsi="Arial" w:cs="Arial"/>
                <w:sz w:val="22"/>
                <w:szCs w:val="22"/>
              </w:rPr>
              <w:t>k</w:t>
            </w:r>
            <w:r>
              <w:rPr>
                <w:rFonts w:ascii="Arial" w:hAnsi="Arial" w:cs="Arial"/>
                <w:sz w:val="22"/>
                <w:szCs w:val="22"/>
              </w:rPr>
              <w:t>tsituationen entwickeln und sich mit verschiedenen Einstellungen zu Wahrhaftigkeit und Lüge auseinandersetzen</w:t>
            </w:r>
          </w:p>
          <w:p w14:paraId="378B83C7" w14:textId="77777777" w:rsidR="00E9636B" w:rsidRDefault="00E9636B" w:rsidP="006C460F">
            <w:pPr>
              <w:spacing w:before="120" w:line="360" w:lineRule="auto"/>
              <w:rPr>
                <w:rFonts w:ascii="Arial" w:hAnsi="Arial" w:cs="Arial"/>
                <w:sz w:val="22"/>
                <w:szCs w:val="22"/>
              </w:rPr>
            </w:pPr>
          </w:p>
          <w:p w14:paraId="70096E69" w14:textId="77777777" w:rsidR="00623216" w:rsidRPr="006C460F" w:rsidRDefault="00623216" w:rsidP="006C460F">
            <w:pPr>
              <w:spacing w:before="120" w:line="360" w:lineRule="auto"/>
              <w:rPr>
                <w:rFonts w:ascii="Arial" w:hAnsi="Arial" w:cs="Arial"/>
                <w:sz w:val="22"/>
                <w:szCs w:val="22"/>
              </w:rPr>
            </w:pPr>
          </w:p>
        </w:tc>
      </w:tr>
      <w:tr w:rsidR="007C0D9A" w:rsidRPr="001969FD" w14:paraId="484B00F0" w14:textId="77777777" w:rsidTr="00270D34">
        <w:trPr>
          <w:trHeight w:val="769"/>
        </w:trPr>
        <w:tc>
          <w:tcPr>
            <w:tcW w:w="1252" w:type="dxa"/>
            <w:shd w:val="clear" w:color="auto" w:fill="F2F2F2" w:themeFill="background1" w:themeFillShade="F2"/>
          </w:tcPr>
          <w:p w14:paraId="379CD741" w14:textId="07A120F1" w:rsidR="00B06FB6" w:rsidRPr="001969FD" w:rsidRDefault="00B06FB6" w:rsidP="00B06FB6">
            <w:pPr>
              <w:spacing w:before="120"/>
              <w:jc w:val="center"/>
              <w:rPr>
                <w:rFonts w:ascii="Arial" w:hAnsi="Arial" w:cs="Arial"/>
                <w:b/>
              </w:rPr>
            </w:pPr>
            <w:r w:rsidRPr="001969FD">
              <w:rPr>
                <w:rFonts w:ascii="Arial" w:hAnsi="Arial" w:cs="Arial"/>
                <w:b/>
              </w:rPr>
              <w:lastRenderedPageBreak/>
              <w:t>Std.</w:t>
            </w:r>
          </w:p>
          <w:p w14:paraId="16FA9E00" w14:textId="77777777" w:rsidR="00B06FB6" w:rsidRPr="001969FD" w:rsidRDefault="00B06FB6" w:rsidP="00B06FB6">
            <w:pPr>
              <w:spacing w:before="120"/>
              <w:jc w:val="center"/>
              <w:rPr>
                <w:rFonts w:ascii="Arial" w:hAnsi="Arial" w:cs="Arial"/>
              </w:rPr>
            </w:pPr>
            <w:r w:rsidRPr="001969FD">
              <w:rPr>
                <w:rFonts w:ascii="Arial" w:hAnsi="Arial" w:cs="Arial"/>
                <w:b/>
              </w:rPr>
              <w:t>Mat.</w:t>
            </w:r>
          </w:p>
        </w:tc>
        <w:tc>
          <w:tcPr>
            <w:tcW w:w="6776" w:type="dxa"/>
            <w:shd w:val="clear" w:color="auto" w:fill="F2F2F2" w:themeFill="background1" w:themeFillShade="F2"/>
          </w:tcPr>
          <w:p w14:paraId="278C211F" w14:textId="77777777" w:rsidR="00B06FB6" w:rsidRPr="001969FD" w:rsidRDefault="00B06FB6" w:rsidP="00B06FB6">
            <w:pPr>
              <w:spacing w:before="120"/>
              <w:jc w:val="center"/>
              <w:rPr>
                <w:rFonts w:ascii="Arial" w:hAnsi="Arial" w:cs="Arial"/>
                <w:b/>
              </w:rPr>
            </w:pPr>
            <w:r w:rsidRPr="001969FD">
              <w:rPr>
                <w:rFonts w:ascii="Arial" w:hAnsi="Arial" w:cs="Arial"/>
                <w:b/>
              </w:rPr>
              <w:t>Unterrichtsschritte, Funktion, Vorgehen, Alternativen, Materialverweis</w:t>
            </w:r>
          </w:p>
        </w:tc>
        <w:tc>
          <w:tcPr>
            <w:tcW w:w="1070" w:type="dxa"/>
            <w:shd w:val="clear" w:color="auto" w:fill="F2F2F2" w:themeFill="background1" w:themeFillShade="F2"/>
          </w:tcPr>
          <w:p w14:paraId="45DF61CD" w14:textId="77777777" w:rsidR="00B06FB6" w:rsidRPr="001969FD" w:rsidRDefault="00B06FB6" w:rsidP="003D30EA">
            <w:pPr>
              <w:jc w:val="center"/>
              <w:rPr>
                <w:rFonts w:ascii="Arial" w:hAnsi="Arial" w:cs="Arial"/>
              </w:rPr>
            </w:pPr>
          </w:p>
          <w:p w14:paraId="25B7D083" w14:textId="77777777" w:rsidR="00B06FB6" w:rsidRPr="001969FD" w:rsidRDefault="00B06FB6" w:rsidP="003D30EA">
            <w:pPr>
              <w:jc w:val="center"/>
              <w:rPr>
                <w:rFonts w:ascii="Arial" w:hAnsi="Arial" w:cs="Arial"/>
                <w:b/>
              </w:rPr>
            </w:pPr>
            <w:r w:rsidRPr="001969FD">
              <w:rPr>
                <w:rFonts w:ascii="Arial" w:hAnsi="Arial" w:cs="Arial"/>
                <w:b/>
              </w:rPr>
              <w:t>pbk</w:t>
            </w:r>
          </w:p>
          <w:p w14:paraId="17C6FFAB" w14:textId="77777777" w:rsidR="00B06FB6" w:rsidRPr="001969FD" w:rsidRDefault="00B06FB6" w:rsidP="003D30EA">
            <w:pPr>
              <w:jc w:val="center"/>
              <w:rPr>
                <w:rFonts w:ascii="Arial" w:hAnsi="Arial" w:cs="Arial"/>
              </w:rPr>
            </w:pPr>
          </w:p>
        </w:tc>
      </w:tr>
      <w:tr w:rsidR="007C0D9A" w14:paraId="7C695540" w14:textId="77777777" w:rsidTr="00270D34">
        <w:trPr>
          <w:trHeight w:val="653"/>
        </w:trPr>
        <w:tc>
          <w:tcPr>
            <w:tcW w:w="1252" w:type="dxa"/>
          </w:tcPr>
          <w:p w14:paraId="006FCB69" w14:textId="77777777" w:rsidR="00B06FB6" w:rsidRDefault="00B06FB6" w:rsidP="00B06FB6">
            <w:pPr>
              <w:spacing w:before="120"/>
            </w:pPr>
            <w:r>
              <w:t>1./2. Std.</w:t>
            </w:r>
          </w:p>
          <w:p w14:paraId="5BDB34EA" w14:textId="77777777" w:rsidR="00B06FB6" w:rsidRDefault="00B06FB6"/>
        </w:tc>
        <w:tc>
          <w:tcPr>
            <w:tcW w:w="6776" w:type="dxa"/>
          </w:tcPr>
          <w:p w14:paraId="0389D093" w14:textId="77777777" w:rsidR="00B44F20" w:rsidRPr="00B44F20" w:rsidRDefault="00B44F20" w:rsidP="00B44F20">
            <w:pPr>
              <w:pStyle w:val="Listenabsatz"/>
              <w:ind w:left="0" w:firstLine="19"/>
              <w:jc w:val="both"/>
              <w:rPr>
                <w:rFonts w:ascii="Arial" w:hAnsi="Arial" w:cs="Arial"/>
                <w:b/>
              </w:rPr>
            </w:pPr>
            <w:r>
              <w:rPr>
                <w:rFonts w:ascii="Arial" w:hAnsi="Arial" w:cs="Arial"/>
                <w:b/>
              </w:rPr>
              <w:t>„Welche Handlungen sind wichtig im Fach Ethik?“</w:t>
            </w:r>
          </w:p>
          <w:p w14:paraId="591354FE" w14:textId="77777777" w:rsidR="006C460F" w:rsidRDefault="006C460F" w:rsidP="00E123BA">
            <w:pPr>
              <w:pStyle w:val="Listenabsatz"/>
              <w:ind w:left="315"/>
              <w:jc w:val="both"/>
              <w:rPr>
                <w:rFonts w:ascii="Arial" w:hAnsi="Arial" w:cs="Arial"/>
                <w:b/>
              </w:rPr>
            </w:pPr>
          </w:p>
          <w:p w14:paraId="55B079F3" w14:textId="77777777" w:rsidR="00B44F20" w:rsidRDefault="00B44F20" w:rsidP="00E123BA">
            <w:pPr>
              <w:pStyle w:val="Listenabsatz"/>
              <w:ind w:left="315"/>
              <w:jc w:val="both"/>
              <w:rPr>
                <w:rFonts w:ascii="Arial" w:hAnsi="Arial" w:cs="Arial"/>
                <w:b/>
              </w:rPr>
            </w:pPr>
            <w:r w:rsidRPr="000A2F5A">
              <w:rPr>
                <w:noProof/>
                <w:sz w:val="20"/>
                <w:szCs w:val="20"/>
                <w:lang w:eastAsia="de-DE"/>
              </w:rPr>
              <mc:AlternateContent>
                <mc:Choice Requires="wps">
                  <w:drawing>
                    <wp:anchor distT="0" distB="0" distL="114300" distR="114300" simplePos="0" relativeHeight="251659264" behindDoc="0" locked="0" layoutInCell="1" allowOverlap="1" wp14:anchorId="4746C40F" wp14:editId="00DC614C">
                      <wp:simplePos x="0" y="0"/>
                      <wp:positionH relativeFrom="column">
                        <wp:posOffset>-12065</wp:posOffset>
                      </wp:positionH>
                      <wp:positionV relativeFrom="paragraph">
                        <wp:posOffset>4083</wp:posOffset>
                      </wp:positionV>
                      <wp:extent cx="522514" cy="269875"/>
                      <wp:effectExtent l="0" t="0" r="11430" b="9525"/>
                      <wp:wrapSquare wrapText="bothSides"/>
                      <wp:docPr id="2" name="Textfeld 2"/>
                      <wp:cNvGraphicFramePr/>
                      <a:graphic xmlns:a="http://schemas.openxmlformats.org/drawingml/2006/main">
                        <a:graphicData uri="http://schemas.microsoft.com/office/word/2010/wordprocessingShape">
                          <wps:wsp>
                            <wps:cNvSpPr txBox="1"/>
                            <wps:spPr>
                              <a:xfrm>
                                <a:off x="0" y="0"/>
                                <a:ext cx="522514" cy="269875"/>
                              </a:xfrm>
                              <a:prstGeom prst="rect">
                                <a:avLst/>
                              </a:prstGeom>
                              <a:noFill/>
                              <a:ln w="6350">
                                <a:solidFill>
                                  <a:prstClr val="black"/>
                                </a:solidFill>
                              </a:ln>
                            </wps:spPr>
                            <wps:txbx>
                              <w:txbxContent>
                                <w:p w14:paraId="24E3E551" w14:textId="77777777" w:rsidR="00623216" w:rsidRDefault="00623216" w:rsidP="00E123BA">
                                  <w:pPr>
                                    <w:shd w:val="clear" w:color="auto" w:fill="AEAAAA" w:themeFill="background2" w:themeFillShade="BF"/>
                                    <w:jc w:val="both"/>
                                    <w:rPr>
                                      <w:rFonts w:ascii="Arial" w:hAnsi="Arial" w:cs="Arial"/>
                                    </w:rPr>
                                  </w:pPr>
                                  <w:r>
                                    <w:rPr>
                                      <w:rFonts w:ascii="Arial" w:hAnsi="Arial" w:cs="Arial"/>
                                    </w:rPr>
                                    <w:t>M 1</w:t>
                                  </w:r>
                                </w:p>
                                <w:p w14:paraId="55E11AB5" w14:textId="77777777" w:rsidR="00623216" w:rsidRPr="00BC5A0A" w:rsidRDefault="00623216" w:rsidP="00E123BA">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746C40F" id="_x0000_t202" coordsize="21600,21600" o:spt="202" path="m0,0l0,21600,21600,21600,21600,0xe">
                      <v:stroke joinstyle="miter"/>
                      <v:path gradientshapeok="t" o:connecttype="rect"/>
                    </v:shapetype>
                    <v:shape id="Textfeld 2" o:spid="_x0000_s1026" type="#_x0000_t202" style="position:absolute;left:0;text-align:left;margin-left:-.95pt;margin-top:.3pt;width:41.1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" filled="f" strokeweight=".5pt">
                      <v:textbox>
                        <w:txbxContent>
                          <w:p w14:paraId="24E3E551" w14:textId="77777777" w:rsidR="00623216" w:rsidRDefault="00623216" w:rsidP="00E123BA">
                            <w:pPr>
                              <w:shd w:val="clear" w:color="auto" w:fill="AEAAAA" w:themeFill="background2" w:themeFillShade="BF"/>
                              <w:jc w:val="both"/>
                              <w:rPr>
                                <w:rFonts w:ascii="Arial" w:hAnsi="Arial" w:cs="Arial"/>
                              </w:rPr>
                            </w:pPr>
                            <w:r>
                              <w:rPr>
                                <w:rFonts w:ascii="Arial" w:hAnsi="Arial" w:cs="Arial"/>
                              </w:rPr>
                              <w:t>M 1</w:t>
                            </w:r>
                          </w:p>
                          <w:p w14:paraId="55E11AB5" w14:textId="77777777" w:rsidR="00623216" w:rsidRPr="00BC5A0A" w:rsidRDefault="00623216" w:rsidP="00E123BA">
                            <w:pPr>
                              <w:jc w:val="both"/>
                              <w:rPr>
                                <w:rFonts w:ascii="Arial" w:hAnsi="Arial" w:cs="Arial"/>
                              </w:rPr>
                            </w:pPr>
                          </w:p>
                        </w:txbxContent>
                      </v:textbox>
                      <w10:wrap type="square"/>
                    </v:shape>
                  </w:pict>
                </mc:Fallback>
              </mc:AlternateContent>
            </w:r>
          </w:p>
          <w:p w14:paraId="6E434BC5" w14:textId="77777777" w:rsidR="00B44F20" w:rsidRPr="00B44F20" w:rsidRDefault="00B44F20" w:rsidP="00B44F20">
            <w:pPr>
              <w:jc w:val="both"/>
              <w:rPr>
                <w:rFonts w:ascii="Arial" w:hAnsi="Arial" w:cs="Arial"/>
                <w:b/>
              </w:rPr>
            </w:pPr>
          </w:p>
          <w:p w14:paraId="26BEC55F" w14:textId="77777777" w:rsidR="00E123BA" w:rsidRDefault="00E123BA" w:rsidP="00E123BA">
            <w:pPr>
              <w:pStyle w:val="Listenabsatz"/>
              <w:numPr>
                <w:ilvl w:val="0"/>
                <w:numId w:val="7"/>
              </w:numPr>
              <w:ind w:left="315"/>
              <w:jc w:val="both"/>
              <w:rPr>
                <w:rFonts w:ascii="Arial" w:hAnsi="Arial" w:cs="Arial"/>
              </w:rPr>
            </w:pPr>
            <w:r w:rsidRPr="00B16947">
              <w:rPr>
                <w:rFonts w:ascii="Arial" w:hAnsi="Arial" w:cs="Arial"/>
                <w:b/>
              </w:rPr>
              <w:t>Präsentation DVD</w:t>
            </w:r>
            <w:r>
              <w:rPr>
                <w:rFonts w:ascii="Arial" w:hAnsi="Arial" w:cs="Arial"/>
              </w:rPr>
              <w:t xml:space="preserve"> „Eine kleine Zauberflöte“ (Augsburger Puppenkiste) mit </w:t>
            </w:r>
            <w:r w:rsidRPr="00B16947">
              <w:rPr>
                <w:rFonts w:ascii="Arial" w:hAnsi="Arial" w:cs="Arial"/>
                <w:b/>
              </w:rPr>
              <w:t>Beobachtungs</w:t>
            </w:r>
            <w:r w:rsidR="00D41236">
              <w:rPr>
                <w:rFonts w:ascii="Arial" w:hAnsi="Arial" w:cs="Arial"/>
                <w:b/>
              </w:rPr>
              <w:t>-</w:t>
            </w:r>
            <w:r w:rsidRPr="00B16947">
              <w:rPr>
                <w:rFonts w:ascii="Arial" w:hAnsi="Arial" w:cs="Arial"/>
                <w:b/>
              </w:rPr>
              <w:t>aufträgen</w:t>
            </w:r>
            <w:r>
              <w:rPr>
                <w:rFonts w:ascii="Arial" w:hAnsi="Arial" w:cs="Arial"/>
              </w:rPr>
              <w:t>.</w:t>
            </w:r>
            <w:r w:rsidR="006C460F">
              <w:rPr>
                <w:rFonts w:ascii="Arial" w:hAnsi="Arial" w:cs="Arial"/>
              </w:rPr>
              <w:t xml:space="preserve"> </w:t>
            </w:r>
            <w:r w:rsidR="006C460F" w:rsidRPr="006C460F">
              <w:rPr>
                <w:rFonts w:ascii="Arial" w:hAnsi="Arial" w:cs="Arial"/>
                <w:sz w:val="16"/>
                <w:szCs w:val="16"/>
              </w:rPr>
              <w:t>(Sammle Informationen und Meinungen zu folgenden Figuren und Fragen. Notiere Stichworte! Wie verhalten sich die folgenden Personen? Wer und was ist gut oder schlecht?)</w:t>
            </w:r>
            <w:r w:rsidR="006C460F">
              <w:rPr>
                <w:rFonts w:ascii="Arial" w:hAnsi="Arial" w:cs="Arial"/>
              </w:rPr>
              <w:t xml:space="preserve"> </w:t>
            </w:r>
            <w:r>
              <w:rPr>
                <w:rFonts w:ascii="Arial" w:hAnsi="Arial" w:cs="Arial"/>
              </w:rPr>
              <w:t xml:space="preserve"> Die Figuren können an „Spezialisten“ zur Beobachtung vergeben werden oder alle Schüler sollen Informationen zu allen Figuren sammeln. Wichtig ist die Betonung der Meinungsbildung „Wie findet ihr die Personen? Wollt ihr sie als Freunde haben? Sammelt Begründungen!</w:t>
            </w:r>
          </w:p>
          <w:p w14:paraId="7FA68A46" w14:textId="77777777" w:rsidR="00E123BA" w:rsidRDefault="00E123BA" w:rsidP="00E123BA">
            <w:pPr>
              <w:pStyle w:val="Listenabsatz"/>
              <w:ind w:left="315"/>
              <w:jc w:val="both"/>
              <w:rPr>
                <w:rFonts w:ascii="Arial" w:hAnsi="Arial" w:cs="Arial"/>
              </w:rPr>
            </w:pPr>
          </w:p>
          <w:p w14:paraId="3313AB8C" w14:textId="77777777" w:rsidR="00E123BA" w:rsidRDefault="00E123BA" w:rsidP="00E123BA">
            <w:pPr>
              <w:pStyle w:val="Listenabsatz"/>
              <w:numPr>
                <w:ilvl w:val="0"/>
                <w:numId w:val="7"/>
              </w:numPr>
              <w:ind w:left="315"/>
              <w:jc w:val="both"/>
              <w:rPr>
                <w:rFonts w:ascii="Arial" w:hAnsi="Arial" w:cs="Arial"/>
              </w:rPr>
            </w:pPr>
            <w:r w:rsidRPr="00B16947">
              <w:rPr>
                <w:rFonts w:ascii="Arial" w:hAnsi="Arial" w:cs="Arial"/>
                <w:b/>
              </w:rPr>
              <w:t>Offene Aussprache</w:t>
            </w:r>
            <w:r>
              <w:rPr>
                <w:rFonts w:ascii="Arial" w:hAnsi="Arial" w:cs="Arial"/>
              </w:rPr>
              <w:t xml:space="preserve"> in den restlichen Minuten. Verständnisfragen, spontane Meinungen.</w:t>
            </w:r>
          </w:p>
          <w:p w14:paraId="14A8E71D" w14:textId="77777777" w:rsidR="00E123BA" w:rsidRPr="005B7983" w:rsidRDefault="00E123BA" w:rsidP="00E123BA">
            <w:pPr>
              <w:pStyle w:val="Listenabsatz"/>
              <w:ind w:left="315"/>
              <w:rPr>
                <w:rFonts w:ascii="Arial" w:hAnsi="Arial" w:cs="Arial"/>
              </w:rPr>
            </w:pPr>
          </w:p>
          <w:p w14:paraId="2EB7016D" w14:textId="77777777" w:rsidR="00E123BA" w:rsidRDefault="00E123BA" w:rsidP="00E123BA">
            <w:pPr>
              <w:pStyle w:val="Listenabsatz"/>
              <w:ind w:left="315"/>
              <w:jc w:val="both"/>
              <w:rPr>
                <w:rFonts w:ascii="Arial" w:hAnsi="Arial" w:cs="Arial"/>
              </w:rPr>
            </w:pPr>
          </w:p>
          <w:p w14:paraId="3DBE8DC9" w14:textId="77777777" w:rsidR="00B06FB6" w:rsidRPr="006C460F" w:rsidRDefault="00E123BA" w:rsidP="001E03EA">
            <w:pPr>
              <w:pStyle w:val="Listenabsatz"/>
              <w:numPr>
                <w:ilvl w:val="0"/>
                <w:numId w:val="7"/>
              </w:numPr>
              <w:ind w:left="315"/>
              <w:jc w:val="both"/>
              <w:rPr>
                <w:rFonts w:ascii="Arial" w:hAnsi="Arial" w:cs="Arial"/>
              </w:rPr>
            </w:pPr>
            <w:r w:rsidRPr="00B16947">
              <w:rPr>
                <w:rFonts w:ascii="Arial" w:hAnsi="Arial" w:cs="Arial"/>
                <w:b/>
              </w:rPr>
              <w:t>Evtl. Hausaufgabe:</w:t>
            </w:r>
            <w:r>
              <w:rPr>
                <w:rFonts w:ascii="Arial" w:hAnsi="Arial" w:cs="Arial"/>
              </w:rPr>
              <w:t xml:space="preserve"> Fasse in wenigen Sätzen die Handlung schriftlich zusammen.</w:t>
            </w:r>
          </w:p>
        </w:tc>
        <w:tc>
          <w:tcPr>
            <w:tcW w:w="1070" w:type="dxa"/>
          </w:tcPr>
          <w:p w14:paraId="52523408" w14:textId="77777777" w:rsidR="00E123BA" w:rsidRDefault="00E123BA" w:rsidP="00E43258">
            <w:pPr>
              <w:pStyle w:val="TabelleLinks"/>
              <w:rPr>
                <w:rStyle w:val="Fett"/>
                <w:rFonts w:ascii="Arial" w:hAnsi="Arial" w:cs="Arial"/>
                <w:sz w:val="20"/>
              </w:rPr>
            </w:pPr>
          </w:p>
          <w:p w14:paraId="36A2F2D8" w14:textId="77777777" w:rsidR="00E43258" w:rsidRDefault="00E43258" w:rsidP="00E43258">
            <w:pPr>
              <w:pStyle w:val="TabelleLinks"/>
              <w:rPr>
                <w:rStyle w:val="Fett"/>
                <w:rFonts w:ascii="Arial" w:hAnsi="Arial" w:cs="Arial"/>
                <w:sz w:val="20"/>
              </w:rPr>
            </w:pPr>
            <w:r w:rsidRPr="00F474A1">
              <w:rPr>
                <w:rStyle w:val="Fett"/>
                <w:rFonts w:ascii="Arial" w:hAnsi="Arial" w:cs="Arial"/>
                <w:sz w:val="20"/>
              </w:rPr>
              <w:t>2.1</w:t>
            </w:r>
            <w:r>
              <w:rPr>
                <w:rStyle w:val="Fett"/>
                <w:rFonts w:ascii="Arial" w:hAnsi="Arial" w:cs="Arial"/>
                <w:sz w:val="20"/>
              </w:rPr>
              <w:t xml:space="preserve"> </w:t>
            </w:r>
            <w:r w:rsidRPr="00F474A1">
              <w:rPr>
                <w:rStyle w:val="Fett"/>
                <w:rFonts w:ascii="Arial" w:hAnsi="Arial" w:cs="Arial"/>
                <w:sz w:val="20"/>
              </w:rPr>
              <w:t>Wahrnehmen und sich hineinversetzen</w:t>
            </w:r>
          </w:p>
          <w:p w14:paraId="244B1D70" w14:textId="77777777" w:rsidR="007C0D9A" w:rsidRPr="00F474A1" w:rsidRDefault="007C0D9A" w:rsidP="00E43258">
            <w:pPr>
              <w:pStyle w:val="TabelleLinks"/>
              <w:rPr>
                <w:rStyle w:val="Fett"/>
                <w:rFonts w:ascii="Arial" w:hAnsi="Arial" w:cs="Arial"/>
                <w:sz w:val="20"/>
              </w:rPr>
            </w:pPr>
          </w:p>
          <w:p w14:paraId="70B52AC6" w14:textId="77777777" w:rsidR="00BF59F1" w:rsidRPr="00587EBD" w:rsidRDefault="00BF59F1" w:rsidP="00BF59F1">
            <w:pPr>
              <w:spacing w:line="360" w:lineRule="auto"/>
              <w:rPr>
                <w:rFonts w:ascii="Arial" w:hAnsi="Arial" w:cs="Arial"/>
                <w:sz w:val="20"/>
                <w:szCs w:val="20"/>
              </w:rPr>
            </w:pPr>
            <w:r w:rsidRPr="00587EBD">
              <w:rPr>
                <w:rFonts w:ascii="Arial" w:hAnsi="Arial" w:cs="Arial"/>
                <w:sz w:val="20"/>
                <w:szCs w:val="20"/>
              </w:rPr>
              <w:t xml:space="preserve">1. ihre Wahrnehmung von Phänomenen, Sachverhalten und ethisch relevanten Situationen wiedergeben </w:t>
            </w:r>
          </w:p>
          <w:p w14:paraId="7136ED01" w14:textId="77777777" w:rsidR="00E43258" w:rsidRPr="00F474A1" w:rsidRDefault="00E43258" w:rsidP="00E43258">
            <w:pPr>
              <w:pStyle w:val="TabelleLinks"/>
              <w:rPr>
                <w:rFonts w:ascii="Arial" w:hAnsi="Arial" w:cs="Arial"/>
                <w:sz w:val="20"/>
              </w:rPr>
            </w:pPr>
          </w:p>
          <w:p w14:paraId="632F41F6" w14:textId="77777777" w:rsidR="00E43258" w:rsidRDefault="00E43258" w:rsidP="00E43258">
            <w:pPr>
              <w:rPr>
                <w:rFonts w:ascii="Arial" w:hAnsi="Arial" w:cs="Arial"/>
                <w:sz w:val="22"/>
                <w:szCs w:val="22"/>
              </w:rPr>
            </w:pPr>
          </w:p>
          <w:p w14:paraId="27026B49" w14:textId="77777777" w:rsidR="001969FD" w:rsidRPr="001969FD" w:rsidRDefault="001969FD">
            <w:pPr>
              <w:rPr>
                <w:rFonts w:ascii="Arial" w:hAnsi="Arial" w:cs="Arial"/>
                <w:sz w:val="22"/>
                <w:szCs w:val="22"/>
              </w:rPr>
            </w:pPr>
          </w:p>
          <w:p w14:paraId="22DA9F18" w14:textId="77777777" w:rsidR="001969FD" w:rsidRPr="00E43258" w:rsidRDefault="001969FD">
            <w:pPr>
              <w:rPr>
                <w:rFonts w:ascii="Arial" w:hAnsi="Arial" w:cs="Arial"/>
                <w:sz w:val="20"/>
                <w:szCs w:val="20"/>
              </w:rPr>
            </w:pPr>
          </w:p>
          <w:p w14:paraId="381631D0" w14:textId="77777777" w:rsidR="00B06FB6" w:rsidRPr="001969FD" w:rsidRDefault="00B06FB6">
            <w:pPr>
              <w:rPr>
                <w:rFonts w:ascii="Arial" w:hAnsi="Arial" w:cs="Arial"/>
                <w:sz w:val="22"/>
                <w:szCs w:val="22"/>
              </w:rPr>
            </w:pPr>
          </w:p>
          <w:p w14:paraId="4681C716" w14:textId="77777777" w:rsidR="00B06FB6" w:rsidRDefault="00B06FB6"/>
          <w:p w14:paraId="7BBF7E9D" w14:textId="77777777" w:rsidR="00B06FB6" w:rsidRDefault="00B06FB6"/>
        </w:tc>
      </w:tr>
      <w:tr w:rsidR="007C0D9A" w14:paraId="4C4C0A67" w14:textId="77777777" w:rsidTr="00270D34">
        <w:trPr>
          <w:trHeight w:val="653"/>
        </w:trPr>
        <w:tc>
          <w:tcPr>
            <w:tcW w:w="1252" w:type="dxa"/>
          </w:tcPr>
          <w:p w14:paraId="6FF88124" w14:textId="77777777" w:rsidR="00E123BA" w:rsidRDefault="00B44F20" w:rsidP="00B06FB6">
            <w:pPr>
              <w:spacing w:before="120"/>
            </w:pPr>
            <w:r>
              <w:t>2./3.</w:t>
            </w:r>
          </w:p>
          <w:p w14:paraId="2B7F3CE3" w14:textId="77777777" w:rsidR="00B44F20" w:rsidRDefault="00B44F20" w:rsidP="00B06FB6">
            <w:pPr>
              <w:spacing w:before="120"/>
            </w:pPr>
            <w:r>
              <w:t>Std.</w:t>
            </w:r>
          </w:p>
        </w:tc>
        <w:tc>
          <w:tcPr>
            <w:tcW w:w="6776" w:type="dxa"/>
          </w:tcPr>
          <w:p w14:paraId="6A3FE6D4" w14:textId="77777777" w:rsidR="0057141E" w:rsidRDefault="0057141E" w:rsidP="00B44F20">
            <w:pPr>
              <w:pStyle w:val="Listenabsatz"/>
              <w:ind w:left="0" w:firstLine="19"/>
              <w:jc w:val="both"/>
              <w:rPr>
                <w:rFonts w:ascii="Arial" w:hAnsi="Arial" w:cs="Arial"/>
                <w:b/>
              </w:rPr>
            </w:pPr>
          </w:p>
          <w:p w14:paraId="4B4F9F37" w14:textId="77777777" w:rsidR="00B44F20" w:rsidRPr="00B44F20" w:rsidRDefault="00B44F20" w:rsidP="00B44F20">
            <w:pPr>
              <w:pStyle w:val="Listenabsatz"/>
              <w:ind w:left="0" w:firstLine="19"/>
              <w:jc w:val="both"/>
              <w:rPr>
                <w:rFonts w:ascii="Arial" w:hAnsi="Arial" w:cs="Arial"/>
                <w:b/>
              </w:rPr>
            </w:pPr>
            <w:r w:rsidRPr="00B44F20">
              <w:rPr>
                <w:rFonts w:ascii="Arial" w:hAnsi="Arial" w:cs="Arial"/>
                <w:b/>
              </w:rPr>
              <w:t>„Wer/Was ist gut?“</w:t>
            </w:r>
          </w:p>
          <w:p w14:paraId="1D99A24D" w14:textId="285C6B5F" w:rsidR="006C1128" w:rsidRPr="007C106C" w:rsidRDefault="006C1128" w:rsidP="007C106C">
            <w:pPr>
              <w:rPr>
                <w:noProof/>
                <w:sz w:val="20"/>
                <w:szCs w:val="20"/>
              </w:rPr>
            </w:pPr>
            <w:r>
              <w:rPr>
                <w:noProof/>
                <w:lang w:eastAsia="de-DE"/>
              </w:rPr>
              <mc:AlternateContent>
                <mc:Choice Requires="wps">
                  <w:drawing>
                    <wp:anchor distT="0" distB="0" distL="114300" distR="114300" simplePos="0" relativeHeight="251661312" behindDoc="0" locked="0" layoutInCell="1" allowOverlap="1" wp14:anchorId="218D5F07" wp14:editId="47834EC9">
                      <wp:simplePos x="0" y="0"/>
                      <wp:positionH relativeFrom="column">
                        <wp:posOffset>73933</wp:posOffset>
                      </wp:positionH>
                      <wp:positionV relativeFrom="paragraph">
                        <wp:posOffset>95250</wp:posOffset>
                      </wp:positionV>
                      <wp:extent cx="3456940" cy="270510"/>
                      <wp:effectExtent l="0" t="0" r="10160" b="8890"/>
                      <wp:wrapSquare wrapText="bothSides"/>
                      <wp:docPr id="3" name="Textfeld 3"/>
                      <wp:cNvGraphicFramePr/>
                      <a:graphic xmlns:a="http://schemas.openxmlformats.org/drawingml/2006/main">
                        <a:graphicData uri="http://schemas.microsoft.com/office/word/2010/wordprocessingShape">
                          <wps:wsp>
                            <wps:cNvSpPr txBox="1"/>
                            <wps:spPr>
                              <a:xfrm>
                                <a:off x="0" y="0"/>
                                <a:ext cx="3456940" cy="270510"/>
                              </a:xfrm>
                              <a:prstGeom prst="rect">
                                <a:avLst/>
                              </a:prstGeom>
                              <a:noFill/>
                              <a:ln w="6350">
                                <a:solidFill>
                                  <a:prstClr val="black"/>
                                </a:solidFill>
                              </a:ln>
                            </wps:spPr>
                            <wps:txbx>
                              <w:txbxContent>
                                <w:p w14:paraId="6DBC1ECD" w14:textId="77777777" w:rsidR="00623216" w:rsidRDefault="00623216" w:rsidP="00B44F20">
                                  <w:pPr>
                                    <w:shd w:val="clear" w:color="auto" w:fill="AEAAAA" w:themeFill="background2" w:themeFillShade="BF"/>
                                    <w:jc w:val="both"/>
                                    <w:rPr>
                                      <w:rFonts w:ascii="Arial" w:hAnsi="Arial" w:cs="Arial"/>
                                    </w:rPr>
                                  </w:pPr>
                                  <w:r>
                                    <w:rPr>
                                      <w:rFonts w:ascii="Arial" w:hAnsi="Arial" w:cs="Arial"/>
                                    </w:rPr>
                                    <w:t>Material : Moderationskoffer, bzw. Papier + M 2</w:t>
                                  </w:r>
                                </w:p>
                                <w:p w14:paraId="64F67E01" w14:textId="77777777" w:rsidR="00623216" w:rsidRPr="00BC5A0A" w:rsidRDefault="00623216" w:rsidP="00B44F20">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18D5F07" id="Textfeld 3" o:spid="_x0000_s1027" type="#_x0000_t202" style="position:absolute;margin-left:5.8pt;margin-top:7.5pt;width:272.2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" filled="f" strokeweight=".5pt">
                      <v:textbox>
                        <w:txbxContent>
                          <w:p w14:paraId="6DBC1ECD" w14:textId="77777777" w:rsidR="00623216" w:rsidRDefault="00623216" w:rsidP="00B44F20">
                            <w:pPr>
                              <w:shd w:val="clear" w:color="auto" w:fill="AEAAAA" w:themeFill="background2" w:themeFillShade="BF"/>
                              <w:jc w:val="both"/>
                              <w:rPr>
                                <w:rFonts w:ascii="Arial" w:hAnsi="Arial" w:cs="Arial"/>
                              </w:rPr>
                            </w:pPr>
                            <w:proofErr w:type="gramStart"/>
                            <w:r>
                              <w:rPr>
                                <w:rFonts w:ascii="Arial" w:hAnsi="Arial" w:cs="Arial"/>
                              </w:rPr>
                              <w:t>Material :</w:t>
                            </w:r>
                            <w:proofErr w:type="gramEnd"/>
                            <w:r>
                              <w:rPr>
                                <w:rFonts w:ascii="Arial" w:hAnsi="Arial" w:cs="Arial"/>
                              </w:rPr>
                              <w:t xml:space="preserve"> Moderationskoffer, bzw. Papier + M 2</w:t>
                            </w:r>
                          </w:p>
                          <w:p w14:paraId="64F67E01" w14:textId="77777777" w:rsidR="00623216" w:rsidRPr="00BC5A0A" w:rsidRDefault="00623216" w:rsidP="00B44F20">
                            <w:pPr>
                              <w:jc w:val="both"/>
                              <w:rPr>
                                <w:rFonts w:ascii="Arial" w:hAnsi="Arial" w:cs="Arial"/>
                              </w:rPr>
                            </w:pPr>
                          </w:p>
                        </w:txbxContent>
                      </v:textbox>
                      <w10:wrap type="square"/>
                    </v:shape>
                  </w:pict>
                </mc:Fallback>
              </mc:AlternateContent>
            </w:r>
          </w:p>
          <w:p w14:paraId="29F4211E" w14:textId="77777777" w:rsidR="00B44F20" w:rsidRDefault="00B44F20" w:rsidP="00B44F20">
            <w:pPr>
              <w:pStyle w:val="Listenabsatz"/>
              <w:numPr>
                <w:ilvl w:val="0"/>
                <w:numId w:val="8"/>
              </w:numPr>
              <w:ind w:left="384"/>
              <w:jc w:val="both"/>
              <w:rPr>
                <w:rFonts w:ascii="Arial" w:hAnsi="Arial" w:cs="Arial"/>
              </w:rPr>
            </w:pPr>
            <w:r w:rsidRPr="00B16947">
              <w:rPr>
                <w:rFonts w:ascii="Arial" w:hAnsi="Arial" w:cs="Arial"/>
                <w:b/>
              </w:rPr>
              <w:t>Besprechung der Hausaufgabe,</w:t>
            </w:r>
            <w:r>
              <w:rPr>
                <w:rFonts w:ascii="Arial" w:hAnsi="Arial" w:cs="Arial"/>
              </w:rPr>
              <w:t xml:space="preserve"> Rekapitulation der Handlung. </w:t>
            </w:r>
            <w:r w:rsidRPr="00060631">
              <w:rPr>
                <w:rFonts w:ascii="Arial" w:hAnsi="Arial" w:cs="Arial"/>
              </w:rPr>
              <w:sym w:font="Wingdings" w:char="F0E0"/>
            </w:r>
            <w:r>
              <w:rPr>
                <w:rFonts w:ascii="Arial" w:hAnsi="Arial" w:cs="Arial"/>
              </w:rPr>
              <w:t xml:space="preserve"> Wer sind die wichtigen Figuren? Diese werden auf einem großen Blatt pro Person gesammelt. Dieses wird entweder mit Magneten an der Tafel angebracht oder auf Tischinseln ausgelegt.</w:t>
            </w:r>
          </w:p>
          <w:p w14:paraId="15A737C5" w14:textId="77777777" w:rsidR="00B44F20" w:rsidRDefault="00B44F20" w:rsidP="00B44F20">
            <w:pPr>
              <w:pStyle w:val="Listenabsatz"/>
              <w:ind w:left="384"/>
              <w:jc w:val="both"/>
              <w:rPr>
                <w:rFonts w:ascii="Arial" w:hAnsi="Arial" w:cs="Arial"/>
              </w:rPr>
            </w:pPr>
          </w:p>
          <w:p w14:paraId="4B133910" w14:textId="77777777" w:rsidR="00126BBF" w:rsidRDefault="00B44F20" w:rsidP="00B44F20">
            <w:pPr>
              <w:pStyle w:val="Listenabsatz"/>
              <w:numPr>
                <w:ilvl w:val="0"/>
                <w:numId w:val="8"/>
              </w:numPr>
              <w:ind w:left="384"/>
              <w:jc w:val="both"/>
              <w:rPr>
                <w:rFonts w:ascii="Arial" w:hAnsi="Arial" w:cs="Arial"/>
              </w:rPr>
            </w:pPr>
            <w:r>
              <w:rPr>
                <w:rFonts w:ascii="Arial" w:hAnsi="Arial" w:cs="Arial"/>
              </w:rPr>
              <w:t xml:space="preserve">Sammelt auf kleinen </w:t>
            </w:r>
            <w:r w:rsidRPr="00B16947">
              <w:rPr>
                <w:rFonts w:ascii="Arial" w:hAnsi="Arial" w:cs="Arial"/>
                <w:b/>
              </w:rPr>
              <w:t xml:space="preserve">Zetteln </w:t>
            </w:r>
            <w:r>
              <w:rPr>
                <w:rFonts w:ascii="Arial" w:hAnsi="Arial" w:cs="Arial"/>
              </w:rPr>
              <w:t xml:space="preserve">Handlungen   und Merkmale der Figuren und bringt die Zettel bei den Namen an. </w:t>
            </w:r>
            <w:r w:rsidRPr="00060631">
              <w:rPr>
                <w:rFonts w:ascii="Arial" w:hAnsi="Arial" w:cs="Arial"/>
              </w:rPr>
              <w:sym w:font="Wingdings" w:char="F0E0"/>
            </w:r>
            <w:r>
              <w:rPr>
                <w:rFonts w:ascii="Arial" w:hAnsi="Arial" w:cs="Arial"/>
              </w:rPr>
              <w:t xml:space="preserve"> </w:t>
            </w:r>
            <w:r w:rsidRPr="00B16947">
              <w:rPr>
                <w:rFonts w:ascii="Arial" w:hAnsi="Arial" w:cs="Arial"/>
                <w:b/>
              </w:rPr>
              <w:t>Diskussion:</w:t>
            </w:r>
            <w:r>
              <w:rPr>
                <w:rFonts w:ascii="Arial" w:hAnsi="Arial" w:cs="Arial"/>
              </w:rPr>
              <w:t xml:space="preserve"> Wer ist gut? Begründet eure Meinung! </w:t>
            </w:r>
          </w:p>
          <w:p w14:paraId="3B80F301" w14:textId="77777777" w:rsidR="00126BBF" w:rsidRPr="00126BBF" w:rsidRDefault="00126BBF" w:rsidP="00126BBF">
            <w:pPr>
              <w:pStyle w:val="Listenabsatz"/>
              <w:rPr>
                <w:rFonts w:ascii="Arial" w:hAnsi="Arial" w:cs="Arial"/>
                <w:sz w:val="20"/>
                <w:szCs w:val="20"/>
              </w:rPr>
            </w:pPr>
          </w:p>
          <w:p w14:paraId="5CF73F2F" w14:textId="77777777" w:rsidR="00B44F20" w:rsidRDefault="00B44F20" w:rsidP="00126BBF">
            <w:pPr>
              <w:pStyle w:val="Listenabsatz"/>
              <w:ind w:left="384"/>
              <w:jc w:val="both"/>
              <w:rPr>
                <w:rFonts w:ascii="Arial" w:hAnsi="Arial" w:cs="Arial"/>
              </w:rPr>
            </w:pPr>
            <w:r w:rsidRPr="00126BBF">
              <w:rPr>
                <w:rFonts w:ascii="Arial" w:hAnsi="Arial" w:cs="Arial"/>
                <w:sz w:val="20"/>
                <w:szCs w:val="20"/>
              </w:rPr>
              <w:t>Mögliche Antworten kann man im Anhang entnehmen.</w:t>
            </w:r>
          </w:p>
          <w:p w14:paraId="143FD567" w14:textId="77777777" w:rsidR="00B44F20" w:rsidRPr="005B7983" w:rsidRDefault="00B44F20" w:rsidP="00B44F20">
            <w:pPr>
              <w:ind w:left="384"/>
              <w:jc w:val="both"/>
              <w:rPr>
                <w:rFonts w:ascii="Arial" w:hAnsi="Arial" w:cs="Arial"/>
              </w:rPr>
            </w:pPr>
          </w:p>
          <w:p w14:paraId="6FEA9666" w14:textId="77777777" w:rsidR="00270D34" w:rsidRDefault="00B44F20" w:rsidP="00B44F20">
            <w:pPr>
              <w:pStyle w:val="Listenabsatz"/>
              <w:numPr>
                <w:ilvl w:val="0"/>
                <w:numId w:val="8"/>
              </w:numPr>
              <w:ind w:left="384"/>
              <w:jc w:val="both"/>
              <w:rPr>
                <w:rFonts w:ascii="Arial" w:hAnsi="Arial" w:cs="Arial"/>
              </w:rPr>
            </w:pPr>
            <w:r>
              <w:rPr>
                <w:rFonts w:ascii="Arial" w:hAnsi="Arial" w:cs="Arial"/>
              </w:rPr>
              <w:t xml:space="preserve">Im Plenum wird eine Liste mit den verschiedenen Merkmalen und Verhaltensweisen erstellt (z.B.: Wahrheit sagen, Ehrlichkeit, Tapferkeit, Feigheit, Faulheit, Genussorientierung, Durchhaltevermögen, sich zügeln können, Gerechtigkeitsstreben, andere in Ruhe lassen, nicht egoistisch sein, hilfsbereit sein, etc.) </w:t>
            </w:r>
            <w:r w:rsidRPr="00060631">
              <w:rPr>
                <w:rFonts w:ascii="Arial" w:hAnsi="Arial" w:cs="Arial"/>
              </w:rPr>
              <w:sym w:font="Wingdings" w:char="F0E0"/>
            </w:r>
            <w:r w:rsidRPr="00B16947">
              <w:rPr>
                <w:rFonts w:ascii="Arial" w:hAnsi="Arial" w:cs="Arial"/>
                <w:b/>
              </w:rPr>
              <w:t xml:space="preserve"> Entweder freie Diskussion oder Zwischenschritt </w:t>
            </w:r>
            <w:r w:rsidR="002A4BB2">
              <w:rPr>
                <w:rFonts w:ascii="Arial" w:hAnsi="Arial" w:cs="Arial"/>
                <w:b/>
              </w:rPr>
              <w:t>mit Bewertungsphase</w:t>
            </w:r>
            <w:r w:rsidRPr="00B16947">
              <w:rPr>
                <w:rFonts w:ascii="Arial" w:hAnsi="Arial" w:cs="Arial"/>
                <w:b/>
              </w:rPr>
              <w:t>:</w:t>
            </w:r>
            <w:r>
              <w:rPr>
                <w:rFonts w:ascii="Arial" w:hAnsi="Arial" w:cs="Arial"/>
              </w:rPr>
              <w:t xml:space="preserve"> </w:t>
            </w:r>
            <w:r w:rsidR="00126BBF">
              <w:rPr>
                <w:rFonts w:ascii="Arial" w:hAnsi="Arial" w:cs="Arial"/>
              </w:rPr>
              <w:t>„</w:t>
            </w:r>
            <w:r>
              <w:rPr>
                <w:rFonts w:ascii="Arial" w:hAnsi="Arial" w:cs="Arial"/>
              </w:rPr>
              <w:t xml:space="preserve">Verteile drei Klebepunkte bei den für dich besten </w:t>
            </w:r>
          </w:p>
          <w:p w14:paraId="1598B9EC" w14:textId="77777777" w:rsidR="004C72AE" w:rsidRDefault="004C72AE" w:rsidP="004C72AE">
            <w:pPr>
              <w:pStyle w:val="Listenabsatz"/>
              <w:ind w:left="384"/>
              <w:jc w:val="both"/>
              <w:rPr>
                <w:rFonts w:ascii="Arial" w:hAnsi="Arial" w:cs="Arial"/>
              </w:rPr>
            </w:pPr>
          </w:p>
          <w:p w14:paraId="5D2FF906" w14:textId="086DB13D" w:rsidR="00270D34" w:rsidRPr="007C106C" w:rsidRDefault="00B44F20" w:rsidP="007C106C">
            <w:pPr>
              <w:pStyle w:val="Listenabsatz"/>
              <w:ind w:left="384"/>
              <w:jc w:val="both"/>
              <w:rPr>
                <w:rFonts w:ascii="Arial" w:hAnsi="Arial" w:cs="Arial"/>
              </w:rPr>
            </w:pPr>
            <w:r w:rsidRPr="004C72AE">
              <w:rPr>
                <w:rFonts w:ascii="Arial" w:hAnsi="Arial" w:cs="Arial"/>
              </w:rPr>
              <w:t>Verhaltensweisen, dann Diskussion mit Begründungen</w:t>
            </w:r>
            <w:r w:rsidR="00126BBF" w:rsidRPr="004C72AE">
              <w:rPr>
                <w:rFonts w:ascii="Arial" w:hAnsi="Arial" w:cs="Arial"/>
              </w:rPr>
              <w:t>!“</w:t>
            </w:r>
            <w:r w:rsidRPr="004C72AE">
              <w:rPr>
                <w:rFonts w:ascii="Arial" w:hAnsi="Arial" w:cs="Arial"/>
              </w:rPr>
              <w:t xml:space="preserve"> </w:t>
            </w:r>
          </w:p>
          <w:p w14:paraId="0779E481" w14:textId="77777777" w:rsidR="0057141E" w:rsidRPr="007C106C" w:rsidRDefault="0057141E" w:rsidP="007C106C">
            <w:pPr>
              <w:jc w:val="both"/>
              <w:rPr>
                <w:rFonts w:ascii="Arial" w:hAnsi="Arial" w:cs="Arial"/>
                <w:sz w:val="20"/>
                <w:szCs w:val="20"/>
              </w:rPr>
            </w:pPr>
          </w:p>
          <w:p w14:paraId="5AF11A1A" w14:textId="77777777" w:rsidR="00B44F20" w:rsidRDefault="00B44F20" w:rsidP="00126BBF">
            <w:pPr>
              <w:pStyle w:val="Listenabsatz"/>
              <w:ind w:left="384"/>
              <w:jc w:val="both"/>
              <w:rPr>
                <w:rFonts w:ascii="Arial" w:hAnsi="Arial" w:cs="Arial"/>
              </w:rPr>
            </w:pPr>
            <w:r w:rsidRPr="00126BBF">
              <w:rPr>
                <w:rFonts w:ascii="Arial" w:hAnsi="Arial" w:cs="Arial"/>
                <w:sz w:val="20"/>
                <w:szCs w:val="20"/>
              </w:rPr>
              <w:lastRenderedPageBreak/>
              <w:t>Die Diskussion kann hier zum Kerngedanken der Ethik geführt werden, nämlich dass die guten Eigenschaften dadurch positiv bewertet sind, dass sie die Tendenz haben, den anderen nicht „weh zu tun“, der minimalethische Konsens des Neminem laedere kann hier fokussiert werden. Die Sprache der SuS ist natürlich eine andere als die hier verwendeten Formulierungen, jedoch darf hier die Lehrkraft neues Vokabular einbringen um einen ethischen Wortschatz aufzubauen.</w:t>
            </w:r>
            <w:r>
              <w:rPr>
                <w:rFonts w:ascii="Arial" w:hAnsi="Arial" w:cs="Arial"/>
              </w:rPr>
              <w:t xml:space="preserve"> </w:t>
            </w:r>
          </w:p>
          <w:p w14:paraId="6E833720" w14:textId="77777777" w:rsidR="00B44F20" w:rsidRDefault="00B44F20" w:rsidP="00B44F20">
            <w:pPr>
              <w:ind w:left="384"/>
              <w:jc w:val="both"/>
              <w:rPr>
                <w:rFonts w:ascii="Arial" w:hAnsi="Arial" w:cs="Arial"/>
              </w:rPr>
            </w:pPr>
          </w:p>
          <w:p w14:paraId="3AE6C51B" w14:textId="77777777" w:rsidR="00270D34" w:rsidRPr="005B7983" w:rsidRDefault="00270D34" w:rsidP="00B44F20">
            <w:pPr>
              <w:ind w:left="384"/>
              <w:jc w:val="both"/>
              <w:rPr>
                <w:rFonts w:ascii="Arial" w:hAnsi="Arial" w:cs="Arial"/>
              </w:rPr>
            </w:pPr>
          </w:p>
          <w:p w14:paraId="422467AA" w14:textId="77777777" w:rsidR="00B44F20" w:rsidRDefault="00B44F20" w:rsidP="00B44F20">
            <w:pPr>
              <w:pStyle w:val="Listenabsatz"/>
              <w:numPr>
                <w:ilvl w:val="0"/>
                <w:numId w:val="8"/>
              </w:numPr>
              <w:ind w:left="384"/>
              <w:jc w:val="both"/>
              <w:rPr>
                <w:rFonts w:ascii="Arial" w:hAnsi="Arial" w:cs="Arial"/>
              </w:rPr>
            </w:pPr>
            <w:r>
              <w:rPr>
                <w:rFonts w:ascii="Arial" w:hAnsi="Arial" w:cs="Arial"/>
              </w:rPr>
              <w:t xml:space="preserve">Stellt euch vor, ihr sollt einen neuen Klassensprecher wählen: Wen möchtet ihr lieber als Klassensprecher haben: Tamino oder Papageno? </w:t>
            </w:r>
            <w:r w:rsidRPr="000A2F5A">
              <w:rPr>
                <w:rFonts w:ascii="Arial" w:hAnsi="Arial" w:cs="Arial"/>
              </w:rPr>
              <w:sym w:font="Wingdings" w:char="F0E0"/>
            </w:r>
            <w:r>
              <w:rPr>
                <w:rFonts w:ascii="Arial" w:hAnsi="Arial" w:cs="Arial"/>
              </w:rPr>
              <w:t xml:space="preserve"> </w:t>
            </w:r>
            <w:r w:rsidRPr="00B16947">
              <w:rPr>
                <w:rFonts w:ascii="Arial" w:hAnsi="Arial" w:cs="Arial"/>
                <w:b/>
              </w:rPr>
              <w:t>Formuliert schriftlich eine Wahlwerberede mit</w:t>
            </w:r>
            <w:r w:rsidRPr="008D47D6">
              <w:rPr>
                <w:rFonts w:ascii="Arial" w:hAnsi="Arial" w:cs="Arial"/>
              </w:rPr>
              <w:t xml:space="preserve"> den zwei wichtigsten Begriffe</w:t>
            </w:r>
            <w:r>
              <w:rPr>
                <w:rFonts w:ascii="Arial" w:hAnsi="Arial" w:cs="Arial"/>
              </w:rPr>
              <w:t>n</w:t>
            </w:r>
            <w:r w:rsidRPr="008D47D6">
              <w:rPr>
                <w:rFonts w:ascii="Arial" w:hAnsi="Arial" w:cs="Arial"/>
              </w:rPr>
              <w:t xml:space="preserve"> für eure Entscheidung.</w:t>
            </w:r>
            <w:r>
              <w:rPr>
                <w:rFonts w:ascii="Arial" w:hAnsi="Arial" w:cs="Arial"/>
              </w:rPr>
              <w:t xml:space="preserve"> </w:t>
            </w:r>
            <w:r w:rsidRPr="008D47D6">
              <w:rPr>
                <w:rFonts w:ascii="Arial" w:hAnsi="Arial" w:cs="Arial"/>
              </w:rPr>
              <w:sym w:font="Wingdings" w:char="F0E0"/>
            </w:r>
            <w:r>
              <w:rPr>
                <w:rFonts w:ascii="Arial" w:hAnsi="Arial" w:cs="Arial"/>
              </w:rPr>
              <w:t xml:space="preserve"> Präsentation und Diskussion</w:t>
            </w:r>
          </w:p>
          <w:p w14:paraId="09A9A9D8" w14:textId="77777777" w:rsidR="00B44F20" w:rsidRPr="000A2F5A" w:rsidRDefault="00B44F20" w:rsidP="000F6491">
            <w:pPr>
              <w:rPr>
                <w:noProof/>
                <w:sz w:val="20"/>
                <w:szCs w:val="20"/>
              </w:rPr>
            </w:pPr>
          </w:p>
        </w:tc>
        <w:tc>
          <w:tcPr>
            <w:tcW w:w="1070" w:type="dxa"/>
          </w:tcPr>
          <w:p w14:paraId="4CE58914" w14:textId="77777777" w:rsidR="002523A1" w:rsidRDefault="002523A1" w:rsidP="002523A1">
            <w:pPr>
              <w:jc w:val="both"/>
              <w:rPr>
                <w:rFonts w:ascii="Arial" w:hAnsi="Arial" w:cs="Arial"/>
                <w:b/>
                <w:sz w:val="20"/>
                <w:szCs w:val="20"/>
              </w:rPr>
            </w:pPr>
          </w:p>
          <w:p w14:paraId="1CC8944B" w14:textId="77777777" w:rsidR="00BF59F1" w:rsidRDefault="00BF59F1" w:rsidP="002523A1">
            <w:pPr>
              <w:jc w:val="both"/>
              <w:rPr>
                <w:rFonts w:ascii="Arial" w:hAnsi="Arial" w:cs="Arial"/>
                <w:b/>
                <w:sz w:val="20"/>
                <w:szCs w:val="20"/>
              </w:rPr>
            </w:pPr>
          </w:p>
          <w:p w14:paraId="55EDB46C" w14:textId="77777777" w:rsidR="00BF59F1" w:rsidRPr="00587EBD" w:rsidRDefault="00BF59F1" w:rsidP="00BF59F1">
            <w:pPr>
              <w:spacing w:line="360" w:lineRule="auto"/>
              <w:rPr>
                <w:rFonts w:ascii="Arial" w:hAnsi="Arial" w:cs="Arial"/>
                <w:b/>
                <w:sz w:val="20"/>
                <w:szCs w:val="20"/>
              </w:rPr>
            </w:pPr>
            <w:r w:rsidRPr="00587EBD">
              <w:rPr>
                <w:rFonts w:ascii="Arial" w:hAnsi="Arial" w:cs="Arial"/>
                <w:b/>
                <w:sz w:val="20"/>
                <w:szCs w:val="20"/>
              </w:rPr>
              <w:t xml:space="preserve">2.2 Analysieren und interpretieren </w:t>
            </w:r>
          </w:p>
          <w:p w14:paraId="1B2F6F66" w14:textId="77777777" w:rsidR="00BF59F1" w:rsidRPr="00587EBD" w:rsidRDefault="00BF59F1" w:rsidP="00BF59F1">
            <w:pPr>
              <w:spacing w:line="360" w:lineRule="auto"/>
              <w:rPr>
                <w:rFonts w:ascii="Arial" w:hAnsi="Arial" w:cs="Arial"/>
                <w:sz w:val="20"/>
                <w:szCs w:val="20"/>
              </w:rPr>
            </w:pPr>
            <w:r w:rsidRPr="00587EBD">
              <w:rPr>
                <w:rFonts w:ascii="Arial" w:hAnsi="Arial" w:cs="Arial"/>
                <w:sz w:val="20"/>
                <w:szCs w:val="20"/>
              </w:rPr>
              <w:t xml:space="preserve">6. die Beteiligten und Betroffenen in ethisch relevanten Situationen identifizieren und deren Stellenwert darlegen </w:t>
            </w:r>
          </w:p>
          <w:p w14:paraId="05D15F92" w14:textId="77777777" w:rsidR="00E123BA" w:rsidRDefault="00E123BA" w:rsidP="00BF59F1">
            <w:pPr>
              <w:jc w:val="both"/>
              <w:rPr>
                <w:rStyle w:val="Fett"/>
                <w:rFonts w:ascii="Arial" w:hAnsi="Arial" w:cs="Arial"/>
                <w:sz w:val="20"/>
              </w:rPr>
            </w:pPr>
          </w:p>
        </w:tc>
      </w:tr>
      <w:tr w:rsidR="007C0D9A" w14:paraId="3F4EA14F" w14:textId="77777777" w:rsidTr="00270D34">
        <w:trPr>
          <w:trHeight w:val="653"/>
        </w:trPr>
        <w:tc>
          <w:tcPr>
            <w:tcW w:w="1252" w:type="dxa"/>
          </w:tcPr>
          <w:p w14:paraId="1C37EB42" w14:textId="77777777" w:rsidR="00E123BA" w:rsidRDefault="00B44F20" w:rsidP="00B06FB6">
            <w:pPr>
              <w:spacing w:before="120"/>
            </w:pPr>
            <w:r>
              <w:t>3./4.</w:t>
            </w:r>
          </w:p>
          <w:p w14:paraId="284914A6" w14:textId="77777777" w:rsidR="00B44F20" w:rsidRDefault="00B44F20" w:rsidP="00B06FB6">
            <w:pPr>
              <w:spacing w:before="120"/>
            </w:pPr>
            <w:r>
              <w:t>Std.</w:t>
            </w:r>
          </w:p>
        </w:tc>
        <w:tc>
          <w:tcPr>
            <w:tcW w:w="6776" w:type="dxa"/>
          </w:tcPr>
          <w:p w14:paraId="16A9FDB2" w14:textId="77777777" w:rsidR="006C1128" w:rsidRDefault="006C1128" w:rsidP="006C1128">
            <w:pPr>
              <w:ind w:left="360"/>
              <w:jc w:val="both"/>
              <w:rPr>
                <w:rFonts w:ascii="Arial" w:hAnsi="Arial" w:cs="Arial"/>
                <w:b/>
              </w:rPr>
            </w:pPr>
          </w:p>
          <w:p w14:paraId="127663E4" w14:textId="77777777" w:rsidR="00B44F20" w:rsidRPr="006C1128" w:rsidRDefault="006C1128" w:rsidP="006C1128">
            <w:pPr>
              <w:ind w:left="360"/>
              <w:jc w:val="both"/>
              <w:rPr>
                <w:rFonts w:ascii="Arial" w:hAnsi="Arial" w:cs="Arial"/>
                <w:b/>
                <w:sz w:val="36"/>
                <w:szCs w:val="36"/>
              </w:rPr>
            </w:pPr>
            <w:r>
              <w:rPr>
                <w:noProof/>
                <w:lang w:eastAsia="de-DE"/>
              </w:rPr>
              <mc:AlternateContent>
                <mc:Choice Requires="wps">
                  <w:drawing>
                    <wp:anchor distT="0" distB="0" distL="114300" distR="114300" simplePos="0" relativeHeight="251667456" behindDoc="0" locked="0" layoutInCell="1" allowOverlap="1" wp14:anchorId="13723FB0" wp14:editId="210209D2">
                      <wp:simplePos x="0" y="0"/>
                      <wp:positionH relativeFrom="column">
                        <wp:posOffset>-64135</wp:posOffset>
                      </wp:positionH>
                      <wp:positionV relativeFrom="paragraph">
                        <wp:posOffset>334645</wp:posOffset>
                      </wp:positionV>
                      <wp:extent cx="3900170" cy="487680"/>
                      <wp:effectExtent l="0" t="0" r="11430" b="7620"/>
                      <wp:wrapSquare wrapText="bothSides"/>
                      <wp:docPr id="4" name="Textfeld 4"/>
                      <wp:cNvGraphicFramePr/>
                      <a:graphic xmlns:a="http://schemas.openxmlformats.org/drawingml/2006/main">
                        <a:graphicData uri="http://schemas.microsoft.com/office/word/2010/wordprocessingShape">
                          <wps:wsp>
                            <wps:cNvSpPr txBox="1"/>
                            <wps:spPr>
                              <a:xfrm>
                                <a:off x="0" y="0"/>
                                <a:ext cx="3900170" cy="487680"/>
                              </a:xfrm>
                              <a:prstGeom prst="rect">
                                <a:avLst/>
                              </a:prstGeom>
                              <a:noFill/>
                              <a:ln w="6350">
                                <a:solidFill>
                                  <a:prstClr val="black"/>
                                </a:solidFill>
                              </a:ln>
                            </wps:spPr>
                            <wps:txbx>
                              <w:txbxContent>
                                <w:p w14:paraId="22C66340" w14:textId="77777777" w:rsidR="00623216" w:rsidRDefault="00623216" w:rsidP="00B44F20">
                                  <w:pPr>
                                    <w:shd w:val="clear" w:color="auto" w:fill="AEAAAA" w:themeFill="background2" w:themeFillShade="BF"/>
                                    <w:jc w:val="both"/>
                                    <w:rPr>
                                      <w:rFonts w:ascii="Arial" w:hAnsi="Arial" w:cs="Arial"/>
                                    </w:rPr>
                                  </w:pPr>
                                  <w:r>
                                    <w:rPr>
                                      <w:rFonts w:ascii="Arial" w:hAnsi="Arial" w:cs="Arial"/>
                                    </w:rPr>
                                    <w:t>M 3: Bild „Mund“, Arbeitsblatt mit Szenen aus der Zauberflöte</w:t>
                                  </w:r>
                                </w:p>
                                <w:p w14:paraId="2FDA4E77" w14:textId="77777777" w:rsidR="00623216" w:rsidRPr="00BC5A0A" w:rsidRDefault="00623216" w:rsidP="00B44F20">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3723FB0" id="Textfeld 4" o:spid="_x0000_s1028" type="#_x0000_t202" style="position:absolute;left:0;text-align:left;margin-left:-5.05pt;margin-top:26.35pt;width:307.1pt;height:3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" filled="f" strokeweight=".5pt">
                      <v:textbox>
                        <w:txbxContent>
                          <w:p w14:paraId="22C66340" w14:textId="77777777" w:rsidR="00623216" w:rsidRDefault="00623216" w:rsidP="00B44F20">
                            <w:pPr>
                              <w:shd w:val="clear" w:color="auto" w:fill="AEAAAA" w:themeFill="background2" w:themeFillShade="BF"/>
                              <w:jc w:val="both"/>
                              <w:rPr>
                                <w:rFonts w:ascii="Arial" w:hAnsi="Arial" w:cs="Arial"/>
                              </w:rPr>
                            </w:pPr>
                            <w:r>
                              <w:rPr>
                                <w:rFonts w:ascii="Arial" w:hAnsi="Arial" w:cs="Arial"/>
                              </w:rPr>
                              <w:t>M 3: Bild „Mund“, Arbeitsblatt mit Szenen aus der Zauberflöte</w:t>
                            </w:r>
                          </w:p>
                          <w:p w14:paraId="2FDA4E77" w14:textId="77777777" w:rsidR="00623216" w:rsidRPr="00BC5A0A" w:rsidRDefault="00623216" w:rsidP="00B44F20">
                            <w:pPr>
                              <w:jc w:val="both"/>
                              <w:rPr>
                                <w:rFonts w:ascii="Arial" w:hAnsi="Arial" w:cs="Arial"/>
                              </w:rPr>
                            </w:pPr>
                          </w:p>
                        </w:txbxContent>
                      </v:textbox>
                      <w10:wrap type="square"/>
                    </v:shape>
                  </w:pict>
                </mc:Fallback>
              </mc:AlternateContent>
            </w:r>
            <w:r w:rsidR="00B44F20" w:rsidRPr="006C1128">
              <w:rPr>
                <w:rFonts w:ascii="Arial" w:hAnsi="Arial" w:cs="Arial"/>
                <w:b/>
              </w:rPr>
              <w:t>Lügen, schweigen, Wahrheit sagen?</w:t>
            </w:r>
          </w:p>
          <w:p w14:paraId="4B015DB0" w14:textId="77777777" w:rsidR="0057141E" w:rsidRPr="00B44F20" w:rsidRDefault="0057141E" w:rsidP="00B44F20">
            <w:pPr>
              <w:jc w:val="both"/>
              <w:rPr>
                <w:rFonts w:ascii="Arial" w:hAnsi="Arial" w:cs="Arial"/>
                <w:b/>
                <w:sz w:val="36"/>
                <w:szCs w:val="36"/>
              </w:rPr>
            </w:pPr>
          </w:p>
          <w:p w14:paraId="36C1391B" w14:textId="77777777" w:rsidR="006C1128" w:rsidRDefault="006C1128" w:rsidP="006C1128">
            <w:pPr>
              <w:pStyle w:val="Listenabsatz"/>
              <w:numPr>
                <w:ilvl w:val="0"/>
                <w:numId w:val="11"/>
              </w:numPr>
              <w:ind w:left="324" w:hanging="254"/>
              <w:jc w:val="both"/>
              <w:rPr>
                <w:rFonts w:ascii="Arial" w:hAnsi="Arial" w:cs="Arial"/>
              </w:rPr>
            </w:pPr>
            <w:r w:rsidRPr="00B16947">
              <w:rPr>
                <w:rFonts w:ascii="Arial" w:hAnsi="Arial" w:cs="Arial"/>
                <w:b/>
              </w:rPr>
              <w:t>Bild „Mundwerkzeug“</w:t>
            </w:r>
            <w:r>
              <w:rPr>
                <w:rFonts w:ascii="Arial" w:hAnsi="Arial" w:cs="Arial"/>
              </w:rPr>
              <w:t xml:space="preserve"> </w:t>
            </w:r>
            <w:r w:rsidRPr="008D47D6">
              <w:rPr>
                <w:rFonts w:ascii="Arial" w:hAnsi="Arial" w:cs="Arial"/>
              </w:rPr>
              <w:sym w:font="Wingdings" w:char="F0E0"/>
            </w:r>
            <w:r>
              <w:rPr>
                <w:rFonts w:ascii="Arial" w:hAnsi="Arial" w:cs="Arial"/>
              </w:rPr>
              <w:t xml:space="preserve"> </w:t>
            </w:r>
            <w:r w:rsidR="002A4BB2">
              <w:rPr>
                <w:rFonts w:ascii="Arial" w:hAnsi="Arial" w:cs="Arial"/>
              </w:rPr>
              <w:t xml:space="preserve">Beschreibt, was ihr seht! </w:t>
            </w:r>
            <w:r>
              <w:rPr>
                <w:rFonts w:ascii="Arial" w:hAnsi="Arial" w:cs="Arial"/>
              </w:rPr>
              <w:t xml:space="preserve">Was kann man damit alles richtig oder falsch machen? </w:t>
            </w:r>
            <w:r w:rsidRPr="008D47D6">
              <w:rPr>
                <w:rFonts w:ascii="Arial" w:hAnsi="Arial" w:cs="Arial"/>
              </w:rPr>
              <w:sym w:font="Wingdings" w:char="F0E0"/>
            </w:r>
            <w:r>
              <w:rPr>
                <w:rFonts w:ascii="Arial" w:hAnsi="Arial" w:cs="Arial"/>
              </w:rPr>
              <w:t xml:space="preserve"> </w:t>
            </w:r>
            <w:r w:rsidRPr="00B16947">
              <w:rPr>
                <w:rFonts w:ascii="Arial" w:hAnsi="Arial" w:cs="Arial"/>
                <w:b/>
              </w:rPr>
              <w:t>offene Diskussion und Ideensammlung.</w:t>
            </w:r>
            <w:r>
              <w:rPr>
                <w:rFonts w:ascii="Arial" w:hAnsi="Arial" w:cs="Arial"/>
              </w:rPr>
              <w:t xml:space="preserve"> </w:t>
            </w:r>
          </w:p>
          <w:p w14:paraId="2DB8A1B1" w14:textId="77777777" w:rsidR="006C1128" w:rsidRDefault="006C1128" w:rsidP="006C1128">
            <w:pPr>
              <w:pStyle w:val="Listenabsatz"/>
              <w:ind w:left="324" w:hanging="254"/>
              <w:jc w:val="both"/>
              <w:rPr>
                <w:rFonts w:ascii="Arial" w:hAnsi="Arial" w:cs="Arial"/>
              </w:rPr>
            </w:pPr>
          </w:p>
          <w:p w14:paraId="4E0FB0E0" w14:textId="77777777" w:rsidR="0057141E" w:rsidRDefault="0057141E" w:rsidP="006C1128">
            <w:pPr>
              <w:pStyle w:val="Listenabsatz"/>
              <w:ind w:left="324" w:hanging="254"/>
              <w:jc w:val="both"/>
              <w:rPr>
                <w:rFonts w:ascii="Arial" w:hAnsi="Arial" w:cs="Arial"/>
              </w:rPr>
            </w:pPr>
          </w:p>
          <w:p w14:paraId="1F1FD7D2" w14:textId="77777777" w:rsidR="006C1128" w:rsidRPr="00126BBF" w:rsidRDefault="006C1128" w:rsidP="006C1128">
            <w:pPr>
              <w:pStyle w:val="Listenabsatz"/>
              <w:numPr>
                <w:ilvl w:val="0"/>
                <w:numId w:val="11"/>
              </w:numPr>
              <w:ind w:left="324" w:hanging="254"/>
              <w:jc w:val="both"/>
              <w:rPr>
                <w:rFonts w:ascii="Arial" w:hAnsi="Arial" w:cs="Arial"/>
              </w:rPr>
            </w:pPr>
            <w:r>
              <w:rPr>
                <w:rFonts w:ascii="Arial" w:hAnsi="Arial" w:cs="Arial"/>
              </w:rPr>
              <w:t xml:space="preserve">Vergleich der zwei Szenen mit Papageno. </w:t>
            </w:r>
            <w:r w:rsidRPr="00B16947">
              <w:rPr>
                <w:rFonts w:ascii="Arial" w:hAnsi="Arial" w:cs="Arial"/>
                <w:b/>
              </w:rPr>
              <w:t>Gruppen spielen</w:t>
            </w:r>
            <w:r>
              <w:rPr>
                <w:rFonts w:ascii="Arial" w:hAnsi="Arial" w:cs="Arial"/>
              </w:rPr>
              <w:t xml:space="preserve"> jeweils eine Szene vor und übersetzen sie in eigene Sprache. </w:t>
            </w:r>
            <w:r w:rsidRPr="00513365">
              <w:rPr>
                <w:rFonts w:ascii="Arial" w:hAnsi="Arial" w:cs="Arial"/>
              </w:rPr>
              <w:sym w:font="Wingdings" w:char="F0E0"/>
            </w:r>
            <w:r>
              <w:rPr>
                <w:rFonts w:ascii="Arial" w:hAnsi="Arial" w:cs="Arial"/>
              </w:rPr>
              <w:t xml:space="preserve"> </w:t>
            </w:r>
            <w:r w:rsidRPr="00B16947">
              <w:rPr>
                <w:rFonts w:ascii="Arial" w:hAnsi="Arial" w:cs="Arial"/>
                <w:b/>
              </w:rPr>
              <w:t xml:space="preserve">Präsentation und Besprechung </w:t>
            </w:r>
            <w:r>
              <w:rPr>
                <w:rFonts w:ascii="Arial" w:hAnsi="Arial" w:cs="Arial"/>
              </w:rPr>
              <w:t xml:space="preserve">der Themenblöcke. </w:t>
            </w:r>
            <w:r w:rsidRPr="00126BBF">
              <w:rPr>
                <w:rFonts w:ascii="Arial" w:hAnsi="Arial" w:cs="Arial"/>
                <w:sz w:val="20"/>
                <w:szCs w:val="20"/>
              </w:rPr>
              <w:t>Beim Kopieren sollten die hellgelben Lösungen</w:t>
            </w:r>
            <w:r w:rsidR="00126BBF">
              <w:rPr>
                <w:rFonts w:ascii="Arial" w:hAnsi="Arial" w:cs="Arial"/>
                <w:sz w:val="20"/>
                <w:szCs w:val="20"/>
              </w:rPr>
              <w:t xml:space="preserve"> der Formatvorlage des Materialanhangs</w:t>
            </w:r>
            <w:r w:rsidRPr="00126BBF">
              <w:rPr>
                <w:rFonts w:ascii="Arial" w:hAnsi="Arial" w:cs="Arial"/>
                <w:sz w:val="20"/>
                <w:szCs w:val="20"/>
              </w:rPr>
              <w:t xml:space="preserve"> für die Schüler nicht mehr erkennbar sein, damit sie selbst die Probleme wahrnehmen müssen</w:t>
            </w:r>
            <w:r w:rsidR="00126BBF">
              <w:rPr>
                <w:rFonts w:ascii="Arial" w:hAnsi="Arial" w:cs="Arial"/>
                <w:sz w:val="20"/>
                <w:szCs w:val="20"/>
              </w:rPr>
              <w:t>!</w:t>
            </w:r>
          </w:p>
          <w:p w14:paraId="23A768EF" w14:textId="77777777" w:rsidR="00126BBF" w:rsidRDefault="00126BBF" w:rsidP="00126BBF">
            <w:pPr>
              <w:jc w:val="both"/>
              <w:rPr>
                <w:rFonts w:ascii="Arial" w:hAnsi="Arial" w:cs="Arial"/>
              </w:rPr>
            </w:pPr>
          </w:p>
          <w:p w14:paraId="3087352C" w14:textId="77777777" w:rsidR="0057141E" w:rsidRDefault="0057141E" w:rsidP="00126BBF">
            <w:pPr>
              <w:jc w:val="both"/>
              <w:rPr>
                <w:rFonts w:ascii="Arial" w:hAnsi="Arial" w:cs="Arial"/>
              </w:rPr>
            </w:pPr>
          </w:p>
          <w:p w14:paraId="56570D49" w14:textId="77777777" w:rsidR="007C106C" w:rsidRPr="00126BBF" w:rsidRDefault="007C106C" w:rsidP="00126BBF">
            <w:pPr>
              <w:jc w:val="both"/>
              <w:rPr>
                <w:rFonts w:ascii="Arial" w:hAnsi="Arial" w:cs="Arial"/>
              </w:rPr>
            </w:pPr>
          </w:p>
          <w:p w14:paraId="687163E6" w14:textId="77777777" w:rsidR="00126BBF" w:rsidRDefault="006C1128" w:rsidP="006C1128">
            <w:pPr>
              <w:pStyle w:val="Listenabsatz"/>
              <w:numPr>
                <w:ilvl w:val="1"/>
                <w:numId w:val="11"/>
              </w:numPr>
              <w:ind w:left="608" w:hanging="254"/>
              <w:jc w:val="both"/>
              <w:rPr>
                <w:rFonts w:ascii="Arial" w:hAnsi="Arial" w:cs="Arial"/>
              </w:rPr>
            </w:pPr>
            <w:r>
              <w:rPr>
                <w:rFonts w:ascii="Arial" w:hAnsi="Arial" w:cs="Arial"/>
              </w:rPr>
              <w:t xml:space="preserve">Lügen </w:t>
            </w:r>
          </w:p>
          <w:p w14:paraId="61126EE8" w14:textId="77777777" w:rsidR="006C1128" w:rsidRDefault="006C1128" w:rsidP="00126BBF">
            <w:pPr>
              <w:pStyle w:val="Listenabsatz"/>
              <w:ind w:left="608"/>
              <w:jc w:val="both"/>
              <w:rPr>
                <w:rFonts w:ascii="Arial" w:hAnsi="Arial" w:cs="Arial"/>
                <w:sz w:val="20"/>
                <w:szCs w:val="20"/>
              </w:rPr>
            </w:pPr>
            <w:r w:rsidRPr="00126BBF">
              <w:rPr>
                <w:rFonts w:ascii="Arial" w:hAnsi="Arial" w:cs="Arial"/>
                <w:sz w:val="20"/>
                <w:szCs w:val="20"/>
              </w:rPr>
              <w:t>Papageno lässt Tamino im Ungewissen und stellt nichts klar, lässt die Lüge also gelten, übertreibt und lügt. Wo fängt die Lüge an?!</w:t>
            </w:r>
          </w:p>
          <w:p w14:paraId="1B3599E4" w14:textId="77777777" w:rsidR="00126BBF" w:rsidRDefault="00126BBF" w:rsidP="00126BBF">
            <w:pPr>
              <w:jc w:val="both"/>
              <w:rPr>
                <w:rFonts w:ascii="Arial" w:hAnsi="Arial" w:cs="Arial"/>
              </w:rPr>
            </w:pPr>
          </w:p>
          <w:p w14:paraId="64A58C93" w14:textId="77777777" w:rsidR="007C106C" w:rsidRPr="00126BBF" w:rsidRDefault="007C106C" w:rsidP="00126BBF">
            <w:pPr>
              <w:jc w:val="both"/>
              <w:rPr>
                <w:rFonts w:ascii="Arial" w:hAnsi="Arial" w:cs="Arial"/>
              </w:rPr>
            </w:pPr>
          </w:p>
          <w:p w14:paraId="725D90F9" w14:textId="77777777" w:rsidR="006C1128" w:rsidRDefault="006C1128" w:rsidP="006C1128">
            <w:pPr>
              <w:pStyle w:val="Listenabsatz"/>
              <w:numPr>
                <w:ilvl w:val="1"/>
                <w:numId w:val="11"/>
              </w:numPr>
              <w:ind w:left="608" w:hanging="254"/>
              <w:jc w:val="both"/>
              <w:rPr>
                <w:rFonts w:ascii="Arial" w:hAnsi="Arial" w:cs="Arial"/>
              </w:rPr>
            </w:pPr>
            <w:r>
              <w:rPr>
                <w:rFonts w:ascii="Arial" w:hAnsi="Arial" w:cs="Arial"/>
              </w:rPr>
              <w:t>Schweigen können</w:t>
            </w:r>
          </w:p>
          <w:p w14:paraId="0A8F95CC" w14:textId="77777777" w:rsidR="00126BBF" w:rsidRPr="00126BBF" w:rsidRDefault="00126BBF" w:rsidP="00126BBF">
            <w:pPr>
              <w:pStyle w:val="Listenabsatz"/>
              <w:ind w:left="608"/>
              <w:jc w:val="both"/>
              <w:rPr>
                <w:rFonts w:ascii="Arial" w:hAnsi="Arial" w:cs="Arial"/>
                <w:sz w:val="20"/>
                <w:szCs w:val="20"/>
              </w:rPr>
            </w:pPr>
            <w:r w:rsidRPr="00126BBF">
              <w:rPr>
                <w:rFonts w:ascii="Arial" w:hAnsi="Arial" w:cs="Arial"/>
                <w:sz w:val="20"/>
                <w:szCs w:val="20"/>
              </w:rPr>
              <w:t>Papageno kann nicht stille sein und ignoriert das Schweigeversprechen.</w:t>
            </w:r>
          </w:p>
          <w:p w14:paraId="417277F8" w14:textId="77777777" w:rsidR="006C1128" w:rsidRPr="00126BBF" w:rsidRDefault="006C1128" w:rsidP="006C1128">
            <w:pPr>
              <w:pStyle w:val="Listenabsatz"/>
              <w:ind w:left="324" w:hanging="254"/>
              <w:jc w:val="both"/>
              <w:rPr>
                <w:rFonts w:ascii="Arial" w:hAnsi="Arial" w:cs="Arial"/>
                <w:sz w:val="20"/>
                <w:szCs w:val="20"/>
              </w:rPr>
            </w:pPr>
          </w:p>
          <w:p w14:paraId="5F713C29" w14:textId="77777777" w:rsidR="006C1128" w:rsidRDefault="006C1128" w:rsidP="006C1128">
            <w:pPr>
              <w:pStyle w:val="Listenabsatz"/>
              <w:ind w:left="324" w:hanging="254"/>
              <w:jc w:val="both"/>
              <w:rPr>
                <w:rFonts w:ascii="Arial" w:hAnsi="Arial" w:cs="Arial"/>
              </w:rPr>
            </w:pPr>
          </w:p>
          <w:p w14:paraId="57A0FEAD" w14:textId="77777777" w:rsidR="007C106C" w:rsidRDefault="007C106C" w:rsidP="006C1128">
            <w:pPr>
              <w:pStyle w:val="Listenabsatz"/>
              <w:ind w:left="324" w:hanging="254"/>
              <w:jc w:val="both"/>
              <w:rPr>
                <w:rFonts w:ascii="Arial" w:hAnsi="Arial" w:cs="Arial"/>
              </w:rPr>
            </w:pPr>
          </w:p>
          <w:p w14:paraId="161DCD49" w14:textId="77777777" w:rsidR="006C1128" w:rsidRDefault="006C1128" w:rsidP="006C1128">
            <w:pPr>
              <w:pStyle w:val="Listenabsatz"/>
              <w:numPr>
                <w:ilvl w:val="0"/>
                <w:numId w:val="11"/>
              </w:numPr>
              <w:ind w:left="324" w:hanging="254"/>
              <w:jc w:val="both"/>
              <w:rPr>
                <w:rFonts w:ascii="Arial" w:hAnsi="Arial" w:cs="Arial"/>
              </w:rPr>
            </w:pPr>
            <w:r w:rsidRPr="00B16947">
              <w:rPr>
                <w:rFonts w:ascii="Arial" w:hAnsi="Arial" w:cs="Arial"/>
                <w:b/>
              </w:rPr>
              <w:t>Präsentation und Besprechung</w:t>
            </w:r>
            <w:r>
              <w:rPr>
                <w:rFonts w:ascii="Arial" w:hAnsi="Arial" w:cs="Arial"/>
              </w:rPr>
              <w:t xml:space="preserve"> der Spielszenen.</w:t>
            </w:r>
          </w:p>
          <w:p w14:paraId="10591B93" w14:textId="77777777" w:rsidR="00BF59F1" w:rsidRDefault="00BF59F1" w:rsidP="00BF59F1">
            <w:pPr>
              <w:pStyle w:val="Listenabsatz"/>
              <w:ind w:left="324"/>
              <w:jc w:val="both"/>
              <w:rPr>
                <w:rFonts w:ascii="Arial" w:hAnsi="Arial" w:cs="Arial"/>
              </w:rPr>
            </w:pPr>
          </w:p>
          <w:p w14:paraId="3E0EC230" w14:textId="77777777" w:rsidR="00E123BA" w:rsidRDefault="00E123BA" w:rsidP="000F6491">
            <w:pPr>
              <w:rPr>
                <w:noProof/>
                <w:sz w:val="20"/>
                <w:szCs w:val="20"/>
              </w:rPr>
            </w:pPr>
          </w:p>
          <w:p w14:paraId="458396C4" w14:textId="77777777" w:rsidR="007C106C" w:rsidRPr="000A2F5A" w:rsidRDefault="007C106C" w:rsidP="000F6491">
            <w:pPr>
              <w:rPr>
                <w:noProof/>
                <w:sz w:val="20"/>
                <w:szCs w:val="20"/>
              </w:rPr>
            </w:pPr>
          </w:p>
        </w:tc>
        <w:tc>
          <w:tcPr>
            <w:tcW w:w="1070" w:type="dxa"/>
          </w:tcPr>
          <w:p w14:paraId="643BB82A" w14:textId="77777777" w:rsidR="00E123BA" w:rsidRDefault="00E123BA" w:rsidP="00E43258">
            <w:pPr>
              <w:pStyle w:val="TabelleLinks"/>
              <w:rPr>
                <w:rStyle w:val="Fett"/>
                <w:rFonts w:ascii="Arial" w:hAnsi="Arial" w:cs="Arial"/>
                <w:sz w:val="20"/>
              </w:rPr>
            </w:pPr>
          </w:p>
          <w:p w14:paraId="621510BA" w14:textId="77777777" w:rsidR="00126BBF" w:rsidRDefault="00126BBF" w:rsidP="00126BBF">
            <w:pPr>
              <w:jc w:val="both"/>
              <w:rPr>
                <w:rFonts w:ascii="Arial" w:hAnsi="Arial" w:cs="Arial"/>
                <w:sz w:val="20"/>
                <w:szCs w:val="20"/>
              </w:rPr>
            </w:pPr>
          </w:p>
          <w:p w14:paraId="5D2F97DE" w14:textId="77777777" w:rsidR="00BF59F1" w:rsidRDefault="00BF59F1" w:rsidP="00126BBF">
            <w:pPr>
              <w:jc w:val="both"/>
              <w:rPr>
                <w:rFonts w:ascii="Arial" w:hAnsi="Arial" w:cs="Arial"/>
                <w:sz w:val="20"/>
                <w:szCs w:val="20"/>
              </w:rPr>
            </w:pPr>
          </w:p>
          <w:p w14:paraId="05E219DC" w14:textId="77777777" w:rsidR="00126BBF" w:rsidRDefault="00126BBF" w:rsidP="00126BBF">
            <w:pPr>
              <w:jc w:val="both"/>
              <w:rPr>
                <w:rFonts w:ascii="Arial" w:hAnsi="Arial" w:cs="Arial"/>
                <w:b/>
                <w:sz w:val="20"/>
                <w:szCs w:val="20"/>
              </w:rPr>
            </w:pPr>
          </w:p>
          <w:p w14:paraId="4E06CA36" w14:textId="77777777" w:rsidR="00126BBF" w:rsidRDefault="00126BBF" w:rsidP="00126BBF">
            <w:pPr>
              <w:jc w:val="both"/>
              <w:rPr>
                <w:rFonts w:ascii="Arial" w:hAnsi="Arial" w:cs="Arial"/>
                <w:b/>
                <w:sz w:val="20"/>
                <w:szCs w:val="20"/>
              </w:rPr>
            </w:pPr>
          </w:p>
          <w:p w14:paraId="758869C8" w14:textId="77777777" w:rsidR="00BF59F1" w:rsidRPr="00587EBD" w:rsidRDefault="00BF59F1" w:rsidP="00BF59F1">
            <w:pPr>
              <w:spacing w:line="360" w:lineRule="auto"/>
              <w:rPr>
                <w:rFonts w:ascii="Arial" w:hAnsi="Arial" w:cs="Arial"/>
                <w:b/>
                <w:sz w:val="20"/>
                <w:szCs w:val="20"/>
              </w:rPr>
            </w:pPr>
            <w:r w:rsidRPr="00587EBD">
              <w:rPr>
                <w:rFonts w:ascii="Arial" w:hAnsi="Arial" w:cs="Arial"/>
                <w:b/>
                <w:sz w:val="20"/>
                <w:szCs w:val="20"/>
              </w:rPr>
              <w:t xml:space="preserve">2.3 Argumentieren und reflektieren </w:t>
            </w:r>
          </w:p>
          <w:p w14:paraId="0D4F1AA4" w14:textId="77777777" w:rsidR="00BF59F1" w:rsidRPr="00587EBD" w:rsidRDefault="00BF59F1" w:rsidP="00BF59F1">
            <w:pPr>
              <w:spacing w:line="360" w:lineRule="auto"/>
              <w:rPr>
                <w:rFonts w:ascii="Arial" w:hAnsi="Arial" w:cs="Arial"/>
                <w:sz w:val="20"/>
                <w:szCs w:val="20"/>
              </w:rPr>
            </w:pPr>
            <w:r w:rsidRPr="00587EBD">
              <w:rPr>
                <w:rFonts w:ascii="Arial" w:hAnsi="Arial" w:cs="Arial"/>
                <w:sz w:val="20"/>
                <w:szCs w:val="20"/>
              </w:rPr>
              <w:t xml:space="preserve">5. die Geltungsansprüche von leitenden Prinzipien und Regeln hinsichtlich ethischer Fragen und Problemstellungen kritisch prüfen und erörtern </w:t>
            </w:r>
          </w:p>
          <w:p w14:paraId="2EBDB828" w14:textId="77777777" w:rsidR="00FF2654" w:rsidRPr="00FF2654" w:rsidRDefault="00FF2654" w:rsidP="00BF59F1">
            <w:pPr>
              <w:jc w:val="both"/>
              <w:rPr>
                <w:lang w:eastAsia="de-DE"/>
              </w:rPr>
            </w:pPr>
          </w:p>
        </w:tc>
      </w:tr>
      <w:tr w:rsidR="007C0D9A" w14:paraId="6C22BC8D" w14:textId="77777777" w:rsidTr="00270D34">
        <w:trPr>
          <w:trHeight w:val="653"/>
        </w:trPr>
        <w:tc>
          <w:tcPr>
            <w:tcW w:w="1252" w:type="dxa"/>
          </w:tcPr>
          <w:p w14:paraId="468F382E" w14:textId="77777777" w:rsidR="00E123BA" w:rsidRDefault="006C1128" w:rsidP="00B06FB6">
            <w:pPr>
              <w:spacing w:before="120"/>
            </w:pPr>
            <w:r>
              <w:lastRenderedPageBreak/>
              <w:t>5./6.</w:t>
            </w:r>
          </w:p>
          <w:p w14:paraId="7F6B0670" w14:textId="77777777" w:rsidR="006C1128" w:rsidRDefault="006C1128" w:rsidP="00B06FB6">
            <w:pPr>
              <w:spacing w:before="120"/>
            </w:pPr>
            <w:r>
              <w:t>Std.</w:t>
            </w:r>
          </w:p>
        </w:tc>
        <w:tc>
          <w:tcPr>
            <w:tcW w:w="6776" w:type="dxa"/>
          </w:tcPr>
          <w:p w14:paraId="47E2ECB3" w14:textId="77777777" w:rsidR="00205A41" w:rsidRDefault="00205A41" w:rsidP="006C1128">
            <w:pPr>
              <w:pStyle w:val="Listenabsatz"/>
              <w:ind w:left="324"/>
              <w:jc w:val="both"/>
              <w:rPr>
                <w:rFonts w:ascii="Arial" w:hAnsi="Arial" w:cs="Arial"/>
                <w:b/>
              </w:rPr>
            </w:pPr>
          </w:p>
          <w:p w14:paraId="679F6C29" w14:textId="77777777" w:rsidR="00205A41" w:rsidRDefault="00205A41" w:rsidP="00205A41">
            <w:pPr>
              <w:pStyle w:val="Listenabsatz"/>
              <w:ind w:left="324"/>
              <w:jc w:val="both"/>
              <w:rPr>
                <w:rFonts w:ascii="Arial" w:hAnsi="Arial" w:cs="Arial"/>
                <w:b/>
              </w:rPr>
            </w:pPr>
            <w:r w:rsidRPr="00205A41">
              <w:rPr>
                <w:rFonts w:ascii="Arial" w:hAnsi="Arial" w:cs="Arial"/>
                <w:b/>
              </w:rPr>
              <w:t>Wahrheitsliebe als spannungsreicher Anspruch der Ethik</w:t>
            </w:r>
          </w:p>
          <w:p w14:paraId="6A0558A1" w14:textId="77777777" w:rsidR="00F106BD" w:rsidRPr="00205A41" w:rsidRDefault="00F106BD" w:rsidP="00205A41">
            <w:pPr>
              <w:pStyle w:val="Listenabsatz"/>
              <w:ind w:left="324"/>
              <w:jc w:val="both"/>
              <w:rPr>
                <w:rFonts w:ascii="Arial" w:hAnsi="Arial" w:cs="Arial"/>
                <w:b/>
              </w:rPr>
            </w:pPr>
            <w:r>
              <w:rPr>
                <w:noProof/>
                <w:lang w:eastAsia="de-DE"/>
              </w:rPr>
              <mc:AlternateContent>
                <mc:Choice Requires="wps">
                  <w:drawing>
                    <wp:anchor distT="0" distB="0" distL="114300" distR="114300" simplePos="0" relativeHeight="251673600" behindDoc="0" locked="0" layoutInCell="1" allowOverlap="1" wp14:anchorId="663F90AF" wp14:editId="2F9E69C9">
                      <wp:simplePos x="0" y="0"/>
                      <wp:positionH relativeFrom="column">
                        <wp:posOffset>-64916</wp:posOffset>
                      </wp:positionH>
                      <wp:positionV relativeFrom="paragraph">
                        <wp:posOffset>181954</wp:posOffset>
                      </wp:positionV>
                      <wp:extent cx="3785017" cy="278130"/>
                      <wp:effectExtent l="0" t="0" r="12700" b="13970"/>
                      <wp:wrapSquare wrapText="bothSides"/>
                      <wp:docPr id="1" name="Textfeld 1"/>
                      <wp:cNvGraphicFramePr/>
                      <a:graphic xmlns:a="http://schemas.openxmlformats.org/drawingml/2006/main">
                        <a:graphicData uri="http://schemas.microsoft.com/office/word/2010/wordprocessingShape">
                          <wps:wsp>
                            <wps:cNvSpPr txBox="1"/>
                            <wps:spPr>
                              <a:xfrm>
                                <a:off x="0" y="0"/>
                                <a:ext cx="3785017" cy="278130"/>
                              </a:xfrm>
                              <a:prstGeom prst="rect">
                                <a:avLst/>
                              </a:prstGeom>
                              <a:noFill/>
                              <a:ln w="6350">
                                <a:solidFill>
                                  <a:prstClr val="black"/>
                                </a:solidFill>
                              </a:ln>
                            </wps:spPr>
                            <wps:txbx>
                              <w:txbxContent>
                                <w:p w14:paraId="7140CB53" w14:textId="77777777" w:rsidR="00623216" w:rsidRDefault="00623216" w:rsidP="00F106BD">
                                  <w:pPr>
                                    <w:shd w:val="clear" w:color="auto" w:fill="AEAAAA" w:themeFill="background2" w:themeFillShade="BF"/>
                                    <w:jc w:val="both"/>
                                    <w:rPr>
                                      <w:rFonts w:ascii="Arial" w:hAnsi="Arial" w:cs="Arial"/>
                                    </w:rPr>
                                  </w:pPr>
                                  <w:r>
                                    <w:rPr>
                                      <w:rFonts w:ascii="Arial" w:hAnsi="Arial" w:cs="Arial"/>
                                    </w:rPr>
                                    <w:t>M 4 Pamina - Szenen</w:t>
                                  </w:r>
                                </w:p>
                                <w:p w14:paraId="5DC516B4" w14:textId="77777777" w:rsidR="00623216" w:rsidRPr="00BC5A0A" w:rsidRDefault="00623216" w:rsidP="00F106BD">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63F90AF" id="Textfeld 1" o:spid="_x0000_s1029" type="#_x0000_t202" style="position:absolute;left:0;text-align:left;margin-left:-5.1pt;margin-top:14.35pt;width:298.05pt;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" filled="f" strokeweight=".5pt">
                      <v:textbox>
                        <w:txbxContent>
                          <w:p w14:paraId="7140CB53" w14:textId="77777777" w:rsidR="00623216" w:rsidRDefault="00623216" w:rsidP="00F106BD">
                            <w:pPr>
                              <w:shd w:val="clear" w:color="auto" w:fill="AEAAAA" w:themeFill="background2" w:themeFillShade="BF"/>
                              <w:jc w:val="both"/>
                              <w:rPr>
                                <w:rFonts w:ascii="Arial" w:hAnsi="Arial" w:cs="Arial"/>
                              </w:rPr>
                            </w:pPr>
                            <w:r>
                              <w:rPr>
                                <w:rFonts w:ascii="Arial" w:hAnsi="Arial" w:cs="Arial"/>
                              </w:rPr>
                              <w:t xml:space="preserve">M 4 </w:t>
                            </w:r>
                            <w:proofErr w:type="spellStart"/>
                            <w:r>
                              <w:rPr>
                                <w:rFonts w:ascii="Arial" w:hAnsi="Arial" w:cs="Arial"/>
                              </w:rPr>
                              <w:t>Pamina</w:t>
                            </w:r>
                            <w:proofErr w:type="spellEnd"/>
                            <w:r>
                              <w:rPr>
                                <w:rFonts w:ascii="Arial" w:hAnsi="Arial" w:cs="Arial"/>
                              </w:rPr>
                              <w:t xml:space="preserve"> - Szenen</w:t>
                            </w:r>
                          </w:p>
                          <w:p w14:paraId="5DC516B4" w14:textId="77777777" w:rsidR="00623216" w:rsidRPr="00BC5A0A" w:rsidRDefault="00623216" w:rsidP="00F106BD">
                            <w:pPr>
                              <w:jc w:val="both"/>
                              <w:rPr>
                                <w:rFonts w:ascii="Arial" w:hAnsi="Arial" w:cs="Arial"/>
                              </w:rPr>
                            </w:pPr>
                          </w:p>
                        </w:txbxContent>
                      </v:textbox>
                      <w10:wrap type="square"/>
                    </v:shape>
                  </w:pict>
                </mc:Fallback>
              </mc:AlternateContent>
            </w:r>
          </w:p>
          <w:p w14:paraId="6A25FC5E" w14:textId="77777777" w:rsidR="00F106BD" w:rsidRPr="006C1128" w:rsidRDefault="00F106BD" w:rsidP="006C1128">
            <w:pPr>
              <w:pStyle w:val="Listenabsatz"/>
              <w:ind w:left="324"/>
              <w:jc w:val="both"/>
              <w:rPr>
                <w:rFonts w:ascii="Arial" w:hAnsi="Arial" w:cs="Arial"/>
              </w:rPr>
            </w:pPr>
          </w:p>
          <w:p w14:paraId="4E4F80DB" w14:textId="77777777" w:rsidR="006C1128" w:rsidRPr="00EC7E68" w:rsidRDefault="006C1128" w:rsidP="00EC7E68">
            <w:pPr>
              <w:pStyle w:val="Listenabsatz"/>
              <w:numPr>
                <w:ilvl w:val="0"/>
                <w:numId w:val="14"/>
              </w:numPr>
              <w:jc w:val="both"/>
              <w:rPr>
                <w:rFonts w:ascii="Arial" w:hAnsi="Arial" w:cs="Arial"/>
              </w:rPr>
            </w:pPr>
            <w:r w:rsidRPr="00EC7E68">
              <w:rPr>
                <w:rFonts w:ascii="Arial" w:hAnsi="Arial" w:cs="Arial"/>
              </w:rPr>
              <w:t xml:space="preserve">Vergleich mit Pamina </w:t>
            </w:r>
            <w:r w:rsidRPr="00843E28">
              <w:sym w:font="Wingdings" w:char="F0E0"/>
            </w:r>
            <w:r w:rsidRPr="00EC7E68">
              <w:rPr>
                <w:rFonts w:ascii="Arial" w:hAnsi="Arial" w:cs="Arial"/>
              </w:rPr>
              <w:t xml:space="preserve"> Einbeziehung Szenen Pamina </w:t>
            </w:r>
            <w:r w:rsidRPr="00405032">
              <w:sym w:font="Wingdings" w:char="F0E0"/>
            </w:r>
            <w:r w:rsidRPr="00EC7E68">
              <w:rPr>
                <w:rFonts w:ascii="Arial" w:hAnsi="Arial" w:cs="Arial"/>
              </w:rPr>
              <w:t xml:space="preserve"> </w:t>
            </w:r>
            <w:r w:rsidRPr="00EC7E68">
              <w:rPr>
                <w:rFonts w:ascii="Arial" w:hAnsi="Arial" w:cs="Arial"/>
                <w:b/>
              </w:rPr>
              <w:t xml:space="preserve">Klärung des Inhalts und Diskussion </w:t>
            </w:r>
            <w:r w:rsidRPr="00EC7E68">
              <w:rPr>
                <w:rFonts w:ascii="Arial" w:hAnsi="Arial" w:cs="Arial"/>
              </w:rPr>
              <w:t>über Wahrheit</w:t>
            </w:r>
            <w:r w:rsidR="00205A41" w:rsidRPr="00EC7E68">
              <w:rPr>
                <w:rFonts w:ascii="Arial" w:hAnsi="Arial" w:cs="Arial"/>
              </w:rPr>
              <w:t>sliebe</w:t>
            </w:r>
            <w:r w:rsidRPr="00EC7E68">
              <w:rPr>
                <w:rFonts w:ascii="Arial" w:hAnsi="Arial" w:cs="Arial"/>
              </w:rPr>
              <w:t xml:space="preserve"> und Schweigegebot. (Spiel oder Lesen mit verteilten Rollen)</w:t>
            </w:r>
          </w:p>
          <w:p w14:paraId="5B0F422D" w14:textId="77777777" w:rsidR="00EC7E68" w:rsidRDefault="00EC7E68" w:rsidP="00EC7E68">
            <w:pPr>
              <w:pStyle w:val="Listenabsatz"/>
              <w:ind w:left="324"/>
              <w:jc w:val="both"/>
              <w:rPr>
                <w:rFonts w:ascii="Arial" w:hAnsi="Arial" w:cs="Arial"/>
              </w:rPr>
            </w:pPr>
          </w:p>
          <w:p w14:paraId="736A9269" w14:textId="77777777" w:rsidR="00205A41" w:rsidRDefault="00EC7E68" w:rsidP="00205A41">
            <w:pPr>
              <w:pStyle w:val="Listenabsatz"/>
              <w:ind w:left="324"/>
              <w:jc w:val="both"/>
              <w:rPr>
                <w:rFonts w:ascii="Arial" w:hAnsi="Arial" w:cs="Arial"/>
                <w:sz w:val="20"/>
                <w:szCs w:val="20"/>
              </w:rPr>
            </w:pPr>
            <w:r>
              <w:rPr>
                <w:rFonts w:ascii="Arial" w:hAnsi="Arial" w:cs="Arial"/>
                <w:sz w:val="20"/>
                <w:szCs w:val="20"/>
              </w:rPr>
              <w:t>Beiden gemeinsam ist, dass sie sich an Prinzipien, die Wahrheit, Versprechen gebunden fühlen, selbst wenn sie schmerzhafte Folgen bringen sollten.</w:t>
            </w:r>
          </w:p>
          <w:p w14:paraId="5A7FACB8" w14:textId="77777777" w:rsidR="00205A41" w:rsidRDefault="00205A41" w:rsidP="00205A41">
            <w:pPr>
              <w:pStyle w:val="Listenabsatz"/>
              <w:ind w:left="324"/>
              <w:jc w:val="both"/>
              <w:rPr>
                <w:rFonts w:ascii="Arial" w:hAnsi="Arial" w:cs="Arial"/>
                <w:sz w:val="20"/>
                <w:szCs w:val="20"/>
              </w:rPr>
            </w:pPr>
            <w:r>
              <w:rPr>
                <w:rFonts w:ascii="Arial" w:hAnsi="Arial" w:cs="Arial"/>
                <w:sz w:val="20"/>
                <w:szCs w:val="20"/>
              </w:rPr>
              <w:t xml:space="preserve">Im Zentrum sollte die Aussage stehen: „Die Wahrheit – Sei sie auch Verbrechen!“ </w:t>
            </w:r>
          </w:p>
          <w:p w14:paraId="6F12024E" w14:textId="77777777" w:rsidR="00EC7E68" w:rsidRDefault="00205A41" w:rsidP="00205A41">
            <w:pPr>
              <w:pStyle w:val="Listenabsatz"/>
              <w:ind w:left="324"/>
              <w:jc w:val="both"/>
              <w:rPr>
                <w:rFonts w:ascii="Arial" w:hAnsi="Arial" w:cs="Arial"/>
                <w:sz w:val="20"/>
                <w:szCs w:val="20"/>
              </w:rPr>
            </w:pPr>
            <w:r>
              <w:rPr>
                <w:rFonts w:ascii="Arial" w:hAnsi="Arial" w:cs="Arial"/>
                <w:sz w:val="20"/>
                <w:szCs w:val="20"/>
              </w:rPr>
              <w:t xml:space="preserve">Soll man immer die Wahrheit sagen, selbst wenn sie auch Probleme bringt? </w:t>
            </w:r>
          </w:p>
          <w:p w14:paraId="20EF6705" w14:textId="77777777" w:rsidR="00205A41" w:rsidRDefault="00EC7E68" w:rsidP="00205A41">
            <w:pPr>
              <w:pStyle w:val="Listenabsatz"/>
              <w:ind w:left="324"/>
              <w:jc w:val="both"/>
              <w:rPr>
                <w:rFonts w:ascii="Arial" w:hAnsi="Arial" w:cs="Arial"/>
                <w:sz w:val="20"/>
                <w:szCs w:val="20"/>
              </w:rPr>
            </w:pPr>
            <w:r>
              <w:rPr>
                <w:rFonts w:ascii="Arial" w:hAnsi="Arial" w:cs="Arial"/>
                <w:sz w:val="20"/>
                <w:szCs w:val="20"/>
              </w:rPr>
              <w:t>Muss man sich immer an Versprechen halten, selbst wenn man jemandem damit wehtut?</w:t>
            </w:r>
          </w:p>
          <w:p w14:paraId="1B4FE7E3" w14:textId="77777777" w:rsidR="00205A41" w:rsidRPr="00205A41" w:rsidRDefault="00205A41" w:rsidP="00205A41">
            <w:pPr>
              <w:pStyle w:val="Listenabsatz"/>
              <w:ind w:left="324"/>
              <w:jc w:val="both"/>
              <w:rPr>
                <w:rFonts w:ascii="Arial" w:hAnsi="Arial" w:cs="Arial"/>
                <w:sz w:val="20"/>
                <w:szCs w:val="20"/>
              </w:rPr>
            </w:pPr>
            <w:r>
              <w:rPr>
                <w:rFonts w:ascii="Arial" w:hAnsi="Arial" w:cs="Arial"/>
                <w:sz w:val="20"/>
                <w:szCs w:val="20"/>
              </w:rPr>
              <w:t>Gibt es akzeptable (Not-)Lügen? Welche Situationen rechtfertigen Lügen?</w:t>
            </w:r>
          </w:p>
          <w:p w14:paraId="637FA45D" w14:textId="77777777" w:rsidR="006C1128" w:rsidRDefault="006C1128" w:rsidP="006C1128">
            <w:pPr>
              <w:pStyle w:val="Listenabsatz"/>
              <w:ind w:left="324" w:hanging="254"/>
              <w:jc w:val="both"/>
              <w:rPr>
                <w:rFonts w:ascii="Arial" w:hAnsi="Arial" w:cs="Arial"/>
              </w:rPr>
            </w:pPr>
          </w:p>
          <w:p w14:paraId="32D166C4" w14:textId="77777777" w:rsidR="006C1128" w:rsidRDefault="006C1128" w:rsidP="00EC7E68">
            <w:pPr>
              <w:pStyle w:val="Listenabsatz"/>
              <w:numPr>
                <w:ilvl w:val="0"/>
                <w:numId w:val="14"/>
              </w:numPr>
              <w:ind w:left="324" w:hanging="254"/>
              <w:jc w:val="both"/>
              <w:rPr>
                <w:rFonts w:ascii="Arial" w:hAnsi="Arial" w:cs="Arial"/>
                <w:b/>
              </w:rPr>
            </w:pPr>
            <w:r>
              <w:rPr>
                <w:rFonts w:ascii="Arial" w:hAnsi="Arial" w:cs="Arial"/>
                <w:b/>
              </w:rPr>
              <w:t>Rollendiskussion zu Lügen und Regeln</w:t>
            </w:r>
            <w:r w:rsidR="00EC7E68">
              <w:rPr>
                <w:rFonts w:ascii="Arial" w:hAnsi="Arial" w:cs="Arial"/>
                <w:b/>
              </w:rPr>
              <w:t xml:space="preserve"> in Gruppen</w:t>
            </w:r>
          </w:p>
          <w:p w14:paraId="26604505" w14:textId="77777777" w:rsidR="006C1128" w:rsidRDefault="006C1128" w:rsidP="00EC7E68">
            <w:pPr>
              <w:pStyle w:val="Listenabsatz"/>
              <w:numPr>
                <w:ilvl w:val="1"/>
                <w:numId w:val="14"/>
              </w:numPr>
              <w:ind w:left="328" w:firstLine="0"/>
              <w:jc w:val="both"/>
              <w:rPr>
                <w:rFonts w:ascii="Arial" w:hAnsi="Arial" w:cs="Arial"/>
              </w:rPr>
            </w:pPr>
            <w:r>
              <w:rPr>
                <w:rFonts w:ascii="Arial" w:hAnsi="Arial" w:cs="Arial"/>
              </w:rPr>
              <w:t xml:space="preserve">Diskutiert mit Pamina und Papageno über </w:t>
            </w:r>
            <w:r w:rsidR="00EC7E68">
              <w:rPr>
                <w:rFonts w:ascii="Arial" w:hAnsi="Arial" w:cs="Arial"/>
              </w:rPr>
              <w:t xml:space="preserve">    Wahrheitsliebe</w:t>
            </w:r>
            <w:r>
              <w:rPr>
                <w:rFonts w:ascii="Arial" w:hAnsi="Arial" w:cs="Arial"/>
              </w:rPr>
              <w:t>!</w:t>
            </w:r>
          </w:p>
          <w:p w14:paraId="5644A629" w14:textId="77777777" w:rsidR="006C1128" w:rsidRDefault="006C1128" w:rsidP="00EC7E68">
            <w:pPr>
              <w:pStyle w:val="Listenabsatz"/>
              <w:numPr>
                <w:ilvl w:val="1"/>
                <w:numId w:val="14"/>
              </w:numPr>
              <w:ind w:left="328" w:firstLine="0"/>
              <w:jc w:val="both"/>
              <w:rPr>
                <w:rFonts w:ascii="Arial" w:hAnsi="Arial" w:cs="Arial"/>
              </w:rPr>
            </w:pPr>
            <w:r w:rsidRPr="00205A41">
              <w:rPr>
                <w:rFonts w:ascii="Arial" w:hAnsi="Arial" w:cs="Arial"/>
              </w:rPr>
              <w:t>Diskutiert mit Pamina und Tamino über das Einhalten von Regeln, auch darüber, dass Tamino Pamina angeschwiegen hat</w:t>
            </w:r>
            <w:r w:rsidR="00EC7E68">
              <w:rPr>
                <w:rFonts w:ascii="Arial" w:hAnsi="Arial" w:cs="Arial"/>
              </w:rPr>
              <w:t>, weil er diese Aufgabe hatte</w:t>
            </w:r>
            <w:r w:rsidRPr="00205A41">
              <w:rPr>
                <w:rFonts w:ascii="Arial" w:hAnsi="Arial" w:cs="Arial"/>
              </w:rPr>
              <w:t xml:space="preserve"> und </w:t>
            </w:r>
            <w:r w:rsidR="00EC7E68">
              <w:rPr>
                <w:rFonts w:ascii="Arial" w:hAnsi="Arial" w:cs="Arial"/>
              </w:rPr>
              <w:t xml:space="preserve">obwohl </w:t>
            </w:r>
            <w:r w:rsidRPr="00205A41">
              <w:rPr>
                <w:rFonts w:ascii="Arial" w:hAnsi="Arial" w:cs="Arial"/>
              </w:rPr>
              <w:t xml:space="preserve">sie traurig war. </w:t>
            </w:r>
          </w:p>
          <w:p w14:paraId="22A74877" w14:textId="77777777" w:rsidR="00EC7E68" w:rsidRDefault="00EC7E68" w:rsidP="00EC7E68">
            <w:pPr>
              <w:pStyle w:val="Listenabsatz"/>
              <w:ind w:left="328"/>
              <w:jc w:val="both"/>
              <w:rPr>
                <w:rFonts w:ascii="Arial" w:hAnsi="Arial" w:cs="Arial"/>
              </w:rPr>
            </w:pPr>
          </w:p>
          <w:p w14:paraId="0693C158" w14:textId="77777777" w:rsidR="00EC7E68" w:rsidRPr="00B16947" w:rsidRDefault="00EC7E68" w:rsidP="00EC7E68">
            <w:pPr>
              <w:pStyle w:val="Listenabsatz"/>
              <w:numPr>
                <w:ilvl w:val="0"/>
                <w:numId w:val="14"/>
              </w:numPr>
              <w:ind w:left="324" w:hanging="254"/>
              <w:jc w:val="both"/>
              <w:rPr>
                <w:rFonts w:ascii="Arial" w:hAnsi="Arial" w:cs="Arial"/>
                <w:b/>
              </w:rPr>
            </w:pPr>
            <w:r w:rsidRPr="00EC7E68">
              <w:rPr>
                <w:rFonts w:ascii="Arial" w:hAnsi="Arial" w:cs="Arial"/>
                <w:b/>
              </w:rPr>
              <w:t>Präsentation und Besprechung</w:t>
            </w:r>
            <w:r w:rsidRPr="00EC7E68">
              <w:rPr>
                <w:rFonts w:ascii="Arial" w:hAnsi="Arial" w:cs="Arial"/>
              </w:rPr>
              <w:t xml:space="preserve"> der Spielszenen </w:t>
            </w:r>
            <w:r w:rsidRPr="00EC7E68">
              <w:sym w:font="Wingdings" w:char="F0E0"/>
            </w:r>
            <w:r w:rsidRPr="00EC7E68">
              <w:rPr>
                <w:rFonts w:ascii="Arial" w:hAnsi="Arial" w:cs="Arial"/>
              </w:rPr>
              <w:t xml:space="preserve"> Was haben Tamino und Pamina gemeinsam?</w:t>
            </w:r>
          </w:p>
          <w:p w14:paraId="6D6D04B7" w14:textId="77777777" w:rsidR="00205A41" w:rsidRPr="00205A41" w:rsidRDefault="00205A41" w:rsidP="00205A41">
            <w:pPr>
              <w:pStyle w:val="Listenabsatz"/>
              <w:ind w:left="324"/>
              <w:jc w:val="both"/>
              <w:rPr>
                <w:rFonts w:ascii="Arial" w:hAnsi="Arial" w:cs="Arial"/>
              </w:rPr>
            </w:pPr>
          </w:p>
          <w:p w14:paraId="0A5ABFB8" w14:textId="77777777" w:rsidR="00E123BA" w:rsidRPr="00EC7E68" w:rsidRDefault="00E123BA" w:rsidP="00EC7E68">
            <w:pPr>
              <w:rPr>
                <w:noProof/>
                <w:sz w:val="20"/>
                <w:szCs w:val="20"/>
              </w:rPr>
            </w:pPr>
          </w:p>
        </w:tc>
        <w:tc>
          <w:tcPr>
            <w:tcW w:w="1070" w:type="dxa"/>
          </w:tcPr>
          <w:p w14:paraId="5679A439" w14:textId="77777777" w:rsidR="00126BBF" w:rsidRDefault="00126BBF" w:rsidP="00126BBF">
            <w:pPr>
              <w:jc w:val="both"/>
              <w:rPr>
                <w:rFonts w:ascii="Arial" w:hAnsi="Arial" w:cs="Arial"/>
                <w:b/>
                <w:sz w:val="20"/>
                <w:szCs w:val="20"/>
              </w:rPr>
            </w:pPr>
          </w:p>
          <w:p w14:paraId="139E0942" w14:textId="77777777" w:rsidR="00126BBF" w:rsidRDefault="00126BBF" w:rsidP="00126BBF">
            <w:pPr>
              <w:jc w:val="both"/>
              <w:rPr>
                <w:rFonts w:ascii="Arial" w:hAnsi="Arial" w:cs="Arial"/>
                <w:b/>
                <w:sz w:val="20"/>
                <w:szCs w:val="20"/>
              </w:rPr>
            </w:pPr>
          </w:p>
          <w:p w14:paraId="30D5E7B1" w14:textId="77777777" w:rsidR="00126BBF" w:rsidRDefault="00126BBF" w:rsidP="00126BBF">
            <w:pPr>
              <w:jc w:val="both"/>
              <w:rPr>
                <w:rFonts w:ascii="Arial" w:hAnsi="Arial" w:cs="Arial"/>
                <w:b/>
                <w:sz w:val="20"/>
                <w:szCs w:val="20"/>
              </w:rPr>
            </w:pPr>
          </w:p>
          <w:p w14:paraId="19264C6B" w14:textId="77777777" w:rsidR="00355382" w:rsidRDefault="00355382" w:rsidP="00126BBF">
            <w:pPr>
              <w:jc w:val="both"/>
              <w:rPr>
                <w:rFonts w:ascii="Arial" w:hAnsi="Arial" w:cs="Arial"/>
                <w:b/>
                <w:sz w:val="20"/>
                <w:szCs w:val="20"/>
              </w:rPr>
            </w:pPr>
          </w:p>
          <w:p w14:paraId="6D4E538D" w14:textId="77777777" w:rsidR="00126BBF" w:rsidRDefault="00126BBF" w:rsidP="00126BBF">
            <w:pPr>
              <w:jc w:val="both"/>
              <w:rPr>
                <w:rFonts w:ascii="Arial" w:hAnsi="Arial" w:cs="Arial"/>
                <w:b/>
                <w:sz w:val="20"/>
                <w:szCs w:val="20"/>
              </w:rPr>
            </w:pPr>
          </w:p>
          <w:p w14:paraId="70E82847" w14:textId="77777777" w:rsidR="00A11D47" w:rsidRDefault="00A11D47" w:rsidP="00BF59F1">
            <w:pPr>
              <w:spacing w:line="360" w:lineRule="auto"/>
              <w:rPr>
                <w:rFonts w:ascii="Arial" w:hAnsi="Arial" w:cs="Arial"/>
                <w:b/>
                <w:sz w:val="20"/>
                <w:szCs w:val="20"/>
              </w:rPr>
            </w:pPr>
          </w:p>
          <w:p w14:paraId="155E26E7" w14:textId="77777777" w:rsidR="00A11D47" w:rsidRDefault="00A11D47" w:rsidP="00BF59F1">
            <w:pPr>
              <w:spacing w:line="360" w:lineRule="auto"/>
              <w:rPr>
                <w:rFonts w:ascii="Arial" w:hAnsi="Arial" w:cs="Arial"/>
                <w:b/>
                <w:sz w:val="20"/>
                <w:szCs w:val="20"/>
              </w:rPr>
            </w:pPr>
          </w:p>
          <w:p w14:paraId="5807302D" w14:textId="77777777" w:rsidR="00A11D47" w:rsidRDefault="00A11D47" w:rsidP="00BF59F1">
            <w:pPr>
              <w:spacing w:line="360" w:lineRule="auto"/>
              <w:rPr>
                <w:rFonts w:ascii="Arial" w:hAnsi="Arial" w:cs="Arial"/>
                <w:b/>
                <w:sz w:val="20"/>
                <w:szCs w:val="20"/>
              </w:rPr>
            </w:pPr>
          </w:p>
          <w:p w14:paraId="26D01A65" w14:textId="77777777" w:rsidR="00A11D47" w:rsidRDefault="00A11D47" w:rsidP="00BF59F1">
            <w:pPr>
              <w:spacing w:line="360" w:lineRule="auto"/>
              <w:rPr>
                <w:rFonts w:ascii="Arial" w:hAnsi="Arial" w:cs="Arial"/>
                <w:b/>
                <w:sz w:val="20"/>
                <w:szCs w:val="20"/>
              </w:rPr>
            </w:pPr>
          </w:p>
          <w:p w14:paraId="18916BB0" w14:textId="77777777" w:rsidR="00BF59F1" w:rsidRPr="00587EBD" w:rsidRDefault="00BF59F1" w:rsidP="00BF59F1">
            <w:pPr>
              <w:spacing w:line="360" w:lineRule="auto"/>
              <w:rPr>
                <w:rFonts w:ascii="Arial" w:hAnsi="Arial" w:cs="Arial"/>
                <w:b/>
                <w:sz w:val="20"/>
                <w:szCs w:val="20"/>
              </w:rPr>
            </w:pPr>
            <w:r w:rsidRPr="00587EBD">
              <w:rPr>
                <w:rFonts w:ascii="Arial" w:hAnsi="Arial" w:cs="Arial"/>
                <w:b/>
                <w:sz w:val="20"/>
                <w:szCs w:val="20"/>
              </w:rPr>
              <w:t xml:space="preserve">2.4 Beurteilen und (sich) entscheiden </w:t>
            </w:r>
          </w:p>
          <w:p w14:paraId="1DDCEDFF" w14:textId="77777777" w:rsidR="00BF59F1" w:rsidRPr="00587EBD" w:rsidRDefault="00BF59F1" w:rsidP="00BF59F1">
            <w:pPr>
              <w:spacing w:line="360" w:lineRule="auto"/>
              <w:rPr>
                <w:rFonts w:ascii="Arial" w:hAnsi="Arial" w:cs="Arial"/>
                <w:sz w:val="20"/>
                <w:szCs w:val="20"/>
              </w:rPr>
            </w:pPr>
            <w:r w:rsidRPr="00587EBD">
              <w:rPr>
                <w:rFonts w:ascii="Arial" w:hAnsi="Arial" w:cs="Arial"/>
                <w:sz w:val="20"/>
                <w:szCs w:val="20"/>
              </w:rPr>
              <w:t>5. Handlungs- und Lösungsansätze hinsichtlich der Realisierbarkeit, ihrer Normen- und Wertebasis und Folgen kritisch-argumentativ überprüfen (beispielsweise in Gedankenexperimenten, ethischen Dilemmata) und bewerten</w:t>
            </w:r>
          </w:p>
          <w:p w14:paraId="3FA305CF" w14:textId="77777777" w:rsidR="00E123BA" w:rsidRDefault="00E123BA" w:rsidP="00BF59F1">
            <w:pPr>
              <w:jc w:val="both"/>
              <w:rPr>
                <w:rStyle w:val="Fett"/>
                <w:rFonts w:ascii="Arial" w:hAnsi="Arial" w:cs="Arial"/>
                <w:sz w:val="20"/>
              </w:rPr>
            </w:pPr>
          </w:p>
        </w:tc>
      </w:tr>
      <w:tr w:rsidR="007C0D9A" w14:paraId="1E34CED5" w14:textId="77777777" w:rsidTr="00270D34">
        <w:trPr>
          <w:trHeight w:val="653"/>
        </w:trPr>
        <w:tc>
          <w:tcPr>
            <w:tcW w:w="1252" w:type="dxa"/>
          </w:tcPr>
          <w:p w14:paraId="0BA84BB6" w14:textId="77777777" w:rsidR="00FF2654" w:rsidRDefault="006C1128" w:rsidP="00B06FB6">
            <w:pPr>
              <w:spacing w:before="120"/>
            </w:pPr>
            <w:r>
              <w:t>7./8.</w:t>
            </w:r>
          </w:p>
          <w:p w14:paraId="526D3A8A" w14:textId="77777777" w:rsidR="006C1128" w:rsidRDefault="006C1128" w:rsidP="00B06FB6">
            <w:pPr>
              <w:spacing w:before="120"/>
            </w:pPr>
            <w:r>
              <w:t>Std</w:t>
            </w:r>
          </w:p>
        </w:tc>
        <w:tc>
          <w:tcPr>
            <w:tcW w:w="6776" w:type="dxa"/>
          </w:tcPr>
          <w:p w14:paraId="436BAD87" w14:textId="77777777" w:rsidR="006C1128" w:rsidRPr="007C0D9A" w:rsidRDefault="006C1128" w:rsidP="000F6491">
            <w:pPr>
              <w:rPr>
                <w:rFonts w:ascii="Arial" w:hAnsi="Arial" w:cs="Arial"/>
                <w:b/>
                <w:color w:val="0070C0"/>
              </w:rPr>
            </w:pPr>
          </w:p>
          <w:p w14:paraId="14ECF561" w14:textId="77777777" w:rsidR="00FF2654" w:rsidRPr="007C0D9A" w:rsidRDefault="006C1128" w:rsidP="000F6491">
            <w:pPr>
              <w:rPr>
                <w:rFonts w:ascii="Arial" w:hAnsi="Arial" w:cs="Arial"/>
                <w:b/>
              </w:rPr>
            </w:pPr>
            <w:r w:rsidRPr="007C0D9A">
              <w:rPr>
                <w:noProof/>
                <w:lang w:eastAsia="de-DE"/>
              </w:rPr>
              <mc:AlternateContent>
                <mc:Choice Requires="wps">
                  <w:drawing>
                    <wp:anchor distT="0" distB="0" distL="114300" distR="114300" simplePos="0" relativeHeight="251669504" behindDoc="0" locked="0" layoutInCell="1" allowOverlap="1" wp14:anchorId="6B4D002F" wp14:editId="040D05D0">
                      <wp:simplePos x="0" y="0"/>
                      <wp:positionH relativeFrom="column">
                        <wp:posOffset>-65405</wp:posOffset>
                      </wp:positionH>
                      <wp:positionV relativeFrom="paragraph">
                        <wp:posOffset>269875</wp:posOffset>
                      </wp:positionV>
                      <wp:extent cx="3928110" cy="635635"/>
                      <wp:effectExtent l="0" t="0" r="8890" b="12065"/>
                      <wp:wrapSquare wrapText="bothSides"/>
                      <wp:docPr id="7" name="Textfeld 7"/>
                      <wp:cNvGraphicFramePr/>
                      <a:graphic xmlns:a="http://schemas.openxmlformats.org/drawingml/2006/main">
                        <a:graphicData uri="http://schemas.microsoft.com/office/word/2010/wordprocessingShape">
                          <wps:wsp>
                            <wps:cNvSpPr txBox="1"/>
                            <wps:spPr>
                              <a:xfrm>
                                <a:off x="0" y="0"/>
                                <a:ext cx="3928110" cy="635635"/>
                              </a:xfrm>
                              <a:prstGeom prst="rect">
                                <a:avLst/>
                              </a:prstGeom>
                              <a:noFill/>
                              <a:ln w="6350">
                                <a:solidFill>
                                  <a:prstClr val="black"/>
                                </a:solidFill>
                              </a:ln>
                            </wps:spPr>
                            <wps:txbx>
                              <w:txbxContent>
                                <w:p w14:paraId="6D099409" w14:textId="77777777" w:rsidR="00623216" w:rsidRDefault="00623216" w:rsidP="006C1128">
                                  <w:pPr>
                                    <w:shd w:val="clear" w:color="auto" w:fill="AEAAAA" w:themeFill="background2" w:themeFillShade="BF"/>
                                    <w:jc w:val="both"/>
                                    <w:rPr>
                                      <w:rFonts w:ascii="Arial" w:hAnsi="Arial" w:cs="Arial"/>
                                    </w:rPr>
                                  </w:pPr>
                                  <w:r>
                                    <w:rPr>
                                      <w:rFonts w:ascii="Arial" w:hAnsi="Arial" w:cs="Arial"/>
                                    </w:rPr>
                                    <w:t>Material 5 + 6: Youtube (beliebig) „Der Hölle Rache kocht in meinem Herzen“,“Hallenarie“ des Sarastro, Arbeitsblatt mit Szenen aus der Zauberflöte.</w:t>
                                  </w:r>
                                </w:p>
                                <w:p w14:paraId="2381019A" w14:textId="77777777" w:rsidR="00623216" w:rsidRPr="00BC5A0A" w:rsidRDefault="00623216" w:rsidP="006C1128">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B4D002F" id="Textfeld 7" o:spid="_x0000_s1030" type="#_x0000_t202" style="position:absolute;margin-left:-5.15pt;margin-top:21.25pt;width:309.3pt;height:5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" filled="f" strokeweight=".5pt">
                      <v:textbox>
                        <w:txbxContent>
                          <w:p w14:paraId="6D099409" w14:textId="77777777" w:rsidR="00623216" w:rsidRDefault="00623216" w:rsidP="006C1128">
                            <w:pPr>
                              <w:shd w:val="clear" w:color="auto" w:fill="AEAAAA" w:themeFill="background2" w:themeFillShade="BF"/>
                              <w:jc w:val="both"/>
                              <w:rPr>
                                <w:rFonts w:ascii="Arial" w:hAnsi="Arial" w:cs="Arial"/>
                              </w:rPr>
                            </w:pPr>
                            <w:r>
                              <w:rPr>
                                <w:rFonts w:ascii="Arial" w:hAnsi="Arial" w:cs="Arial"/>
                              </w:rPr>
                              <w:t xml:space="preserve">Material 5 + 6: </w:t>
                            </w:r>
                            <w:proofErr w:type="spellStart"/>
                            <w:r>
                              <w:rPr>
                                <w:rFonts w:ascii="Arial" w:hAnsi="Arial" w:cs="Arial"/>
                              </w:rPr>
                              <w:t>Youtube</w:t>
                            </w:r>
                            <w:proofErr w:type="spellEnd"/>
                            <w:r>
                              <w:rPr>
                                <w:rFonts w:ascii="Arial" w:hAnsi="Arial" w:cs="Arial"/>
                              </w:rPr>
                              <w:t xml:space="preserve"> (beliebig) „Der Hölle Rache kocht in meinem </w:t>
                            </w:r>
                            <w:proofErr w:type="spellStart"/>
                            <w:r>
                              <w:rPr>
                                <w:rFonts w:ascii="Arial" w:hAnsi="Arial" w:cs="Arial"/>
                              </w:rPr>
                              <w:t>Herzen“,“Hallenarie</w:t>
                            </w:r>
                            <w:proofErr w:type="spellEnd"/>
                            <w:r>
                              <w:rPr>
                                <w:rFonts w:ascii="Arial" w:hAnsi="Arial" w:cs="Arial"/>
                              </w:rPr>
                              <w:t xml:space="preserve">“ des </w:t>
                            </w:r>
                            <w:proofErr w:type="spellStart"/>
                            <w:r>
                              <w:rPr>
                                <w:rFonts w:ascii="Arial" w:hAnsi="Arial" w:cs="Arial"/>
                              </w:rPr>
                              <w:t>Sarastro</w:t>
                            </w:r>
                            <w:proofErr w:type="spellEnd"/>
                            <w:r>
                              <w:rPr>
                                <w:rFonts w:ascii="Arial" w:hAnsi="Arial" w:cs="Arial"/>
                              </w:rPr>
                              <w:t>, Arbeitsblatt mit Szenen aus der Zauberflöte.</w:t>
                            </w:r>
                          </w:p>
                          <w:p w14:paraId="2381019A" w14:textId="77777777" w:rsidR="00623216" w:rsidRPr="00BC5A0A" w:rsidRDefault="00623216" w:rsidP="006C1128">
                            <w:pPr>
                              <w:jc w:val="both"/>
                              <w:rPr>
                                <w:rFonts w:ascii="Arial" w:hAnsi="Arial" w:cs="Arial"/>
                              </w:rPr>
                            </w:pPr>
                          </w:p>
                        </w:txbxContent>
                      </v:textbox>
                      <w10:wrap type="square"/>
                    </v:shape>
                  </w:pict>
                </mc:Fallback>
              </mc:AlternateContent>
            </w:r>
            <w:r w:rsidRPr="007C0D9A">
              <w:rPr>
                <w:rFonts w:ascii="Arial" w:hAnsi="Arial" w:cs="Arial"/>
                <w:b/>
              </w:rPr>
              <w:t>Wie reagiere ich auf zugefügtes Unrecht?</w:t>
            </w:r>
          </w:p>
          <w:p w14:paraId="618E3BD7" w14:textId="77777777" w:rsidR="006C1128" w:rsidRPr="007C0D9A" w:rsidRDefault="006C1128" w:rsidP="000F6491">
            <w:pPr>
              <w:rPr>
                <w:rFonts w:ascii="Arial" w:hAnsi="Arial" w:cs="Arial"/>
                <w:b/>
              </w:rPr>
            </w:pPr>
          </w:p>
          <w:p w14:paraId="289A8A63" w14:textId="77777777" w:rsidR="006C1128" w:rsidRPr="007C0D9A" w:rsidRDefault="006C1128" w:rsidP="00F106BD">
            <w:pPr>
              <w:pStyle w:val="Listenabsatz"/>
              <w:numPr>
                <w:ilvl w:val="0"/>
                <w:numId w:val="10"/>
              </w:numPr>
              <w:ind w:left="324"/>
              <w:jc w:val="both"/>
              <w:rPr>
                <w:rFonts w:ascii="Arial" w:hAnsi="Arial" w:cs="Arial"/>
              </w:rPr>
            </w:pPr>
            <w:r w:rsidRPr="007C0D9A">
              <w:rPr>
                <w:rFonts w:ascii="Arial" w:hAnsi="Arial" w:cs="Arial"/>
                <w:b/>
              </w:rPr>
              <w:t>Rache-Arie der</w:t>
            </w:r>
            <w:r w:rsidRPr="007C0D9A">
              <w:rPr>
                <w:rFonts w:ascii="Arial" w:hAnsi="Arial" w:cs="Arial"/>
              </w:rPr>
              <w:t xml:space="preserve"> „Königin der Nacht“ (Achter Auftritt) </w:t>
            </w:r>
            <w:r w:rsidRPr="007C0D9A">
              <w:rPr>
                <w:rFonts w:ascii="Arial" w:hAnsi="Arial" w:cs="Arial"/>
                <w:b/>
              </w:rPr>
              <w:t>vorspielen.</w:t>
            </w:r>
            <w:r w:rsidRPr="007C0D9A">
              <w:rPr>
                <w:rFonts w:ascii="Arial" w:hAnsi="Arial" w:cs="Arial"/>
              </w:rPr>
              <w:t xml:space="preserve"> </w:t>
            </w:r>
            <w:r w:rsidRPr="007C0D9A">
              <w:rPr>
                <w:rFonts w:ascii="Arial" w:hAnsi="Arial" w:cs="Arial"/>
              </w:rPr>
              <w:sym w:font="Wingdings" w:char="F0E0"/>
            </w:r>
            <w:r w:rsidRPr="007C0D9A">
              <w:rPr>
                <w:rFonts w:ascii="Arial" w:hAnsi="Arial" w:cs="Arial"/>
              </w:rPr>
              <w:t xml:space="preserve"> Klärung des Inhalts durch Nachspielen der Szene des Arbeitsblattes. </w:t>
            </w:r>
            <w:r w:rsidRPr="007C0D9A">
              <w:rPr>
                <w:rFonts w:ascii="Arial" w:hAnsi="Arial" w:cs="Arial"/>
              </w:rPr>
              <w:sym w:font="Wingdings" w:char="F0E0"/>
            </w:r>
            <w:r w:rsidRPr="007C0D9A">
              <w:rPr>
                <w:rFonts w:ascii="Arial" w:hAnsi="Arial" w:cs="Arial"/>
              </w:rPr>
              <w:t xml:space="preserve"> Offene Diskussion</w:t>
            </w:r>
          </w:p>
          <w:p w14:paraId="4BBBC54A" w14:textId="77777777" w:rsidR="006C1128" w:rsidRPr="007C0D9A" w:rsidRDefault="006C1128" w:rsidP="00F106BD">
            <w:pPr>
              <w:pStyle w:val="Listenabsatz"/>
              <w:ind w:left="324"/>
              <w:jc w:val="both"/>
              <w:rPr>
                <w:rFonts w:ascii="Arial" w:hAnsi="Arial" w:cs="Arial"/>
                <w:b/>
                <w:bCs/>
                <w:color w:val="0070C0"/>
                <w:sz w:val="28"/>
                <w:szCs w:val="28"/>
                <w:u w:val="single"/>
              </w:rPr>
            </w:pPr>
          </w:p>
          <w:p w14:paraId="7D8C931A" w14:textId="77777777" w:rsidR="007C0D9A" w:rsidRPr="007C0D9A" w:rsidRDefault="00215248" w:rsidP="00F106BD">
            <w:pPr>
              <w:pStyle w:val="Listenabsatz"/>
              <w:ind w:left="324"/>
              <w:jc w:val="both"/>
              <w:rPr>
                <w:rFonts w:ascii="Arial" w:hAnsi="Arial" w:cs="Arial"/>
                <w:b/>
                <w:bCs/>
                <w:color w:val="0070C0"/>
                <w:sz w:val="28"/>
                <w:szCs w:val="28"/>
                <w:u w:val="single"/>
              </w:rPr>
            </w:pPr>
            <w:r>
              <w:rPr>
                <w:rFonts w:ascii="Arial" w:hAnsi="Arial" w:cs="Arial"/>
                <w:b/>
                <w:bCs/>
                <w:color w:val="0070C0"/>
                <w:sz w:val="28"/>
                <w:szCs w:val="28"/>
                <w:u w:val="single"/>
              </w:rPr>
              <w:t>Binnend</w:t>
            </w:r>
            <w:r w:rsidR="007C0D9A" w:rsidRPr="007C0D9A">
              <w:rPr>
                <w:rFonts w:ascii="Arial" w:hAnsi="Arial" w:cs="Arial"/>
                <w:b/>
                <w:bCs/>
                <w:color w:val="0070C0"/>
                <w:sz w:val="28"/>
                <w:szCs w:val="28"/>
                <w:u w:val="single"/>
              </w:rPr>
              <w:t>ifferenzierungsmöglichkeit</w:t>
            </w:r>
            <w:r w:rsidR="00CF3986">
              <w:rPr>
                <w:rFonts w:ascii="Arial" w:hAnsi="Arial" w:cs="Arial"/>
                <w:b/>
                <w:bCs/>
                <w:color w:val="0070C0"/>
                <w:sz w:val="28"/>
                <w:szCs w:val="28"/>
                <w:u w:val="single"/>
              </w:rPr>
              <w:t xml:space="preserve"> zur inhaltlichen Abstufung</w:t>
            </w:r>
            <w:r w:rsidR="007C0D9A" w:rsidRPr="007C0D9A">
              <w:rPr>
                <w:rFonts w:ascii="Arial" w:hAnsi="Arial" w:cs="Arial"/>
                <w:b/>
                <w:bCs/>
                <w:color w:val="0070C0"/>
                <w:sz w:val="28"/>
                <w:szCs w:val="28"/>
                <w:u w:val="single"/>
              </w:rPr>
              <w:t>:</w:t>
            </w:r>
          </w:p>
          <w:p w14:paraId="14F449E1" w14:textId="77777777" w:rsidR="007C0D9A" w:rsidRPr="007C0D9A" w:rsidRDefault="007C0D9A" w:rsidP="00F106BD">
            <w:pPr>
              <w:pStyle w:val="Listenabsatz"/>
              <w:ind w:left="324"/>
              <w:jc w:val="both"/>
              <w:rPr>
                <w:rFonts w:ascii="Arial" w:hAnsi="Arial" w:cs="Arial"/>
                <w:color w:val="0070C0"/>
              </w:rPr>
            </w:pPr>
          </w:p>
          <w:p w14:paraId="7AC2F2E8" w14:textId="77777777" w:rsidR="006C1128" w:rsidRPr="007C0D9A" w:rsidRDefault="006C1128" w:rsidP="00F106BD">
            <w:pPr>
              <w:pStyle w:val="Listenabsatz"/>
              <w:numPr>
                <w:ilvl w:val="0"/>
                <w:numId w:val="10"/>
              </w:numPr>
              <w:ind w:left="324"/>
              <w:jc w:val="both"/>
              <w:rPr>
                <w:rFonts w:ascii="Arial" w:hAnsi="Arial" w:cs="Arial"/>
                <w:color w:val="0070C0"/>
              </w:rPr>
            </w:pPr>
            <w:r w:rsidRPr="007C0D9A">
              <w:rPr>
                <w:rFonts w:ascii="Arial" w:hAnsi="Arial" w:cs="Arial"/>
                <w:b/>
                <w:color w:val="0070C0"/>
              </w:rPr>
              <w:t>Präsentation des zwölften Auftritts OHNE Sarastros „Hallenarie“</w:t>
            </w:r>
            <w:r w:rsidRPr="007C0D9A">
              <w:rPr>
                <w:rFonts w:ascii="Arial" w:hAnsi="Arial" w:cs="Arial"/>
                <w:color w:val="0070C0"/>
              </w:rPr>
              <w:t xml:space="preserve"> („In diesen heilgen Hallen kennt man die Rache nicht.“) </w:t>
            </w:r>
            <w:r w:rsidRPr="007C0D9A">
              <w:rPr>
                <w:rFonts w:ascii="Arial" w:hAnsi="Arial" w:cs="Arial"/>
                <w:color w:val="0070C0"/>
              </w:rPr>
              <w:sym w:font="Wingdings" w:char="F0E0"/>
            </w:r>
            <w:r w:rsidRPr="007C0D9A">
              <w:rPr>
                <w:rFonts w:ascii="Arial" w:hAnsi="Arial" w:cs="Arial"/>
                <w:color w:val="0070C0"/>
              </w:rPr>
              <w:t xml:space="preserve"> </w:t>
            </w:r>
            <w:r w:rsidRPr="007C0D9A">
              <w:rPr>
                <w:rFonts w:ascii="Arial" w:hAnsi="Arial" w:cs="Arial"/>
                <w:b/>
                <w:color w:val="0070C0"/>
              </w:rPr>
              <w:t xml:space="preserve">Gestaltet eine </w:t>
            </w:r>
            <w:r w:rsidRPr="007C0D9A">
              <w:rPr>
                <w:rFonts w:ascii="Arial" w:hAnsi="Arial" w:cs="Arial"/>
                <w:b/>
                <w:color w:val="0070C0"/>
              </w:rPr>
              <w:lastRenderedPageBreak/>
              <w:t xml:space="preserve">Spielszene, </w:t>
            </w:r>
            <w:r w:rsidRPr="007C0D9A">
              <w:rPr>
                <w:rFonts w:ascii="Arial" w:hAnsi="Arial" w:cs="Arial"/>
                <w:color w:val="0070C0"/>
              </w:rPr>
              <w:t>die Sarastros Reaktion auf den entdeckten Mordplan zeigt.</w:t>
            </w:r>
          </w:p>
          <w:p w14:paraId="23EDBB00" w14:textId="77777777" w:rsidR="00126BBF" w:rsidRPr="007C0D9A" w:rsidRDefault="00126BBF" w:rsidP="00126BBF">
            <w:pPr>
              <w:jc w:val="both"/>
              <w:rPr>
                <w:rFonts w:ascii="Arial" w:hAnsi="Arial" w:cs="Arial"/>
                <w:color w:val="0070C0"/>
              </w:rPr>
            </w:pPr>
          </w:p>
          <w:p w14:paraId="722BA745" w14:textId="77777777" w:rsidR="006C1128" w:rsidRPr="007C0D9A" w:rsidRDefault="006C1128" w:rsidP="00F106BD">
            <w:pPr>
              <w:pStyle w:val="Listenabsatz"/>
              <w:ind w:left="324"/>
              <w:jc w:val="both"/>
              <w:rPr>
                <w:rFonts w:ascii="Arial" w:hAnsi="Arial" w:cs="Arial"/>
                <w:color w:val="0070C0"/>
                <w:sz w:val="20"/>
                <w:szCs w:val="20"/>
              </w:rPr>
            </w:pPr>
            <w:r w:rsidRPr="007C0D9A">
              <w:rPr>
                <w:rFonts w:ascii="Arial" w:hAnsi="Arial" w:cs="Arial"/>
                <w:color w:val="0070C0"/>
                <w:sz w:val="20"/>
                <w:szCs w:val="20"/>
              </w:rPr>
              <w:t xml:space="preserve">Die SuS-Ergebnisse können sehr vielseitig sein: „actiongeladenste“ Szenen  Kampf zwischen Sarastro und Königin, Sarastro haut ab und versteckt sich, Sarastro lässt die Königin gewähren, Sarastro beginnt ein Gespräch mit der Königin, etc. </w:t>
            </w:r>
          </w:p>
          <w:p w14:paraId="0FBCEBB8" w14:textId="77777777" w:rsidR="00126BBF" w:rsidRPr="007C0D9A" w:rsidRDefault="00126BBF" w:rsidP="00F106BD">
            <w:pPr>
              <w:pStyle w:val="Listenabsatz"/>
              <w:ind w:left="324"/>
              <w:jc w:val="both"/>
              <w:rPr>
                <w:rFonts w:ascii="Arial" w:hAnsi="Arial" w:cs="Arial"/>
                <w:color w:val="0070C0"/>
                <w:sz w:val="20"/>
                <w:szCs w:val="20"/>
              </w:rPr>
            </w:pPr>
          </w:p>
          <w:p w14:paraId="5DABA9D0" w14:textId="77777777" w:rsidR="006C1128" w:rsidRPr="007C0D9A" w:rsidRDefault="006C1128" w:rsidP="00F106BD">
            <w:pPr>
              <w:pStyle w:val="Listenabsatz"/>
              <w:ind w:left="324"/>
              <w:jc w:val="both"/>
              <w:rPr>
                <w:rFonts w:ascii="Arial" w:hAnsi="Arial" w:cs="Arial"/>
                <w:color w:val="0070C0"/>
              </w:rPr>
            </w:pPr>
            <w:r w:rsidRPr="007C0D9A">
              <w:rPr>
                <w:rFonts w:ascii="Arial" w:hAnsi="Arial" w:cs="Arial"/>
                <w:color w:val="0070C0"/>
              </w:rPr>
              <w:sym w:font="Wingdings" w:char="F0E0"/>
            </w:r>
            <w:r w:rsidRPr="007C0D9A">
              <w:rPr>
                <w:rFonts w:ascii="Arial" w:hAnsi="Arial" w:cs="Arial"/>
                <w:color w:val="0070C0"/>
              </w:rPr>
              <w:t xml:space="preserve"> </w:t>
            </w:r>
            <w:r w:rsidRPr="007C0D9A">
              <w:rPr>
                <w:rFonts w:ascii="Arial" w:hAnsi="Arial" w:cs="Arial"/>
                <w:b/>
                <w:color w:val="0070C0"/>
              </w:rPr>
              <w:t>Diskussion der diversen Lösungsvorschläge.</w:t>
            </w:r>
          </w:p>
          <w:p w14:paraId="1D9E84B4" w14:textId="77777777" w:rsidR="006C1128" w:rsidRPr="007C0D9A" w:rsidRDefault="006C1128" w:rsidP="00F106BD">
            <w:pPr>
              <w:ind w:left="324"/>
              <w:jc w:val="both"/>
              <w:rPr>
                <w:rFonts w:ascii="Arial" w:hAnsi="Arial" w:cs="Arial"/>
                <w:color w:val="0070C0"/>
              </w:rPr>
            </w:pPr>
          </w:p>
          <w:p w14:paraId="6555B5B2" w14:textId="77777777" w:rsidR="006C1128" w:rsidRPr="007C0D9A" w:rsidRDefault="006C1128" w:rsidP="00F106BD">
            <w:pPr>
              <w:pStyle w:val="Listenabsatz"/>
              <w:numPr>
                <w:ilvl w:val="0"/>
                <w:numId w:val="10"/>
              </w:numPr>
              <w:ind w:left="324"/>
              <w:jc w:val="both"/>
              <w:rPr>
                <w:rFonts w:ascii="Arial" w:hAnsi="Arial" w:cs="Arial"/>
                <w:color w:val="0070C0"/>
              </w:rPr>
            </w:pPr>
            <w:r w:rsidRPr="007C0D9A">
              <w:rPr>
                <w:rFonts w:ascii="Arial" w:hAnsi="Arial" w:cs="Arial"/>
                <w:b/>
                <w:color w:val="0070C0"/>
              </w:rPr>
              <w:t>Präsentation de</w:t>
            </w:r>
            <w:r w:rsidR="007C0D9A" w:rsidRPr="007C0D9A">
              <w:rPr>
                <w:rFonts w:ascii="Arial" w:hAnsi="Arial" w:cs="Arial"/>
                <w:b/>
                <w:color w:val="0070C0"/>
              </w:rPr>
              <w:t>r zwölften Szene MIT Sarastros</w:t>
            </w:r>
            <w:r w:rsidRPr="007C0D9A">
              <w:rPr>
                <w:rFonts w:ascii="Arial" w:hAnsi="Arial" w:cs="Arial"/>
                <w:b/>
                <w:color w:val="0070C0"/>
              </w:rPr>
              <w:t xml:space="preserve"> Hallenarie</w:t>
            </w:r>
            <w:r w:rsidRPr="007C0D9A">
              <w:rPr>
                <w:rFonts w:ascii="Arial" w:hAnsi="Arial" w:cs="Arial"/>
                <w:color w:val="0070C0"/>
              </w:rPr>
              <w:t xml:space="preserve"> </w:t>
            </w:r>
            <w:r w:rsidRPr="007C0D9A">
              <w:rPr>
                <w:rFonts w:ascii="Arial" w:hAnsi="Arial" w:cs="Arial"/>
                <w:color w:val="0070C0"/>
              </w:rPr>
              <w:sym w:font="Wingdings" w:char="F0E0"/>
            </w:r>
            <w:r w:rsidRPr="007C0D9A">
              <w:rPr>
                <w:rFonts w:ascii="Arial" w:hAnsi="Arial" w:cs="Arial"/>
                <w:color w:val="0070C0"/>
              </w:rPr>
              <w:t xml:space="preserve"> </w:t>
            </w:r>
            <w:r w:rsidRPr="007C0D9A">
              <w:rPr>
                <w:rFonts w:ascii="Arial" w:hAnsi="Arial" w:cs="Arial"/>
                <w:b/>
                <w:color w:val="0070C0"/>
              </w:rPr>
              <w:t>Beschreibt Sarastros Ziele/Ideen</w:t>
            </w:r>
            <w:r w:rsidRPr="007C0D9A">
              <w:rPr>
                <w:rFonts w:ascii="Arial" w:hAnsi="Arial" w:cs="Arial"/>
                <w:color w:val="0070C0"/>
              </w:rPr>
              <w:t xml:space="preserve">/Ideale/Werte (Vergebung, Liebe, Freundschaft, Zukunftsorientierung, Zusammenhalt) und </w:t>
            </w:r>
            <w:r w:rsidRPr="007C0D9A">
              <w:rPr>
                <w:rFonts w:ascii="Arial" w:hAnsi="Arial" w:cs="Arial"/>
                <w:b/>
                <w:color w:val="0070C0"/>
              </w:rPr>
              <w:t>bewertet seine Haltung.</w:t>
            </w:r>
          </w:p>
          <w:p w14:paraId="2428525F" w14:textId="77777777" w:rsidR="006C1128" w:rsidRPr="007C0D9A" w:rsidRDefault="006C1128" w:rsidP="00F106BD">
            <w:pPr>
              <w:pStyle w:val="Listenabsatz"/>
              <w:ind w:left="324"/>
              <w:jc w:val="both"/>
              <w:rPr>
                <w:rFonts w:ascii="Arial" w:hAnsi="Arial" w:cs="Arial"/>
                <w:color w:val="0070C0"/>
              </w:rPr>
            </w:pPr>
          </w:p>
          <w:p w14:paraId="39ECBEC9" w14:textId="77777777" w:rsidR="006C1128" w:rsidRPr="007C0D9A" w:rsidRDefault="006C1128" w:rsidP="000F6491">
            <w:pPr>
              <w:pStyle w:val="Listenabsatz"/>
              <w:numPr>
                <w:ilvl w:val="0"/>
                <w:numId w:val="10"/>
              </w:numPr>
              <w:ind w:left="324"/>
              <w:jc w:val="both"/>
              <w:rPr>
                <w:rFonts w:ascii="Arial" w:hAnsi="Arial" w:cs="Arial"/>
                <w:color w:val="0070C0"/>
              </w:rPr>
            </w:pPr>
            <w:r w:rsidRPr="007C0D9A">
              <w:rPr>
                <w:rFonts w:ascii="Arial" w:hAnsi="Arial" w:cs="Arial"/>
                <w:b/>
                <w:color w:val="0070C0"/>
              </w:rPr>
              <w:t>Schreibt einen Dialog</w:t>
            </w:r>
            <w:r w:rsidRPr="007C0D9A">
              <w:rPr>
                <w:rFonts w:ascii="Arial" w:hAnsi="Arial" w:cs="Arial"/>
                <w:color w:val="0070C0"/>
              </w:rPr>
              <w:t xml:space="preserve"> zwischen Sarastro und der Königin, der die erkannten Werte verarbeitet. Sie reden über das Sprichwort „Der Klügere gibt nach!“ </w:t>
            </w:r>
            <w:r w:rsidRPr="007C0D9A">
              <w:rPr>
                <w:rFonts w:ascii="Arial" w:hAnsi="Arial" w:cs="Arial"/>
                <w:color w:val="0070C0"/>
              </w:rPr>
              <w:sym w:font="Wingdings" w:char="F0E0"/>
            </w:r>
            <w:r w:rsidRPr="007C0D9A">
              <w:rPr>
                <w:rFonts w:ascii="Arial" w:hAnsi="Arial" w:cs="Arial"/>
                <w:color w:val="0070C0"/>
              </w:rPr>
              <w:t xml:space="preserve"> </w:t>
            </w:r>
            <w:r w:rsidRPr="007C0D9A">
              <w:rPr>
                <w:rFonts w:ascii="Arial" w:hAnsi="Arial" w:cs="Arial"/>
                <w:b/>
                <w:color w:val="0070C0"/>
              </w:rPr>
              <w:t>Präsentation und Besprechung</w:t>
            </w:r>
            <w:r w:rsidRPr="007C0D9A">
              <w:rPr>
                <w:rFonts w:ascii="Arial" w:hAnsi="Arial" w:cs="Arial"/>
                <w:color w:val="0070C0"/>
              </w:rPr>
              <w:t xml:space="preserve"> der Vor- und Nachteile dieser Haltung.</w:t>
            </w:r>
          </w:p>
          <w:p w14:paraId="4A5FE84E" w14:textId="77777777" w:rsidR="007C0D9A" w:rsidRPr="007C0D9A" w:rsidRDefault="007C0D9A" w:rsidP="007C0D9A">
            <w:pPr>
              <w:jc w:val="both"/>
              <w:rPr>
                <w:rFonts w:ascii="Arial" w:hAnsi="Arial" w:cs="Arial"/>
                <w:color w:val="0070C0"/>
              </w:rPr>
            </w:pPr>
          </w:p>
          <w:p w14:paraId="5C5FD685" w14:textId="77777777" w:rsidR="00E4462C" w:rsidRPr="007C0D9A" w:rsidRDefault="007C0D9A" w:rsidP="007C0D9A">
            <w:pPr>
              <w:jc w:val="both"/>
              <w:rPr>
                <w:rFonts w:ascii="Arial" w:hAnsi="Arial" w:cs="Arial"/>
                <w:color w:val="0070C0"/>
              </w:rPr>
            </w:pPr>
            <w:r w:rsidRPr="007C0D9A">
              <w:rPr>
                <w:rFonts w:ascii="Arial" w:hAnsi="Arial" w:cs="Arial"/>
                <w:color w:val="0070C0"/>
              </w:rPr>
              <w:t>Leistungsstärkere und leistungsschwächere Schüler können am selben Thema arbeiten und unterschiedliche Vorgaben nutzen. Die einen können die Herausforderungen des Arientextes nutzen, wohingegen die anderen frei Reaktionen auf vorsätzliches Unrecht durchdenken können. Bei einer Zusammenführung können die diversen Vorschläge vergleichend diskutiert werden, ohne dass den Schülern eine Hierarchisierung der</w:t>
            </w:r>
            <w:r w:rsidR="00912DAB">
              <w:rPr>
                <w:rFonts w:ascii="Arial" w:hAnsi="Arial" w:cs="Arial"/>
                <w:color w:val="0070C0"/>
              </w:rPr>
              <w:t xml:space="preserve"> Aufgabenstellungen bewusst ist</w:t>
            </w:r>
            <w:r w:rsidRPr="007C0D9A">
              <w:rPr>
                <w:rFonts w:ascii="Arial" w:hAnsi="Arial" w:cs="Arial"/>
                <w:color w:val="0070C0"/>
              </w:rPr>
              <w:t>.</w:t>
            </w:r>
          </w:p>
        </w:tc>
        <w:tc>
          <w:tcPr>
            <w:tcW w:w="1070" w:type="dxa"/>
          </w:tcPr>
          <w:p w14:paraId="63B59284" w14:textId="77777777" w:rsidR="00126BBF" w:rsidRDefault="00126BBF" w:rsidP="00126BBF">
            <w:pPr>
              <w:jc w:val="both"/>
              <w:rPr>
                <w:rFonts w:ascii="Arial" w:hAnsi="Arial" w:cs="Arial"/>
                <w:b/>
                <w:sz w:val="20"/>
                <w:szCs w:val="20"/>
              </w:rPr>
            </w:pPr>
          </w:p>
          <w:p w14:paraId="47C2C8DD" w14:textId="77777777" w:rsidR="00126BBF" w:rsidRDefault="00126BBF" w:rsidP="00126BBF">
            <w:pPr>
              <w:jc w:val="both"/>
              <w:rPr>
                <w:rFonts w:ascii="Arial" w:hAnsi="Arial" w:cs="Arial"/>
                <w:b/>
                <w:sz w:val="20"/>
                <w:szCs w:val="20"/>
              </w:rPr>
            </w:pPr>
          </w:p>
          <w:p w14:paraId="16A0AA3E" w14:textId="77777777" w:rsidR="00126BBF" w:rsidRDefault="00126BBF" w:rsidP="00126BBF">
            <w:pPr>
              <w:jc w:val="both"/>
              <w:rPr>
                <w:rFonts w:ascii="Arial" w:hAnsi="Arial" w:cs="Arial"/>
                <w:b/>
                <w:sz w:val="20"/>
                <w:szCs w:val="20"/>
              </w:rPr>
            </w:pPr>
          </w:p>
          <w:p w14:paraId="2CAFCBD7" w14:textId="77777777" w:rsidR="00BF59F1" w:rsidRPr="00587EBD" w:rsidRDefault="00BF59F1" w:rsidP="00BF59F1">
            <w:pPr>
              <w:spacing w:line="360" w:lineRule="auto"/>
              <w:rPr>
                <w:rFonts w:ascii="Arial" w:hAnsi="Arial" w:cs="Arial"/>
                <w:b/>
                <w:sz w:val="20"/>
                <w:szCs w:val="20"/>
              </w:rPr>
            </w:pPr>
            <w:r w:rsidRPr="00587EBD">
              <w:rPr>
                <w:rFonts w:ascii="Arial" w:hAnsi="Arial" w:cs="Arial"/>
                <w:b/>
                <w:sz w:val="20"/>
                <w:szCs w:val="20"/>
              </w:rPr>
              <w:t xml:space="preserve">2.4 Beurteilen und (sich) entscheiden </w:t>
            </w:r>
          </w:p>
          <w:p w14:paraId="6F2BBD3C" w14:textId="77777777" w:rsidR="00BF59F1" w:rsidRDefault="00BF59F1" w:rsidP="00BF59F1">
            <w:pPr>
              <w:spacing w:line="360" w:lineRule="auto"/>
              <w:rPr>
                <w:rFonts w:ascii="Arial" w:hAnsi="Arial" w:cs="Arial"/>
                <w:sz w:val="20"/>
                <w:szCs w:val="20"/>
              </w:rPr>
            </w:pPr>
            <w:r w:rsidRPr="00587EBD">
              <w:rPr>
                <w:rFonts w:ascii="Arial" w:hAnsi="Arial" w:cs="Arial"/>
                <w:sz w:val="20"/>
                <w:szCs w:val="20"/>
              </w:rPr>
              <w:t>3. ethische Grundsätze und moralische Regeln in Frage- und Problemstellungen vergleichen, abwägen und sich begründet entscheiden</w:t>
            </w:r>
          </w:p>
          <w:p w14:paraId="7C07A798" w14:textId="77777777" w:rsidR="007C0D9A" w:rsidRDefault="007C0D9A" w:rsidP="00BF59F1">
            <w:pPr>
              <w:spacing w:line="360" w:lineRule="auto"/>
              <w:rPr>
                <w:szCs w:val="20"/>
              </w:rPr>
            </w:pPr>
          </w:p>
          <w:p w14:paraId="4CB57BB6" w14:textId="77777777" w:rsidR="007C0D9A" w:rsidRPr="007C0D9A" w:rsidRDefault="007C0D9A" w:rsidP="00BF59F1">
            <w:pPr>
              <w:spacing w:line="360" w:lineRule="auto"/>
              <w:rPr>
                <w:color w:val="0070C0"/>
                <w:szCs w:val="20"/>
              </w:rPr>
            </w:pPr>
            <w:r w:rsidRPr="007C0D9A">
              <w:rPr>
                <w:color w:val="0070C0"/>
                <w:szCs w:val="20"/>
              </w:rPr>
              <w:t>Oder</w:t>
            </w:r>
          </w:p>
          <w:p w14:paraId="6957DAF1" w14:textId="77777777" w:rsidR="007C0D9A" w:rsidRPr="007C0D9A" w:rsidRDefault="007C0D9A" w:rsidP="00BF59F1">
            <w:pPr>
              <w:spacing w:line="360" w:lineRule="auto"/>
              <w:rPr>
                <w:rFonts w:ascii="Arial" w:hAnsi="Arial" w:cs="Arial"/>
                <w:b/>
                <w:color w:val="0070C0"/>
                <w:sz w:val="20"/>
                <w:szCs w:val="20"/>
              </w:rPr>
            </w:pPr>
            <w:r w:rsidRPr="007C0D9A">
              <w:rPr>
                <w:rFonts w:ascii="Arial" w:hAnsi="Arial" w:cs="Arial"/>
                <w:b/>
                <w:color w:val="0070C0"/>
                <w:sz w:val="20"/>
                <w:szCs w:val="20"/>
              </w:rPr>
              <w:t>2.2. Analysieren und interpretieren</w:t>
            </w:r>
          </w:p>
          <w:p w14:paraId="6A7749FB" w14:textId="77777777" w:rsidR="007C0D9A" w:rsidRPr="007C0D9A" w:rsidRDefault="007C0D9A" w:rsidP="00BF59F1">
            <w:pPr>
              <w:spacing w:line="360" w:lineRule="auto"/>
              <w:rPr>
                <w:rFonts w:ascii="Arial" w:hAnsi="Arial" w:cs="Arial"/>
                <w:color w:val="0070C0"/>
                <w:sz w:val="20"/>
                <w:szCs w:val="20"/>
              </w:rPr>
            </w:pPr>
            <w:r w:rsidRPr="007C0D9A">
              <w:rPr>
                <w:rFonts w:ascii="Arial" w:hAnsi="Arial" w:cs="Arial"/>
                <w:color w:val="0070C0"/>
                <w:sz w:val="20"/>
                <w:szCs w:val="20"/>
              </w:rPr>
              <w:lastRenderedPageBreak/>
              <w:t>3. eine Meinung zu ethisch-moralischen Themen, Frage- und Problemstellungen darlegen und erläutern.</w:t>
            </w:r>
          </w:p>
          <w:p w14:paraId="7D5E1ABD" w14:textId="77777777" w:rsidR="00FF2654" w:rsidRDefault="00FF2654" w:rsidP="00BF59F1">
            <w:pPr>
              <w:jc w:val="both"/>
              <w:rPr>
                <w:rStyle w:val="Fett"/>
                <w:rFonts w:ascii="Arial" w:hAnsi="Arial" w:cs="Arial"/>
                <w:sz w:val="20"/>
              </w:rPr>
            </w:pPr>
          </w:p>
        </w:tc>
      </w:tr>
      <w:tr w:rsidR="007C0D9A" w14:paraId="03948534" w14:textId="77777777" w:rsidTr="00270D34">
        <w:trPr>
          <w:trHeight w:val="653"/>
        </w:trPr>
        <w:tc>
          <w:tcPr>
            <w:tcW w:w="1252" w:type="dxa"/>
          </w:tcPr>
          <w:p w14:paraId="6AEF72C1" w14:textId="77777777" w:rsidR="00065EF8" w:rsidRDefault="00065EF8" w:rsidP="00B06FB6">
            <w:pPr>
              <w:spacing w:before="120"/>
            </w:pPr>
            <w:r>
              <w:lastRenderedPageBreak/>
              <w:t>9./10.</w:t>
            </w:r>
          </w:p>
          <w:p w14:paraId="7F124AD9" w14:textId="77777777" w:rsidR="00065EF8" w:rsidRDefault="00065EF8" w:rsidP="00B06FB6">
            <w:pPr>
              <w:spacing w:before="120"/>
            </w:pPr>
            <w:r>
              <w:t>Abschluss</w:t>
            </w:r>
          </w:p>
        </w:tc>
        <w:tc>
          <w:tcPr>
            <w:tcW w:w="6776" w:type="dxa"/>
          </w:tcPr>
          <w:p w14:paraId="7BCE6708" w14:textId="77777777" w:rsidR="00065EF8" w:rsidRDefault="00065EF8" w:rsidP="00F66921">
            <w:pPr>
              <w:jc w:val="both"/>
              <w:rPr>
                <w:b/>
                <w:noProof/>
              </w:rPr>
            </w:pPr>
          </w:p>
          <w:p w14:paraId="38539604" w14:textId="77777777" w:rsidR="00065EF8" w:rsidRPr="00270D34" w:rsidRDefault="00065EF8" w:rsidP="00F66921">
            <w:pPr>
              <w:jc w:val="both"/>
              <w:rPr>
                <w:rFonts w:ascii="Arial" w:hAnsi="Arial" w:cs="Arial"/>
                <w:b/>
                <w:noProof/>
              </w:rPr>
            </w:pPr>
            <w:r w:rsidRPr="00270D34">
              <w:rPr>
                <w:rFonts w:ascii="Arial" w:hAnsi="Arial" w:cs="Arial"/>
                <w:b/>
                <w:noProof/>
              </w:rPr>
              <w:t>Vertiefung und Anwendung an Fallvignetten</w:t>
            </w:r>
          </w:p>
          <w:p w14:paraId="79AEF7E2" w14:textId="77777777" w:rsidR="00E4462C" w:rsidRPr="00270D34" w:rsidRDefault="00E4462C" w:rsidP="00F66921">
            <w:pPr>
              <w:jc w:val="both"/>
              <w:rPr>
                <w:rFonts w:ascii="Arial" w:hAnsi="Arial" w:cs="Arial"/>
                <w:b/>
                <w:noProof/>
              </w:rPr>
            </w:pPr>
            <w:r w:rsidRPr="00270D34">
              <w:rPr>
                <w:rFonts w:ascii="Arial" w:hAnsi="Arial" w:cs="Arial"/>
                <w:noProof/>
                <w:lang w:eastAsia="de-DE"/>
              </w:rPr>
              <mc:AlternateContent>
                <mc:Choice Requires="wps">
                  <w:drawing>
                    <wp:anchor distT="0" distB="0" distL="114300" distR="114300" simplePos="0" relativeHeight="251684864" behindDoc="0" locked="0" layoutInCell="1" allowOverlap="1" wp14:anchorId="02A49E0F" wp14:editId="00506059">
                      <wp:simplePos x="0" y="0"/>
                      <wp:positionH relativeFrom="column">
                        <wp:posOffset>-64135</wp:posOffset>
                      </wp:positionH>
                      <wp:positionV relativeFrom="paragraph">
                        <wp:posOffset>227965</wp:posOffset>
                      </wp:positionV>
                      <wp:extent cx="3834765" cy="344805"/>
                      <wp:effectExtent l="0" t="0" r="13335" b="10795"/>
                      <wp:wrapSquare wrapText="bothSides"/>
                      <wp:docPr id="8" name="Textfeld 8"/>
                      <wp:cNvGraphicFramePr/>
                      <a:graphic xmlns:a="http://schemas.openxmlformats.org/drawingml/2006/main">
                        <a:graphicData uri="http://schemas.microsoft.com/office/word/2010/wordprocessingShape">
                          <wps:wsp>
                            <wps:cNvSpPr txBox="1"/>
                            <wps:spPr>
                              <a:xfrm>
                                <a:off x="0" y="0"/>
                                <a:ext cx="3834765" cy="344805"/>
                              </a:xfrm>
                              <a:prstGeom prst="rect">
                                <a:avLst/>
                              </a:prstGeom>
                              <a:noFill/>
                              <a:ln w="6350">
                                <a:solidFill>
                                  <a:prstClr val="black"/>
                                </a:solidFill>
                              </a:ln>
                            </wps:spPr>
                            <wps:txbx>
                              <w:txbxContent>
                                <w:p w14:paraId="24EF066C" w14:textId="77777777" w:rsidR="00623216" w:rsidRPr="00BC5A0A" w:rsidRDefault="00623216" w:rsidP="00E4462C">
                                  <w:pPr>
                                    <w:shd w:val="clear" w:color="auto" w:fill="AEAAAA" w:themeFill="background2" w:themeFillShade="BF"/>
                                    <w:jc w:val="both"/>
                                    <w:rPr>
                                      <w:rFonts w:ascii="Arial" w:hAnsi="Arial" w:cs="Arial"/>
                                    </w:rPr>
                                  </w:pPr>
                                  <w:r>
                                    <w:rPr>
                                      <w:rFonts w:ascii="Arial" w:hAnsi="Arial" w:cs="Arial"/>
                                    </w:rPr>
                                    <w:t>Material 7: Fallvignetten</w:t>
                                  </w:r>
                                  <w:r w:rsidRPr="00BC5A0A">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2A49E0F" id="Textfeld 8" o:spid="_x0000_s1031" type="#_x0000_t202" style="position:absolute;left:0;text-align:left;margin-left:-5.05pt;margin-top:17.95pt;width:301.95pt;height:2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" filled="f" strokeweight=".5pt">
                      <v:textbox>
                        <w:txbxContent>
                          <w:p w14:paraId="24EF066C" w14:textId="77777777" w:rsidR="00623216" w:rsidRPr="00BC5A0A" w:rsidRDefault="00623216" w:rsidP="00E4462C">
                            <w:pPr>
                              <w:shd w:val="clear" w:color="auto" w:fill="AEAAAA" w:themeFill="background2" w:themeFillShade="BF"/>
                              <w:jc w:val="both"/>
                              <w:rPr>
                                <w:rFonts w:ascii="Arial" w:hAnsi="Arial" w:cs="Arial"/>
                              </w:rPr>
                            </w:pPr>
                            <w:r>
                              <w:rPr>
                                <w:rFonts w:ascii="Arial" w:hAnsi="Arial" w:cs="Arial"/>
                              </w:rPr>
                              <w:t>Material 7: Fallvignetten</w:t>
                            </w:r>
                            <w:r w:rsidRPr="00BC5A0A">
                              <w:rPr>
                                <w:rFonts w:ascii="Arial" w:hAnsi="Arial" w:cs="Arial"/>
                              </w:rPr>
                              <w:t xml:space="preserve"> </w:t>
                            </w:r>
                          </w:p>
                        </w:txbxContent>
                      </v:textbox>
                      <w10:wrap type="square"/>
                    </v:shape>
                  </w:pict>
                </mc:Fallback>
              </mc:AlternateContent>
            </w:r>
          </w:p>
          <w:p w14:paraId="48689089" w14:textId="77777777" w:rsidR="00E4462C" w:rsidRPr="00270D34" w:rsidRDefault="00E4462C" w:rsidP="00F66921">
            <w:pPr>
              <w:jc w:val="both"/>
              <w:rPr>
                <w:rFonts w:ascii="Arial" w:hAnsi="Arial" w:cs="Arial"/>
                <w:b/>
                <w:noProof/>
              </w:rPr>
            </w:pPr>
          </w:p>
          <w:p w14:paraId="6E7DC649" w14:textId="77777777" w:rsidR="00F66921" w:rsidRPr="00270D34" w:rsidRDefault="00F66921" w:rsidP="000A2C77">
            <w:pPr>
              <w:pStyle w:val="Listenabsatz"/>
              <w:numPr>
                <w:ilvl w:val="0"/>
                <w:numId w:val="17"/>
              </w:numPr>
              <w:ind w:left="814" w:hanging="454"/>
              <w:jc w:val="both"/>
              <w:rPr>
                <w:rFonts w:ascii="Arial" w:hAnsi="Arial" w:cs="Arial"/>
                <w:b/>
                <w:noProof/>
              </w:rPr>
            </w:pPr>
            <w:r w:rsidRPr="00270D34">
              <w:rPr>
                <w:rFonts w:ascii="Arial" w:hAnsi="Arial" w:cs="Arial"/>
                <w:b/>
                <w:noProof/>
              </w:rPr>
              <w:t xml:space="preserve">Hat die Zauberflöte und ihre Inhalte etwas mit unserer Zeit zu tun? </w:t>
            </w:r>
          </w:p>
          <w:p w14:paraId="6A2CDBA6" w14:textId="77777777" w:rsidR="00542196" w:rsidRPr="00270D34" w:rsidRDefault="00F66921" w:rsidP="00F66921">
            <w:pPr>
              <w:pStyle w:val="Listenabsatz"/>
              <w:jc w:val="both"/>
              <w:rPr>
                <w:rFonts w:ascii="Arial" w:hAnsi="Arial" w:cs="Arial"/>
                <w:bCs/>
                <w:noProof/>
              </w:rPr>
            </w:pPr>
            <w:r w:rsidRPr="00270D34">
              <w:rPr>
                <w:rFonts w:ascii="Arial" w:hAnsi="Arial" w:cs="Arial"/>
                <w:bCs/>
                <w:noProof/>
              </w:rPr>
              <w:t>Die Schüler sollten im Gespräch auf die Allgemeingültigkeit der Inhalte zu sprechen kommen.</w:t>
            </w:r>
          </w:p>
          <w:p w14:paraId="55F35654" w14:textId="77777777" w:rsidR="00542196" w:rsidRPr="00270D34" w:rsidRDefault="00542196" w:rsidP="00F66921">
            <w:pPr>
              <w:pStyle w:val="Listenabsatz"/>
              <w:jc w:val="both"/>
              <w:rPr>
                <w:rFonts w:ascii="Arial" w:hAnsi="Arial" w:cs="Arial"/>
                <w:bCs/>
                <w:noProof/>
              </w:rPr>
            </w:pPr>
          </w:p>
          <w:p w14:paraId="7343CB59" w14:textId="77777777" w:rsidR="00F66921" w:rsidRPr="00270D34" w:rsidRDefault="00F66921" w:rsidP="00F66921">
            <w:pPr>
              <w:pStyle w:val="Listenabsatz"/>
              <w:numPr>
                <w:ilvl w:val="0"/>
                <w:numId w:val="17"/>
              </w:numPr>
              <w:jc w:val="both"/>
              <w:rPr>
                <w:rFonts w:ascii="Arial" w:hAnsi="Arial" w:cs="Arial"/>
                <w:bCs/>
                <w:noProof/>
              </w:rPr>
            </w:pPr>
            <w:r w:rsidRPr="00270D34">
              <w:rPr>
                <w:rFonts w:ascii="Arial" w:hAnsi="Arial" w:cs="Arial"/>
                <w:b/>
                <w:noProof/>
              </w:rPr>
              <w:t xml:space="preserve">Gruppenarbeit mit Fallvignetten </w:t>
            </w:r>
          </w:p>
          <w:p w14:paraId="0ADD18AF" w14:textId="77777777" w:rsidR="00F66921" w:rsidRPr="00270D34" w:rsidRDefault="00F66921" w:rsidP="00F66921">
            <w:pPr>
              <w:pStyle w:val="Listenabsatz"/>
              <w:jc w:val="both"/>
              <w:rPr>
                <w:rFonts w:ascii="Arial" w:hAnsi="Arial" w:cs="Arial"/>
                <w:bCs/>
                <w:noProof/>
              </w:rPr>
            </w:pPr>
            <w:r w:rsidRPr="00270D34">
              <w:rPr>
                <w:rFonts w:ascii="Arial" w:hAnsi="Arial" w:cs="Arial"/>
                <w:bCs/>
                <w:noProof/>
              </w:rPr>
              <w:t>Die Schülerinnen und Schüler erhalten in Kleingruppen diverse Fälle mit ähnlichen Themen zugelost. Diese sollen sie als rudimentäre Fallanalysen besprechen und dabei ihre Einsichten des Unterrichtsgangs wieder aufgreifen.</w:t>
            </w:r>
            <w:r w:rsidR="00542196" w:rsidRPr="00270D34">
              <w:rPr>
                <w:rFonts w:ascii="Arial" w:hAnsi="Arial" w:cs="Arial"/>
                <w:bCs/>
                <w:noProof/>
              </w:rPr>
              <w:t xml:space="preserve"> Die Fälle sind so ausgedacht, dass diverse Themen in einem Fall angesprochen werden können. </w:t>
            </w:r>
          </w:p>
          <w:p w14:paraId="5F08B515" w14:textId="77777777" w:rsidR="00542196" w:rsidRDefault="00542196" w:rsidP="00F66921">
            <w:pPr>
              <w:pStyle w:val="Listenabsatz"/>
              <w:jc w:val="both"/>
              <w:rPr>
                <w:rFonts w:ascii="Arial" w:hAnsi="Arial" w:cs="Arial"/>
                <w:bCs/>
                <w:noProof/>
              </w:rPr>
            </w:pPr>
          </w:p>
          <w:p w14:paraId="12596C74" w14:textId="77777777" w:rsidR="0057141E" w:rsidRPr="00270D34" w:rsidRDefault="0057141E" w:rsidP="00F66921">
            <w:pPr>
              <w:pStyle w:val="Listenabsatz"/>
              <w:jc w:val="both"/>
              <w:rPr>
                <w:rFonts w:ascii="Arial" w:hAnsi="Arial" w:cs="Arial"/>
                <w:bCs/>
                <w:noProof/>
              </w:rPr>
            </w:pPr>
          </w:p>
          <w:p w14:paraId="6C17D9B7" w14:textId="77777777" w:rsidR="00F66921" w:rsidRPr="00270D34" w:rsidRDefault="00F66921" w:rsidP="00F66921">
            <w:pPr>
              <w:pStyle w:val="Listenabsatz"/>
              <w:numPr>
                <w:ilvl w:val="0"/>
                <w:numId w:val="17"/>
              </w:numPr>
              <w:jc w:val="both"/>
              <w:rPr>
                <w:rFonts w:ascii="Arial" w:hAnsi="Arial" w:cs="Arial"/>
                <w:bCs/>
                <w:noProof/>
              </w:rPr>
            </w:pPr>
            <w:r w:rsidRPr="00270D34">
              <w:rPr>
                <w:rFonts w:ascii="Arial" w:hAnsi="Arial" w:cs="Arial"/>
                <w:b/>
                <w:noProof/>
              </w:rPr>
              <w:t xml:space="preserve">Präsentation der Ergebnisse im Gespräch. </w:t>
            </w:r>
          </w:p>
          <w:p w14:paraId="0E73FA63" w14:textId="77777777" w:rsidR="00065EF8" w:rsidRDefault="00F66921" w:rsidP="00BF59F1">
            <w:pPr>
              <w:pStyle w:val="Listenabsatz"/>
              <w:jc w:val="both"/>
              <w:rPr>
                <w:rFonts w:ascii="Arial" w:hAnsi="Arial" w:cs="Arial"/>
                <w:bCs/>
                <w:noProof/>
              </w:rPr>
            </w:pPr>
            <w:r w:rsidRPr="00270D34">
              <w:rPr>
                <w:rFonts w:ascii="Arial" w:hAnsi="Arial" w:cs="Arial"/>
                <w:bCs/>
                <w:noProof/>
              </w:rPr>
              <w:t>Grundlage kann je nach technischer Ausstattung ein erarbeitetes Plakat, eine Overheadfolie oder auch eine PowerPointPräsentation sein.  Hier wird bewusst auf erneute Rollenspiele verzichtet, damit eine rein logische Auseinandersetzung die Vertiefung und Verankerung der Einsichten festigt.</w:t>
            </w:r>
          </w:p>
          <w:p w14:paraId="6A0841AE" w14:textId="77777777" w:rsidR="0057141E" w:rsidRPr="00BF59F1" w:rsidRDefault="0057141E" w:rsidP="00BF59F1">
            <w:pPr>
              <w:pStyle w:val="Listenabsatz"/>
              <w:jc w:val="both"/>
              <w:rPr>
                <w:rFonts w:ascii="Arial" w:hAnsi="Arial" w:cs="Arial"/>
                <w:bCs/>
                <w:noProof/>
              </w:rPr>
            </w:pPr>
          </w:p>
        </w:tc>
        <w:tc>
          <w:tcPr>
            <w:tcW w:w="1070" w:type="dxa"/>
          </w:tcPr>
          <w:p w14:paraId="59CCA852" w14:textId="77777777" w:rsidR="00065EF8" w:rsidRDefault="00065EF8" w:rsidP="00E43258">
            <w:pPr>
              <w:pStyle w:val="TabelleLinks"/>
              <w:rPr>
                <w:rStyle w:val="Fett"/>
                <w:rFonts w:ascii="Arial" w:hAnsi="Arial" w:cs="Arial"/>
                <w:sz w:val="20"/>
              </w:rPr>
            </w:pPr>
          </w:p>
          <w:p w14:paraId="1B623226" w14:textId="77777777" w:rsidR="00F66921" w:rsidRDefault="00F66921" w:rsidP="00E43258">
            <w:pPr>
              <w:pStyle w:val="TabelleLinks"/>
              <w:rPr>
                <w:rStyle w:val="Fett"/>
                <w:rFonts w:ascii="Arial" w:hAnsi="Arial" w:cs="Arial"/>
                <w:sz w:val="20"/>
              </w:rPr>
            </w:pPr>
          </w:p>
          <w:p w14:paraId="212AA5E9" w14:textId="77777777" w:rsidR="00F66921" w:rsidRDefault="00F66921" w:rsidP="00F66921">
            <w:pPr>
              <w:spacing w:line="360" w:lineRule="auto"/>
              <w:rPr>
                <w:rFonts w:ascii="Arial" w:hAnsi="Arial" w:cs="Arial"/>
                <w:b/>
                <w:sz w:val="20"/>
                <w:szCs w:val="20"/>
              </w:rPr>
            </w:pPr>
          </w:p>
          <w:p w14:paraId="7C2BA7C5" w14:textId="77777777" w:rsidR="00F66921" w:rsidRDefault="00F66921" w:rsidP="00F66921">
            <w:pPr>
              <w:spacing w:line="360" w:lineRule="auto"/>
              <w:rPr>
                <w:rFonts w:ascii="Arial" w:hAnsi="Arial" w:cs="Arial"/>
                <w:b/>
                <w:sz w:val="20"/>
                <w:szCs w:val="20"/>
              </w:rPr>
            </w:pPr>
          </w:p>
          <w:p w14:paraId="31D01F63" w14:textId="77777777" w:rsidR="00F66921" w:rsidRDefault="00F66921" w:rsidP="00F66921">
            <w:pPr>
              <w:spacing w:line="360" w:lineRule="auto"/>
              <w:rPr>
                <w:rFonts w:ascii="Arial" w:hAnsi="Arial" w:cs="Arial"/>
                <w:b/>
                <w:sz w:val="20"/>
                <w:szCs w:val="20"/>
              </w:rPr>
            </w:pPr>
          </w:p>
          <w:p w14:paraId="1850E552" w14:textId="77777777" w:rsidR="00F66921" w:rsidRDefault="00F66921" w:rsidP="00F66921">
            <w:pPr>
              <w:spacing w:line="360" w:lineRule="auto"/>
              <w:rPr>
                <w:rFonts w:ascii="Arial" w:hAnsi="Arial" w:cs="Arial"/>
                <w:b/>
                <w:sz w:val="20"/>
                <w:szCs w:val="20"/>
              </w:rPr>
            </w:pPr>
          </w:p>
          <w:p w14:paraId="727A31C9" w14:textId="77777777" w:rsidR="00F66921" w:rsidRPr="00587EBD" w:rsidRDefault="00F66921" w:rsidP="00F66921">
            <w:pPr>
              <w:spacing w:line="360" w:lineRule="auto"/>
              <w:rPr>
                <w:rFonts w:ascii="Arial" w:hAnsi="Arial" w:cs="Arial"/>
                <w:b/>
                <w:sz w:val="20"/>
                <w:szCs w:val="20"/>
              </w:rPr>
            </w:pPr>
            <w:r w:rsidRPr="00587EBD">
              <w:rPr>
                <w:rFonts w:ascii="Arial" w:hAnsi="Arial" w:cs="Arial"/>
                <w:b/>
                <w:sz w:val="20"/>
                <w:szCs w:val="20"/>
              </w:rPr>
              <w:t xml:space="preserve">2.4 Beurteilen und (sich) entscheiden </w:t>
            </w:r>
          </w:p>
          <w:p w14:paraId="54D4D24C" w14:textId="77777777" w:rsidR="00F66921" w:rsidRDefault="00F66921" w:rsidP="00F66921">
            <w:pPr>
              <w:pStyle w:val="TabelleLinks"/>
              <w:rPr>
                <w:rStyle w:val="Fett"/>
                <w:rFonts w:ascii="Arial" w:hAnsi="Arial" w:cs="Arial"/>
                <w:sz w:val="20"/>
              </w:rPr>
            </w:pPr>
            <w:r w:rsidRPr="00587EBD">
              <w:rPr>
                <w:rFonts w:ascii="Arial" w:hAnsi="Arial" w:cs="Arial"/>
                <w:sz w:val="20"/>
              </w:rPr>
              <w:t>5. Handlungs- und Lösungsansätze hinsichtlich der Realisierbarkeit, ihrer Normen- und Wertebasis und Folgen kritisch-argumentativ überprüfen (beispielsweise in Gedankenexperimenten, ethischen Dilemmata) und bewerten</w:t>
            </w:r>
          </w:p>
        </w:tc>
      </w:tr>
      <w:tr w:rsidR="007C0D9A" w14:paraId="74FEA42B" w14:textId="77777777" w:rsidTr="00270D34">
        <w:trPr>
          <w:trHeight w:val="653"/>
        </w:trPr>
        <w:tc>
          <w:tcPr>
            <w:tcW w:w="1252" w:type="dxa"/>
          </w:tcPr>
          <w:p w14:paraId="73C6DC53" w14:textId="77777777" w:rsidR="00065EF8" w:rsidRPr="007C0D9A" w:rsidRDefault="00065EF8" w:rsidP="00B06FB6">
            <w:pPr>
              <w:spacing w:before="120"/>
              <w:rPr>
                <w:color w:val="0070C0"/>
              </w:rPr>
            </w:pPr>
            <w:r w:rsidRPr="007C0D9A">
              <w:rPr>
                <w:color w:val="0070C0"/>
              </w:rPr>
              <w:t>Mögliche</w:t>
            </w:r>
          </w:p>
          <w:p w14:paraId="2EFF6473" w14:textId="77777777" w:rsidR="00065EF8" w:rsidRPr="007C0D9A" w:rsidRDefault="00065EF8" w:rsidP="00B06FB6">
            <w:pPr>
              <w:spacing w:before="120"/>
              <w:rPr>
                <w:color w:val="0070C0"/>
              </w:rPr>
            </w:pPr>
            <w:r w:rsidRPr="007C0D9A">
              <w:rPr>
                <w:color w:val="0070C0"/>
              </w:rPr>
              <w:t>Ergänz</w:t>
            </w:r>
            <w:r w:rsidR="007C0D9A">
              <w:rPr>
                <w:color w:val="0070C0"/>
              </w:rPr>
              <w:t>-</w:t>
            </w:r>
            <w:r w:rsidRPr="007C0D9A">
              <w:rPr>
                <w:color w:val="0070C0"/>
              </w:rPr>
              <w:t>ung</w:t>
            </w:r>
          </w:p>
          <w:p w14:paraId="16BD52D7" w14:textId="77777777" w:rsidR="00FF2654" w:rsidRPr="007C0D9A" w:rsidRDefault="00065EF8" w:rsidP="00B06FB6">
            <w:pPr>
              <w:spacing w:before="120"/>
              <w:rPr>
                <w:color w:val="0070C0"/>
              </w:rPr>
            </w:pPr>
            <w:r w:rsidRPr="007C0D9A">
              <w:rPr>
                <w:color w:val="0070C0"/>
              </w:rPr>
              <w:t>für leistungs-starke Gruppen</w:t>
            </w:r>
          </w:p>
          <w:p w14:paraId="781FCB62" w14:textId="77777777" w:rsidR="00E4462C" w:rsidRDefault="00E4462C" w:rsidP="00B06FB6">
            <w:pPr>
              <w:spacing w:before="120"/>
              <w:rPr>
                <w:color w:val="0070C0"/>
              </w:rPr>
            </w:pPr>
            <w:r w:rsidRPr="007C0D9A">
              <w:rPr>
                <w:color w:val="0070C0"/>
              </w:rPr>
              <w:t>(Alternativ zu 9./10.)</w:t>
            </w:r>
          </w:p>
          <w:p w14:paraId="76CA612A" w14:textId="77777777" w:rsidR="007C0D9A" w:rsidRDefault="007C0D9A" w:rsidP="00B06FB6">
            <w:pPr>
              <w:spacing w:before="120"/>
            </w:pPr>
          </w:p>
        </w:tc>
        <w:tc>
          <w:tcPr>
            <w:tcW w:w="6776" w:type="dxa"/>
          </w:tcPr>
          <w:p w14:paraId="4CFE7E1F" w14:textId="77777777" w:rsidR="00B01630" w:rsidRDefault="00B01630" w:rsidP="00F66921">
            <w:pPr>
              <w:jc w:val="both"/>
              <w:rPr>
                <w:b/>
                <w:noProof/>
              </w:rPr>
            </w:pPr>
          </w:p>
          <w:p w14:paraId="5A393A76" w14:textId="77777777" w:rsidR="00F106BD" w:rsidRPr="00B01630" w:rsidRDefault="00EC7E68" w:rsidP="00F66921">
            <w:pPr>
              <w:jc w:val="both"/>
              <w:rPr>
                <w:b/>
                <w:noProof/>
                <w:sz w:val="28"/>
                <w:szCs w:val="28"/>
              </w:rPr>
            </w:pPr>
            <w:r w:rsidRPr="00B01630">
              <w:rPr>
                <w:b/>
                <w:noProof/>
                <w:sz w:val="28"/>
                <w:szCs w:val="28"/>
              </w:rPr>
              <w:t>Folgen ethischer Überlegungen</w:t>
            </w:r>
          </w:p>
          <w:p w14:paraId="60849A7B" w14:textId="77777777" w:rsidR="00B01630" w:rsidRDefault="00B01630" w:rsidP="00F66921">
            <w:pPr>
              <w:jc w:val="both"/>
              <w:rPr>
                <w:b/>
                <w:noProof/>
              </w:rPr>
            </w:pPr>
            <w:r>
              <w:rPr>
                <w:noProof/>
                <w:lang w:eastAsia="de-DE"/>
              </w:rPr>
              <mc:AlternateContent>
                <mc:Choice Requires="wps">
                  <w:drawing>
                    <wp:anchor distT="0" distB="0" distL="114300" distR="114300" simplePos="0" relativeHeight="251681792" behindDoc="0" locked="0" layoutInCell="1" allowOverlap="1" wp14:anchorId="268CE0F8" wp14:editId="059F6222">
                      <wp:simplePos x="0" y="0"/>
                      <wp:positionH relativeFrom="column">
                        <wp:posOffset>36195</wp:posOffset>
                      </wp:positionH>
                      <wp:positionV relativeFrom="paragraph">
                        <wp:posOffset>48895</wp:posOffset>
                      </wp:positionV>
                      <wp:extent cx="746760" cy="269875"/>
                      <wp:effectExtent l="0" t="0" r="15240" b="9525"/>
                      <wp:wrapSquare wrapText="bothSides"/>
                      <wp:docPr id="5" name="Textfeld 5"/>
                      <wp:cNvGraphicFramePr/>
                      <a:graphic xmlns:a="http://schemas.openxmlformats.org/drawingml/2006/main">
                        <a:graphicData uri="http://schemas.microsoft.com/office/word/2010/wordprocessingShape">
                          <wps:wsp>
                            <wps:cNvSpPr txBox="1"/>
                            <wps:spPr>
                              <a:xfrm>
                                <a:off x="0" y="0"/>
                                <a:ext cx="746760" cy="269875"/>
                              </a:xfrm>
                              <a:prstGeom prst="rect">
                                <a:avLst/>
                              </a:prstGeom>
                              <a:noFill/>
                              <a:ln w="6350">
                                <a:solidFill>
                                  <a:prstClr val="black"/>
                                </a:solidFill>
                              </a:ln>
                            </wps:spPr>
                            <wps:txbx>
                              <w:txbxContent>
                                <w:p w14:paraId="34CC686C" w14:textId="77777777" w:rsidR="00623216" w:rsidRDefault="00623216" w:rsidP="00B01630">
                                  <w:pPr>
                                    <w:shd w:val="clear" w:color="auto" w:fill="AEAAAA" w:themeFill="background2" w:themeFillShade="BF"/>
                                    <w:jc w:val="both"/>
                                    <w:rPr>
                                      <w:rFonts w:ascii="Arial" w:hAnsi="Arial" w:cs="Arial"/>
                                    </w:rPr>
                                  </w:pPr>
                                  <w:r>
                                    <w:rPr>
                                      <w:rFonts w:ascii="Arial" w:hAnsi="Arial" w:cs="Arial"/>
                                    </w:rPr>
                                    <w:t>M 8 + 9</w:t>
                                  </w:r>
                                </w:p>
                                <w:p w14:paraId="20CEB833" w14:textId="77777777" w:rsidR="00623216" w:rsidRPr="00BC5A0A" w:rsidRDefault="00623216" w:rsidP="00B01630">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68CE0F8" id="Textfeld 5" o:spid="_x0000_s1032" type="#_x0000_t202" style="position:absolute;left:0;text-align:left;margin-left:2.85pt;margin-top:3.85pt;width:58.8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" filled="f" strokeweight=".5pt">
                      <v:textbox>
                        <w:txbxContent>
                          <w:p w14:paraId="34CC686C" w14:textId="77777777" w:rsidR="00623216" w:rsidRDefault="00623216" w:rsidP="00B01630">
                            <w:pPr>
                              <w:shd w:val="clear" w:color="auto" w:fill="AEAAAA" w:themeFill="background2" w:themeFillShade="BF"/>
                              <w:jc w:val="both"/>
                              <w:rPr>
                                <w:rFonts w:ascii="Arial" w:hAnsi="Arial" w:cs="Arial"/>
                              </w:rPr>
                            </w:pPr>
                            <w:r>
                              <w:rPr>
                                <w:rFonts w:ascii="Arial" w:hAnsi="Arial" w:cs="Arial"/>
                              </w:rPr>
                              <w:t>M 8 + 9</w:t>
                            </w:r>
                          </w:p>
                          <w:p w14:paraId="20CEB833" w14:textId="77777777" w:rsidR="00623216" w:rsidRPr="00BC5A0A" w:rsidRDefault="00623216" w:rsidP="00B01630">
                            <w:pPr>
                              <w:jc w:val="both"/>
                              <w:rPr>
                                <w:rFonts w:ascii="Arial" w:hAnsi="Arial" w:cs="Arial"/>
                              </w:rPr>
                            </w:pPr>
                          </w:p>
                        </w:txbxContent>
                      </v:textbox>
                      <w10:wrap type="square"/>
                    </v:shape>
                  </w:pict>
                </mc:Fallback>
              </mc:AlternateContent>
            </w:r>
          </w:p>
          <w:p w14:paraId="5A2743D0" w14:textId="77777777" w:rsidR="00EC7E68" w:rsidRDefault="00EC7E68" w:rsidP="00F66921">
            <w:pPr>
              <w:jc w:val="both"/>
              <w:rPr>
                <w:b/>
                <w:noProof/>
              </w:rPr>
            </w:pPr>
          </w:p>
          <w:p w14:paraId="2F616851" w14:textId="77777777" w:rsidR="00B01630" w:rsidRPr="00B01630" w:rsidRDefault="00EC7E68" w:rsidP="00F66921">
            <w:pPr>
              <w:pStyle w:val="Listenabsatz"/>
              <w:numPr>
                <w:ilvl w:val="0"/>
                <w:numId w:val="16"/>
              </w:numPr>
              <w:jc w:val="both"/>
              <w:rPr>
                <w:b/>
                <w:noProof/>
              </w:rPr>
            </w:pPr>
            <w:r w:rsidRPr="00B01630">
              <w:rPr>
                <w:b/>
                <w:noProof/>
              </w:rPr>
              <w:t>Begriffspuzzle</w:t>
            </w:r>
            <w:r w:rsidR="00B01630" w:rsidRPr="00B01630">
              <w:rPr>
                <w:b/>
                <w:noProof/>
              </w:rPr>
              <w:t xml:space="preserve"> </w:t>
            </w:r>
            <w:r w:rsidR="00B01630">
              <w:rPr>
                <w:b/>
                <w:noProof/>
              </w:rPr>
              <w:t>(M 7 )</w:t>
            </w:r>
          </w:p>
          <w:p w14:paraId="46EBB887" w14:textId="77777777" w:rsidR="00B01630" w:rsidRDefault="00B01630" w:rsidP="00F66921">
            <w:pPr>
              <w:pStyle w:val="Listenabsatz"/>
              <w:jc w:val="both"/>
              <w:rPr>
                <w:noProof/>
              </w:rPr>
            </w:pPr>
            <w:r w:rsidRPr="00B01630">
              <w:rPr>
                <w:noProof/>
              </w:rPr>
              <w:t>Sortiert die Begriffskarten in zwei Kategorien „Ethisch</w:t>
            </w:r>
            <w:r w:rsidR="00215248">
              <w:rPr>
                <w:noProof/>
              </w:rPr>
              <w:t xml:space="preserve"> Hand</w:t>
            </w:r>
            <w:r w:rsidR="00912DAB">
              <w:rPr>
                <w:noProof/>
              </w:rPr>
              <w:t>elnd</w:t>
            </w:r>
            <w:r w:rsidRPr="00B01630">
              <w:rPr>
                <w:noProof/>
              </w:rPr>
              <w:t>“ und „Nicht-Ethisch</w:t>
            </w:r>
            <w:r w:rsidR="00912DAB">
              <w:rPr>
                <w:noProof/>
              </w:rPr>
              <w:t xml:space="preserve"> Handelnd</w:t>
            </w:r>
            <w:r w:rsidRPr="00B01630">
              <w:rPr>
                <w:noProof/>
              </w:rPr>
              <w:t xml:space="preserve">“ </w:t>
            </w:r>
            <w:r w:rsidRPr="00B01630">
              <w:rPr>
                <w:noProof/>
              </w:rPr>
              <w:sym w:font="Wingdings" w:char="F0E0"/>
            </w:r>
            <w:r w:rsidRPr="00B01630">
              <w:rPr>
                <w:noProof/>
              </w:rPr>
              <w:t xml:space="preserve"> Diskussion</w:t>
            </w:r>
          </w:p>
          <w:p w14:paraId="5C12E95C" w14:textId="77777777" w:rsidR="000A2C77" w:rsidRPr="000A2C77" w:rsidRDefault="000A2C77" w:rsidP="00F66921">
            <w:pPr>
              <w:pStyle w:val="Listenabsatz"/>
              <w:jc w:val="both"/>
              <w:rPr>
                <w:noProof/>
                <w:sz w:val="20"/>
                <w:szCs w:val="20"/>
              </w:rPr>
            </w:pPr>
            <w:r w:rsidRPr="000A2C77">
              <w:rPr>
                <w:noProof/>
                <w:sz w:val="20"/>
                <w:szCs w:val="20"/>
              </w:rPr>
              <w:t>Alternative Gestaltungsmöglichkeiten wären z.B. jedem Schüler ca. 4-5 Begriffe zur Einordnung zuzuteilen und dessen Vorschläge zu diskutieren. Dies könnte als Monitoring mit Magneten an der Tafel erfolgen.</w:t>
            </w:r>
          </w:p>
          <w:p w14:paraId="5C8F51DA" w14:textId="77777777" w:rsidR="00EC7E68" w:rsidRDefault="00EC7E68" w:rsidP="00F66921">
            <w:pPr>
              <w:pStyle w:val="Listenabsatz"/>
              <w:jc w:val="both"/>
              <w:rPr>
                <w:b/>
                <w:noProof/>
              </w:rPr>
            </w:pPr>
          </w:p>
          <w:p w14:paraId="0143F376" w14:textId="77777777" w:rsidR="00B01630" w:rsidRDefault="00B01630" w:rsidP="00F66921">
            <w:pPr>
              <w:pStyle w:val="Listenabsatz"/>
              <w:numPr>
                <w:ilvl w:val="0"/>
                <w:numId w:val="16"/>
              </w:numPr>
              <w:jc w:val="both"/>
              <w:rPr>
                <w:b/>
                <w:noProof/>
              </w:rPr>
            </w:pPr>
            <w:r w:rsidRPr="00B01630">
              <w:rPr>
                <w:b/>
                <w:noProof/>
              </w:rPr>
              <w:t>Schreibt auf, was euch bei der Beschäftigung mit der „Zauberflöte“ über das Fach „Ethik“ klar geworden ist.</w:t>
            </w:r>
          </w:p>
          <w:p w14:paraId="26DFB27C" w14:textId="77777777" w:rsidR="00B01630" w:rsidRPr="00B01630" w:rsidRDefault="00B01630" w:rsidP="00F66921">
            <w:pPr>
              <w:pStyle w:val="Listenabsatz"/>
              <w:jc w:val="both"/>
              <w:rPr>
                <w:b/>
                <w:noProof/>
              </w:rPr>
            </w:pPr>
          </w:p>
          <w:p w14:paraId="6ECF16DD" w14:textId="77777777" w:rsidR="00B01630" w:rsidRDefault="00B01630" w:rsidP="00F66921">
            <w:pPr>
              <w:pStyle w:val="Listenabsatz"/>
              <w:numPr>
                <w:ilvl w:val="0"/>
                <w:numId w:val="16"/>
              </w:numPr>
              <w:jc w:val="both"/>
              <w:rPr>
                <w:b/>
                <w:noProof/>
              </w:rPr>
            </w:pPr>
            <w:r>
              <w:rPr>
                <w:b/>
                <w:noProof/>
              </w:rPr>
              <w:t xml:space="preserve">Arbeitsblatt: Vergleiche einen ethisch wissenden und einen ethisch unwissenden Menschen mit M 8. </w:t>
            </w:r>
          </w:p>
          <w:p w14:paraId="19ACFD22" w14:textId="77777777" w:rsidR="007C0D9A" w:rsidRDefault="007C0D9A" w:rsidP="00F66921">
            <w:pPr>
              <w:pStyle w:val="Listenabsatz"/>
              <w:jc w:val="both"/>
              <w:rPr>
                <w:b/>
                <w:noProof/>
                <w:color w:val="0070C0"/>
              </w:rPr>
            </w:pPr>
          </w:p>
          <w:p w14:paraId="0BA2525F" w14:textId="77777777" w:rsidR="00B01630" w:rsidRDefault="00B01630" w:rsidP="00F66921">
            <w:pPr>
              <w:pStyle w:val="Listenabsatz"/>
              <w:jc w:val="both"/>
              <w:rPr>
                <w:b/>
                <w:noProof/>
              </w:rPr>
            </w:pPr>
            <w:r w:rsidRPr="007C0D9A">
              <w:rPr>
                <w:b/>
                <w:noProof/>
              </w:rPr>
              <w:sym w:font="Wingdings" w:char="F0E0"/>
            </w:r>
            <w:r w:rsidRPr="007C0D9A">
              <w:rPr>
                <w:b/>
                <w:noProof/>
              </w:rPr>
              <w:t>Abschlussdiskussion:                                                    Welche Vorteile, welche Nachteile hat ethisches Wissen?</w:t>
            </w:r>
          </w:p>
          <w:p w14:paraId="1C77BF52" w14:textId="77777777" w:rsidR="0057141E" w:rsidRPr="00EC7E68" w:rsidRDefault="0057141E" w:rsidP="00F66921">
            <w:pPr>
              <w:pStyle w:val="Listenabsatz"/>
              <w:jc w:val="both"/>
              <w:rPr>
                <w:b/>
                <w:noProof/>
              </w:rPr>
            </w:pPr>
          </w:p>
        </w:tc>
        <w:tc>
          <w:tcPr>
            <w:tcW w:w="1070" w:type="dxa"/>
          </w:tcPr>
          <w:p w14:paraId="38F36895" w14:textId="77777777" w:rsidR="00FF2654" w:rsidRDefault="00FF2654" w:rsidP="00E43258">
            <w:pPr>
              <w:pStyle w:val="TabelleLinks"/>
              <w:rPr>
                <w:rStyle w:val="Fett"/>
                <w:rFonts w:ascii="Arial" w:hAnsi="Arial" w:cs="Arial"/>
                <w:sz w:val="20"/>
              </w:rPr>
            </w:pPr>
          </w:p>
          <w:p w14:paraId="6CFFF404" w14:textId="77777777" w:rsidR="00BF59F1" w:rsidRPr="00BF59F1" w:rsidRDefault="00BF59F1" w:rsidP="00BF59F1">
            <w:pPr>
              <w:spacing w:line="360" w:lineRule="auto"/>
              <w:rPr>
                <w:rFonts w:ascii="Arial" w:hAnsi="Arial" w:cs="Arial"/>
                <w:b/>
                <w:sz w:val="20"/>
                <w:szCs w:val="20"/>
              </w:rPr>
            </w:pPr>
            <w:r w:rsidRPr="00587EBD">
              <w:rPr>
                <w:rFonts w:ascii="Arial" w:hAnsi="Arial" w:cs="Arial"/>
                <w:b/>
                <w:sz w:val="20"/>
                <w:szCs w:val="20"/>
              </w:rPr>
              <w:t xml:space="preserve">2.2 Analysieren und interpretieren </w:t>
            </w:r>
          </w:p>
          <w:p w14:paraId="32414021" w14:textId="77777777" w:rsidR="00BF59F1" w:rsidRPr="00587EBD" w:rsidRDefault="00BF59F1" w:rsidP="00BF59F1">
            <w:pPr>
              <w:spacing w:line="360" w:lineRule="auto"/>
              <w:rPr>
                <w:rFonts w:ascii="Arial" w:hAnsi="Arial" w:cs="Arial"/>
                <w:sz w:val="20"/>
                <w:szCs w:val="20"/>
              </w:rPr>
            </w:pPr>
            <w:r w:rsidRPr="00587EBD">
              <w:rPr>
                <w:rFonts w:ascii="Arial" w:hAnsi="Arial" w:cs="Arial"/>
                <w:sz w:val="20"/>
                <w:szCs w:val="20"/>
              </w:rPr>
              <w:t>9. ethisch-moralische Sachverhalte unter verschiedenen Gesichtspunkten und Fragestellungen untersuchen und problematisieren</w:t>
            </w:r>
          </w:p>
          <w:p w14:paraId="0C460370" w14:textId="77777777" w:rsidR="00B01630" w:rsidRDefault="00B01630" w:rsidP="00BF59F1">
            <w:pPr>
              <w:jc w:val="both"/>
              <w:rPr>
                <w:rStyle w:val="Fett"/>
                <w:rFonts w:ascii="Arial" w:hAnsi="Arial" w:cs="Arial"/>
                <w:sz w:val="20"/>
              </w:rPr>
            </w:pPr>
          </w:p>
        </w:tc>
      </w:tr>
    </w:tbl>
    <w:p w14:paraId="67ED0692" w14:textId="77777777" w:rsidR="000F6491" w:rsidRDefault="000F6491"/>
    <w:p w14:paraId="50257001" w14:textId="56FC4230" w:rsidR="00437CAB" w:rsidRPr="00FD65A0" w:rsidRDefault="00437CAB" w:rsidP="00AA42C2">
      <w:pPr>
        <w:rPr>
          <w:rFonts w:ascii="Arial" w:hAnsi="Arial" w:cs="Arial"/>
        </w:rPr>
      </w:pPr>
      <w:bookmarkStart w:id="0" w:name="_GoBack"/>
      <w:bookmarkEnd w:id="0"/>
    </w:p>
    <w:sectPr w:rsidR="00437CAB" w:rsidRPr="00FD65A0" w:rsidSect="00AA42C2">
      <w:headerReference w:type="even" r:id="rId8"/>
      <w:headerReference w:type="default" r:id="rId9"/>
      <w:pgSz w:w="11900" w:h="16840"/>
      <w:pgMar w:top="802" w:right="1417" w:bottom="60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DB209" w14:textId="77777777" w:rsidR="008F149E" w:rsidRDefault="008F149E" w:rsidP="00D70EF6">
      <w:r>
        <w:separator/>
      </w:r>
    </w:p>
  </w:endnote>
  <w:endnote w:type="continuationSeparator" w:id="0">
    <w:p w14:paraId="2CEB7B67" w14:textId="77777777" w:rsidR="008F149E" w:rsidRDefault="008F149E" w:rsidP="00D7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ource Sans Pro">
    <w:altName w:val="Arial"/>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39736" w14:textId="77777777" w:rsidR="008F149E" w:rsidRDefault="008F149E" w:rsidP="00D70EF6">
      <w:r>
        <w:separator/>
      </w:r>
    </w:p>
  </w:footnote>
  <w:footnote w:type="continuationSeparator" w:id="0">
    <w:p w14:paraId="21B614B3" w14:textId="77777777" w:rsidR="008F149E" w:rsidRDefault="008F149E" w:rsidP="00D70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808433279"/>
      <w:docPartObj>
        <w:docPartGallery w:val="Page Numbers (Top of Page)"/>
        <w:docPartUnique/>
      </w:docPartObj>
    </w:sdtPr>
    <w:sdtEndPr>
      <w:rPr>
        <w:rStyle w:val="Seitenzahl"/>
      </w:rPr>
    </w:sdtEndPr>
    <w:sdtContent>
      <w:p w14:paraId="26C3126D" w14:textId="77777777" w:rsidR="00623216" w:rsidRDefault="00623216" w:rsidP="00EC7E68">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A69ADE" w14:textId="77777777" w:rsidR="00623216" w:rsidRDefault="00623216" w:rsidP="00D70EF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771933658"/>
      <w:docPartObj>
        <w:docPartGallery w:val="Page Numbers (Top of Page)"/>
        <w:docPartUnique/>
      </w:docPartObj>
    </w:sdtPr>
    <w:sdtEndPr>
      <w:rPr>
        <w:rStyle w:val="Seitenzahl"/>
      </w:rPr>
    </w:sdtEndPr>
    <w:sdtContent>
      <w:p w14:paraId="7DFB126B" w14:textId="77777777" w:rsidR="00623216" w:rsidRDefault="00623216" w:rsidP="00EC7E68">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7C106C">
          <w:rPr>
            <w:rStyle w:val="Seitenzahl"/>
            <w:noProof/>
          </w:rPr>
          <w:t>14</w:t>
        </w:r>
        <w:r>
          <w:rPr>
            <w:rStyle w:val="Seitenzahl"/>
          </w:rPr>
          <w:fldChar w:fldCharType="end"/>
        </w:r>
      </w:p>
    </w:sdtContent>
  </w:sdt>
  <w:p w14:paraId="23FE8810" w14:textId="77777777" w:rsidR="00623216" w:rsidRDefault="00623216" w:rsidP="00D70EF6">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403"/>
    <w:multiLevelType w:val="hybridMultilevel"/>
    <w:tmpl w:val="C2A234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6D14C7"/>
    <w:multiLevelType w:val="hybridMultilevel"/>
    <w:tmpl w:val="12A46D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672A5"/>
    <w:multiLevelType w:val="hybridMultilevel"/>
    <w:tmpl w:val="0A301A4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7A1D8E"/>
    <w:multiLevelType w:val="hybridMultilevel"/>
    <w:tmpl w:val="817A9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B522D1"/>
    <w:multiLevelType w:val="hybridMultilevel"/>
    <w:tmpl w:val="2DD24E86"/>
    <w:lvl w:ilvl="0" w:tplc="0407000F">
      <w:start w:val="1"/>
      <w:numFmt w:val="decimal"/>
      <w:lvlText w:val="%1."/>
      <w:lvlJc w:val="left"/>
      <w:pPr>
        <w:ind w:left="720" w:hanging="360"/>
      </w:pPr>
      <w:rPr>
        <w:rFonts w:hint="default"/>
      </w:rPr>
    </w:lvl>
    <w:lvl w:ilvl="1" w:tplc="04070019">
      <w:start w:val="1"/>
      <w:numFmt w:val="lowerLetter"/>
      <w:lvlText w:val="%2."/>
      <w:lvlJc w:val="left"/>
      <w:pPr>
        <w:ind w:left="457"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CA431D"/>
    <w:multiLevelType w:val="hybridMultilevel"/>
    <w:tmpl w:val="911AF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C16203"/>
    <w:multiLevelType w:val="hybridMultilevel"/>
    <w:tmpl w:val="12A46D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A16AC1"/>
    <w:multiLevelType w:val="hybridMultilevel"/>
    <w:tmpl w:val="072C92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D95C2F"/>
    <w:multiLevelType w:val="hybridMultilevel"/>
    <w:tmpl w:val="F5D6D0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67302A"/>
    <w:multiLevelType w:val="hybridMultilevel"/>
    <w:tmpl w:val="5A2CB824"/>
    <w:lvl w:ilvl="0" w:tplc="69A6995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6940301"/>
    <w:multiLevelType w:val="hybridMultilevel"/>
    <w:tmpl w:val="695C5FD4"/>
    <w:lvl w:ilvl="0" w:tplc="5A6EC872">
      <w:start w:val="1"/>
      <w:numFmt w:val="decimal"/>
      <w:lvlText w:val="(%1)"/>
      <w:lvlJc w:val="left"/>
      <w:pPr>
        <w:ind w:left="400" w:hanging="360"/>
      </w:pPr>
      <w:rPr>
        <w:rFonts w:hint="default"/>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abstractNum w:abstractNumId="11" w15:restartNumberingAfterBreak="0">
    <w:nsid w:val="3A9A6C54"/>
    <w:multiLevelType w:val="hybridMultilevel"/>
    <w:tmpl w:val="E53820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A50A1C"/>
    <w:multiLevelType w:val="hybridMultilevel"/>
    <w:tmpl w:val="DCD43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8939E4"/>
    <w:multiLevelType w:val="hybridMultilevel"/>
    <w:tmpl w:val="8A80B4CC"/>
    <w:lvl w:ilvl="0" w:tplc="EB42D49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AC7B0D"/>
    <w:multiLevelType w:val="hybridMultilevel"/>
    <w:tmpl w:val="84D0C1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8446B34"/>
    <w:multiLevelType w:val="multilevel"/>
    <w:tmpl w:val="0C300EB6"/>
    <w:lvl w:ilvl="0">
      <w:start w:val="3"/>
      <w:numFmt w:val="decimal"/>
      <w:lvlText w:val="%1"/>
      <w:lvlJc w:val="left"/>
      <w:pPr>
        <w:ind w:left="1020" w:hanging="1020"/>
      </w:pPr>
      <w:rPr>
        <w:rFonts w:hint="default"/>
      </w:rPr>
    </w:lvl>
    <w:lvl w:ilvl="1">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962012"/>
    <w:multiLevelType w:val="hybridMultilevel"/>
    <w:tmpl w:val="BD226D0A"/>
    <w:lvl w:ilvl="0" w:tplc="BC8E46AC">
      <w:start w:val="1"/>
      <w:numFmt w:val="decimal"/>
      <w:pStyle w:val="NummerierungAnfa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300451"/>
    <w:multiLevelType w:val="hybridMultilevel"/>
    <w:tmpl w:val="E53820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4E00433"/>
    <w:multiLevelType w:val="hybridMultilevel"/>
    <w:tmpl w:val="9A86AA98"/>
    <w:lvl w:ilvl="0" w:tplc="FBD251A4">
      <w:start w:val="2"/>
      <w:numFmt w:val="decimal"/>
      <w:lvlText w:val="(%1)"/>
      <w:lvlJc w:val="left"/>
      <w:pPr>
        <w:ind w:left="720" w:hanging="360"/>
      </w:pPr>
      <w:rPr>
        <w:rFonts w:asciiTheme="minorHAnsi" w:hAnsiTheme="minorHAnsi" w:cstheme="minorBidi"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5545AA6"/>
    <w:multiLevelType w:val="hybridMultilevel"/>
    <w:tmpl w:val="EC840EF4"/>
    <w:lvl w:ilvl="0" w:tplc="DADCD79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6F27359"/>
    <w:multiLevelType w:val="hybridMultilevel"/>
    <w:tmpl w:val="817A9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9"/>
  </w:num>
  <w:num w:numId="3">
    <w:abstractNumId w:val="17"/>
  </w:num>
  <w:num w:numId="4">
    <w:abstractNumId w:val="16"/>
  </w:num>
  <w:num w:numId="5">
    <w:abstractNumId w:val="11"/>
  </w:num>
  <w:num w:numId="6">
    <w:abstractNumId w:val="18"/>
  </w:num>
  <w:num w:numId="7">
    <w:abstractNumId w:val="20"/>
  </w:num>
  <w:num w:numId="8">
    <w:abstractNumId w:val="12"/>
  </w:num>
  <w:num w:numId="9">
    <w:abstractNumId w:val="3"/>
  </w:num>
  <w:num w:numId="10">
    <w:abstractNumId w:val="8"/>
  </w:num>
  <w:num w:numId="11">
    <w:abstractNumId w:val="4"/>
  </w:num>
  <w:num w:numId="12">
    <w:abstractNumId w:val="7"/>
  </w:num>
  <w:num w:numId="13">
    <w:abstractNumId w:val="9"/>
  </w:num>
  <w:num w:numId="14">
    <w:abstractNumId w:val="2"/>
  </w:num>
  <w:num w:numId="15">
    <w:abstractNumId w:val="0"/>
  </w:num>
  <w:num w:numId="16">
    <w:abstractNumId w:val="5"/>
  </w:num>
  <w:num w:numId="17">
    <w:abstractNumId w:val="14"/>
  </w:num>
  <w:num w:numId="18">
    <w:abstractNumId w:val="1"/>
  </w:num>
  <w:num w:numId="19">
    <w:abstractNumId w:val="13"/>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0C"/>
    <w:rsid w:val="00046B41"/>
    <w:rsid w:val="00065EF8"/>
    <w:rsid w:val="00070257"/>
    <w:rsid w:val="000A2C77"/>
    <w:rsid w:val="000C206A"/>
    <w:rsid w:val="000F6491"/>
    <w:rsid w:val="00126BBF"/>
    <w:rsid w:val="00177D74"/>
    <w:rsid w:val="00182954"/>
    <w:rsid w:val="00187DF9"/>
    <w:rsid w:val="001969FD"/>
    <w:rsid w:val="001A7925"/>
    <w:rsid w:val="001D0DF6"/>
    <w:rsid w:val="001D57BA"/>
    <w:rsid w:val="001E03EA"/>
    <w:rsid w:val="00205A41"/>
    <w:rsid w:val="00215248"/>
    <w:rsid w:val="00226B0D"/>
    <w:rsid w:val="00245F43"/>
    <w:rsid w:val="002523A1"/>
    <w:rsid w:val="00270D34"/>
    <w:rsid w:val="002811D6"/>
    <w:rsid w:val="002846CF"/>
    <w:rsid w:val="002A219E"/>
    <w:rsid w:val="002A4BB2"/>
    <w:rsid w:val="002B1A76"/>
    <w:rsid w:val="002C1CFA"/>
    <w:rsid w:val="002D3C97"/>
    <w:rsid w:val="002D7E94"/>
    <w:rsid w:val="00306E2E"/>
    <w:rsid w:val="00313457"/>
    <w:rsid w:val="0034464D"/>
    <w:rsid w:val="00355382"/>
    <w:rsid w:val="00391B5B"/>
    <w:rsid w:val="003A522E"/>
    <w:rsid w:val="003D30EA"/>
    <w:rsid w:val="00437CAB"/>
    <w:rsid w:val="004506CD"/>
    <w:rsid w:val="004A2592"/>
    <w:rsid w:val="004B5672"/>
    <w:rsid w:val="004C5D6F"/>
    <w:rsid w:val="004C72AE"/>
    <w:rsid w:val="00542196"/>
    <w:rsid w:val="0057141E"/>
    <w:rsid w:val="0062028A"/>
    <w:rsid w:val="00623216"/>
    <w:rsid w:val="0067194E"/>
    <w:rsid w:val="006C1128"/>
    <w:rsid w:val="006C3326"/>
    <w:rsid w:val="006C460F"/>
    <w:rsid w:val="006C5C8A"/>
    <w:rsid w:val="00703CC8"/>
    <w:rsid w:val="00727E28"/>
    <w:rsid w:val="007C0D9A"/>
    <w:rsid w:val="007C106C"/>
    <w:rsid w:val="007F411A"/>
    <w:rsid w:val="007F58D5"/>
    <w:rsid w:val="00894481"/>
    <w:rsid w:val="008E7F1E"/>
    <w:rsid w:val="008F149E"/>
    <w:rsid w:val="00912DAB"/>
    <w:rsid w:val="009F39FC"/>
    <w:rsid w:val="00A01D76"/>
    <w:rsid w:val="00A11D47"/>
    <w:rsid w:val="00A84196"/>
    <w:rsid w:val="00AA42C2"/>
    <w:rsid w:val="00AA73C2"/>
    <w:rsid w:val="00AA7935"/>
    <w:rsid w:val="00B01630"/>
    <w:rsid w:val="00B0248D"/>
    <w:rsid w:val="00B06FB6"/>
    <w:rsid w:val="00B438C8"/>
    <w:rsid w:val="00B44F20"/>
    <w:rsid w:val="00BB5702"/>
    <w:rsid w:val="00BC000C"/>
    <w:rsid w:val="00BC4702"/>
    <w:rsid w:val="00BF59F1"/>
    <w:rsid w:val="00C065D3"/>
    <w:rsid w:val="00C31533"/>
    <w:rsid w:val="00C62932"/>
    <w:rsid w:val="00C66F71"/>
    <w:rsid w:val="00CF3986"/>
    <w:rsid w:val="00CF44A4"/>
    <w:rsid w:val="00D34FD5"/>
    <w:rsid w:val="00D41236"/>
    <w:rsid w:val="00D56BE2"/>
    <w:rsid w:val="00D70EF6"/>
    <w:rsid w:val="00DA3B4E"/>
    <w:rsid w:val="00DB2C8E"/>
    <w:rsid w:val="00E10BFB"/>
    <w:rsid w:val="00E123BA"/>
    <w:rsid w:val="00E1582E"/>
    <w:rsid w:val="00E43258"/>
    <w:rsid w:val="00E4462C"/>
    <w:rsid w:val="00E73002"/>
    <w:rsid w:val="00E87DCE"/>
    <w:rsid w:val="00E9636B"/>
    <w:rsid w:val="00EA2707"/>
    <w:rsid w:val="00EC7E68"/>
    <w:rsid w:val="00F106BD"/>
    <w:rsid w:val="00F43AC0"/>
    <w:rsid w:val="00F66921"/>
    <w:rsid w:val="00FD65A0"/>
    <w:rsid w:val="00FE2023"/>
    <w:rsid w:val="00FF2654"/>
    <w:rsid w:val="00FF3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C112"/>
  <w14:defaultImageDpi w14:val="32767"/>
  <w15:chartTrackingRefBased/>
  <w15:docId w15:val="{0917C271-F054-4B44-8B83-DA405CD3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C0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87DCE"/>
    <w:pPr>
      <w:ind w:left="720"/>
      <w:contextualSpacing/>
    </w:pPr>
  </w:style>
  <w:style w:type="paragraph" w:styleId="Kopfzeile">
    <w:name w:val="header"/>
    <w:basedOn w:val="Standard"/>
    <w:link w:val="KopfzeileZchn"/>
    <w:uiPriority w:val="99"/>
    <w:unhideWhenUsed/>
    <w:rsid w:val="00D70EF6"/>
    <w:pPr>
      <w:tabs>
        <w:tab w:val="center" w:pos="4536"/>
        <w:tab w:val="right" w:pos="9072"/>
      </w:tabs>
    </w:pPr>
  </w:style>
  <w:style w:type="character" w:customStyle="1" w:styleId="KopfzeileZchn">
    <w:name w:val="Kopfzeile Zchn"/>
    <w:basedOn w:val="Absatz-Standardschriftart"/>
    <w:link w:val="Kopfzeile"/>
    <w:uiPriority w:val="99"/>
    <w:rsid w:val="00D70EF6"/>
  </w:style>
  <w:style w:type="character" w:styleId="Seitenzahl">
    <w:name w:val="page number"/>
    <w:basedOn w:val="Absatz-Standardschriftart"/>
    <w:uiPriority w:val="99"/>
    <w:semiHidden/>
    <w:unhideWhenUsed/>
    <w:rsid w:val="00D70EF6"/>
  </w:style>
  <w:style w:type="paragraph" w:styleId="StandardWeb">
    <w:name w:val="Normal (Web)"/>
    <w:basedOn w:val="Standard"/>
    <w:uiPriority w:val="99"/>
    <w:semiHidden/>
    <w:unhideWhenUsed/>
    <w:rsid w:val="001969FD"/>
    <w:pPr>
      <w:spacing w:before="100" w:beforeAutospacing="1" w:after="100" w:afterAutospacing="1"/>
    </w:pPr>
    <w:rPr>
      <w:rFonts w:ascii="Times New Roman" w:eastAsia="Times New Roman" w:hAnsi="Times New Roman" w:cs="Times New Roman"/>
      <w:lang w:eastAsia="de-DE"/>
    </w:rPr>
  </w:style>
  <w:style w:type="paragraph" w:styleId="Textkrper">
    <w:name w:val="Body Text"/>
    <w:basedOn w:val="Standard"/>
    <w:next w:val="Textkrper-Erstzeileneinzug"/>
    <w:link w:val="TextkrperZchn"/>
    <w:uiPriority w:val="99"/>
    <w:rsid w:val="00727E28"/>
    <w:pPr>
      <w:spacing w:line="240" w:lineRule="atLeast"/>
      <w:jc w:val="both"/>
    </w:pPr>
    <w:rPr>
      <w:rFonts w:ascii="Source Sans Pro" w:eastAsia="Times New Roman" w:hAnsi="Source Sans Pro" w:cs="Times New Roman"/>
      <w:color w:val="000000" w:themeColor="text1"/>
      <w:sz w:val="21"/>
      <w:szCs w:val="20"/>
      <w:lang w:eastAsia="de-DE"/>
    </w:rPr>
  </w:style>
  <w:style w:type="character" w:customStyle="1" w:styleId="TextkrperZchn">
    <w:name w:val="Textkörper Zchn"/>
    <w:basedOn w:val="Absatz-Standardschriftart"/>
    <w:link w:val="Textkrper"/>
    <w:uiPriority w:val="99"/>
    <w:rsid w:val="00727E28"/>
    <w:rPr>
      <w:rFonts w:ascii="Source Sans Pro" w:eastAsia="Times New Roman" w:hAnsi="Source Sans Pro" w:cs="Times New Roman"/>
      <w:color w:val="000000" w:themeColor="text1"/>
      <w:sz w:val="21"/>
      <w:szCs w:val="20"/>
      <w:lang w:eastAsia="de-DE"/>
    </w:rPr>
  </w:style>
  <w:style w:type="paragraph" w:customStyle="1" w:styleId="NummerierungAnfang">
    <w:name w:val="Nummerierung Anfang"/>
    <w:basedOn w:val="Standard"/>
    <w:next w:val="Standard"/>
    <w:semiHidden/>
    <w:locked/>
    <w:rsid w:val="00727E28"/>
    <w:pPr>
      <w:numPr>
        <w:numId w:val="4"/>
      </w:numPr>
      <w:pBdr>
        <w:top w:val="single" w:sz="4" w:space="6" w:color="FFFFFF" w:themeColor="background1"/>
        <w:left w:val="single" w:sz="4" w:space="4" w:color="FFFFFF" w:themeColor="background1"/>
        <w:bottom w:val="single" w:sz="4" w:space="8" w:color="FFFFFF" w:themeColor="background1"/>
        <w:right w:val="single" w:sz="4" w:space="4" w:color="FFFFFF" w:themeColor="background1"/>
      </w:pBdr>
      <w:spacing w:before="120" w:after="100" w:line="240" w:lineRule="atLeast"/>
      <w:ind w:left="1080" w:right="113" w:hanging="720"/>
      <w:jc w:val="both"/>
    </w:pPr>
    <w:rPr>
      <w:rFonts w:ascii="Source Sans Pro" w:eastAsia="Times New Roman" w:hAnsi="Source Sans Pro" w:cs="Times New Roman"/>
      <w:color w:val="000000" w:themeColor="text1"/>
      <w:sz w:val="21"/>
      <w:szCs w:val="20"/>
      <w:lang w:eastAsia="de-DE"/>
    </w:rPr>
  </w:style>
  <w:style w:type="paragraph" w:customStyle="1" w:styleId="TabelleLinks">
    <w:name w:val="Tabelle Links"/>
    <w:basedOn w:val="Standard"/>
    <w:link w:val="TabelleLinksZchn"/>
    <w:rsid w:val="00727E28"/>
    <w:pPr>
      <w:spacing w:line="240" w:lineRule="atLeast"/>
    </w:pPr>
    <w:rPr>
      <w:rFonts w:ascii="Source Sans Pro" w:eastAsia="Times New Roman" w:hAnsi="Source Sans Pro" w:cs="Times New Roman"/>
      <w:color w:val="000000" w:themeColor="text1"/>
      <w:sz w:val="18"/>
      <w:szCs w:val="20"/>
      <w:lang w:eastAsia="de-DE"/>
    </w:rPr>
  </w:style>
  <w:style w:type="character" w:styleId="Fett">
    <w:name w:val="Strong"/>
    <w:uiPriority w:val="22"/>
    <w:rsid w:val="00727E28"/>
    <w:rPr>
      <w:b/>
      <w:bCs/>
      <w:color w:val="000000" w:themeColor="text1"/>
    </w:rPr>
  </w:style>
  <w:style w:type="character" w:customStyle="1" w:styleId="TabelleLinksZchn">
    <w:name w:val="Tabelle Links Zchn"/>
    <w:basedOn w:val="Absatz-Standardschriftart"/>
    <w:link w:val="TabelleLinks"/>
    <w:rsid w:val="00727E28"/>
    <w:rPr>
      <w:rFonts w:ascii="Source Sans Pro" w:eastAsia="Times New Roman" w:hAnsi="Source Sans Pro" w:cs="Times New Roman"/>
      <w:color w:val="000000" w:themeColor="text1"/>
      <w:sz w:val="18"/>
      <w:szCs w:val="20"/>
      <w:lang w:eastAsia="de-DE"/>
    </w:rPr>
  </w:style>
  <w:style w:type="paragraph" w:styleId="Textkrper-Erstzeileneinzug">
    <w:name w:val="Body Text First Indent"/>
    <w:basedOn w:val="Textkrper"/>
    <w:link w:val="Textkrper-ErstzeileneinzugZchn"/>
    <w:uiPriority w:val="99"/>
    <w:semiHidden/>
    <w:unhideWhenUsed/>
    <w:rsid w:val="00727E28"/>
    <w:pPr>
      <w:spacing w:line="240" w:lineRule="auto"/>
      <w:ind w:firstLine="360"/>
      <w:jc w:val="left"/>
    </w:pPr>
    <w:rPr>
      <w:rFonts w:asciiTheme="minorHAnsi" w:eastAsiaTheme="minorHAnsi" w:hAnsiTheme="minorHAnsi" w:cstheme="minorBidi"/>
      <w:color w:val="auto"/>
      <w:sz w:val="24"/>
      <w:szCs w:val="24"/>
      <w:lang w:eastAsia="en-US"/>
    </w:rPr>
  </w:style>
  <w:style w:type="character" w:customStyle="1" w:styleId="Textkrper-ErstzeileneinzugZchn">
    <w:name w:val="Textkörper-Erstzeileneinzug Zchn"/>
    <w:basedOn w:val="TextkrperZchn"/>
    <w:link w:val="Textkrper-Erstzeileneinzug"/>
    <w:uiPriority w:val="99"/>
    <w:semiHidden/>
    <w:rsid w:val="00727E28"/>
    <w:rPr>
      <w:rFonts w:ascii="Source Sans Pro" w:eastAsia="Times New Roman" w:hAnsi="Source Sans Pro" w:cs="Times New Roman"/>
      <w:color w:val="000000" w:themeColor="text1"/>
      <w:sz w:val="21"/>
      <w:szCs w:val="20"/>
      <w:lang w:eastAsia="de-DE"/>
    </w:rPr>
  </w:style>
  <w:style w:type="character" w:styleId="Kommentarzeichen">
    <w:name w:val="annotation reference"/>
    <w:basedOn w:val="Absatz-Standardschriftart"/>
    <w:uiPriority w:val="99"/>
    <w:semiHidden/>
    <w:unhideWhenUsed/>
    <w:rsid w:val="001E03EA"/>
    <w:rPr>
      <w:sz w:val="16"/>
      <w:szCs w:val="16"/>
    </w:rPr>
  </w:style>
  <w:style w:type="paragraph" w:styleId="Kommentartext">
    <w:name w:val="annotation text"/>
    <w:basedOn w:val="Standard"/>
    <w:link w:val="KommentartextZchn"/>
    <w:uiPriority w:val="99"/>
    <w:semiHidden/>
    <w:unhideWhenUsed/>
    <w:rsid w:val="001E03EA"/>
    <w:rPr>
      <w:sz w:val="20"/>
      <w:szCs w:val="20"/>
    </w:rPr>
  </w:style>
  <w:style w:type="character" w:customStyle="1" w:styleId="KommentartextZchn">
    <w:name w:val="Kommentartext Zchn"/>
    <w:basedOn w:val="Absatz-Standardschriftart"/>
    <w:link w:val="Kommentartext"/>
    <w:uiPriority w:val="99"/>
    <w:semiHidden/>
    <w:rsid w:val="001E03EA"/>
    <w:rPr>
      <w:sz w:val="20"/>
      <w:szCs w:val="20"/>
    </w:rPr>
  </w:style>
  <w:style w:type="paragraph" w:styleId="Sprechblasentext">
    <w:name w:val="Balloon Text"/>
    <w:basedOn w:val="Standard"/>
    <w:link w:val="SprechblasentextZchn"/>
    <w:uiPriority w:val="99"/>
    <w:semiHidden/>
    <w:unhideWhenUsed/>
    <w:rsid w:val="001E03EA"/>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E03EA"/>
    <w:rPr>
      <w:rFonts w:ascii="Times New Roman" w:hAnsi="Times New Roman" w:cs="Times New Roman"/>
      <w:sz w:val="18"/>
      <w:szCs w:val="18"/>
    </w:rPr>
  </w:style>
  <w:style w:type="paragraph" w:styleId="Kommentarthema">
    <w:name w:val="annotation subject"/>
    <w:basedOn w:val="Kommentartext"/>
    <w:next w:val="Kommentartext"/>
    <w:link w:val="KommentarthemaZchn"/>
    <w:uiPriority w:val="99"/>
    <w:semiHidden/>
    <w:unhideWhenUsed/>
    <w:rsid w:val="002811D6"/>
    <w:rPr>
      <w:b/>
      <w:bCs/>
    </w:rPr>
  </w:style>
  <w:style w:type="character" w:customStyle="1" w:styleId="KommentarthemaZchn">
    <w:name w:val="Kommentarthema Zchn"/>
    <w:basedOn w:val="KommentartextZchn"/>
    <w:link w:val="Kommentarthema"/>
    <w:uiPriority w:val="99"/>
    <w:semiHidden/>
    <w:rsid w:val="002811D6"/>
    <w:rPr>
      <w:b/>
      <w:bCs/>
      <w:sz w:val="20"/>
      <w:szCs w:val="20"/>
    </w:rPr>
  </w:style>
  <w:style w:type="paragraph" w:styleId="Titel">
    <w:name w:val="Title"/>
    <w:basedOn w:val="Standard"/>
    <w:next w:val="Standard"/>
    <w:link w:val="TitelZchn"/>
    <w:uiPriority w:val="10"/>
    <w:qFormat/>
    <w:rsid w:val="00E123B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de-DE"/>
    </w:rPr>
  </w:style>
  <w:style w:type="character" w:customStyle="1" w:styleId="TitelZchn">
    <w:name w:val="Titel Zchn"/>
    <w:basedOn w:val="Absatz-Standardschriftart"/>
    <w:link w:val="Titel"/>
    <w:uiPriority w:val="10"/>
    <w:rsid w:val="00E123BA"/>
    <w:rPr>
      <w:rFonts w:asciiTheme="majorHAnsi" w:eastAsiaTheme="majorEastAsia" w:hAnsiTheme="majorHAnsi" w:cstheme="majorBidi"/>
      <w:color w:val="323E4F" w:themeColor="text2" w:themeShade="BF"/>
      <w:spacing w:val="5"/>
      <w:kern w:val="28"/>
      <w:sz w:val="52"/>
      <w:szCs w:val="52"/>
      <w:lang w:eastAsia="de-DE"/>
    </w:rPr>
  </w:style>
  <w:style w:type="paragraph" w:styleId="Untertitel">
    <w:name w:val="Subtitle"/>
    <w:basedOn w:val="Standard"/>
    <w:next w:val="Standard"/>
    <w:link w:val="UntertitelZchn"/>
    <w:uiPriority w:val="11"/>
    <w:qFormat/>
    <w:rsid w:val="00FF2654"/>
    <w:pPr>
      <w:numPr>
        <w:ilvl w:val="1"/>
      </w:numPr>
    </w:pPr>
    <w:rPr>
      <w:rFonts w:asciiTheme="majorHAnsi" w:eastAsiaTheme="majorEastAsia" w:hAnsiTheme="majorHAnsi" w:cstheme="majorBidi"/>
      <w:i/>
      <w:iCs/>
      <w:color w:val="4472C4" w:themeColor="accent1"/>
      <w:spacing w:val="15"/>
      <w:lang w:eastAsia="de-DE"/>
    </w:rPr>
  </w:style>
  <w:style w:type="character" w:customStyle="1" w:styleId="UntertitelZchn">
    <w:name w:val="Untertitel Zchn"/>
    <w:basedOn w:val="Absatz-Standardschriftart"/>
    <w:link w:val="Untertitel"/>
    <w:uiPriority w:val="11"/>
    <w:rsid w:val="00FF2654"/>
    <w:rPr>
      <w:rFonts w:asciiTheme="majorHAnsi" w:eastAsiaTheme="majorEastAsia" w:hAnsiTheme="majorHAnsi" w:cstheme="majorBidi"/>
      <w:i/>
      <w:iCs/>
      <w:color w:val="4472C4" w:themeColor="accent1"/>
      <w:spacing w:val="15"/>
      <w:lang w:eastAsia="de-DE"/>
    </w:rPr>
  </w:style>
  <w:style w:type="paragraph" w:styleId="HTMLVorformatiert">
    <w:name w:val="HTML Preformatted"/>
    <w:basedOn w:val="Standard"/>
    <w:link w:val="HTMLVorformatiertZchn"/>
    <w:uiPriority w:val="99"/>
    <w:unhideWhenUsed/>
    <w:rsid w:val="00F10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F106BD"/>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5595-FDA2-ED4F-8660-7EE4EA78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1958</Words>
  <Characters>12339</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Hanraths</dc:creator>
  <cp:keywords/>
  <dc:description/>
  <cp:lastModifiedBy>Armin  Bendlin</cp:lastModifiedBy>
  <cp:revision>37</cp:revision>
  <cp:lastPrinted>2019-10-01T17:31:00Z</cp:lastPrinted>
  <dcterms:created xsi:type="dcterms:W3CDTF">2019-04-09T08:55:00Z</dcterms:created>
  <dcterms:modified xsi:type="dcterms:W3CDTF">2019-10-07T07:29:00Z</dcterms:modified>
</cp:coreProperties>
</file>