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701"/>
        <w:gridCol w:w="6436"/>
        <w:gridCol w:w="1919"/>
      </w:tblGrid>
      <w:tr>
        <w:trPr/>
        <w:tc>
          <w:tcPr>
            <w:tcW w:w="90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rPr>
            </w:pPr>
            <w:r>
              <w:rPr>
                <w:rFonts w:cs="Arial" w:ascii="Arial" w:hAnsi="Arial"/>
              </w:rPr>
            </w:r>
          </w:p>
          <w:p>
            <w:pPr>
              <w:pStyle w:val="ListParagraph"/>
              <w:numPr>
                <w:ilvl w:val="3"/>
                <w:numId w:val="1"/>
              </w:numPr>
              <w:ind w:left="1020" w:hanging="1020"/>
              <w:jc w:val="center"/>
              <w:rPr>
                <w:rFonts w:ascii="Arial" w:hAnsi="Arial" w:cs="Arial"/>
                <w:b/>
                <w:b/>
                <w:sz w:val="56"/>
                <w:szCs w:val="56"/>
              </w:rPr>
            </w:pPr>
            <w:r>
              <w:rPr>
                <w:rFonts w:cs="Arial" w:ascii="Arial" w:hAnsi="Arial"/>
                <w:b/>
                <w:sz w:val="56"/>
                <w:szCs w:val="56"/>
              </w:rPr>
              <w:t>Ich und mein Leben</w:t>
            </w:r>
          </w:p>
          <w:p>
            <w:pPr>
              <w:pStyle w:val="Normal"/>
              <w:jc w:val="center"/>
              <w:rPr>
                <w:sz w:val="36"/>
                <w:szCs w:val="36"/>
              </w:rPr>
            </w:pPr>
            <w:r>
              <w:rPr>
                <w:sz w:val="36"/>
                <w:szCs w:val="36"/>
              </w:rPr>
              <w:t>Ich und meine Gefühle, Ich und meine Ziele</w:t>
            </w:r>
          </w:p>
          <w:p>
            <w:pPr>
              <w:pStyle w:val="Normal"/>
              <w:rPr>
                <w:rFonts w:ascii="Arial" w:hAnsi="Arial" w:cs="Arial"/>
              </w:rPr>
            </w:pPr>
            <w:r>
              <w:rPr>
                <w:rFonts w:cs="Arial" w:ascii="Arial" w:hAnsi="Arial"/>
              </w:rPr>
            </w:r>
          </w:p>
        </w:tc>
      </w:tr>
      <w:tr>
        <w:trPr>
          <w:trHeight w:val="1408" w:hRule="atLeast"/>
        </w:trPr>
        <w:tc>
          <w:tcPr>
            <w:tcW w:w="90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Methodisch-didaktischer Kommentar</w:t>
            </w:r>
          </w:p>
          <w:p>
            <w:pPr>
              <w:pStyle w:val="Normal"/>
              <w:spacing w:lineRule="auto" w:line="360"/>
              <w:rPr>
                <w:rFonts w:ascii="Arial" w:hAnsi="Arial" w:cs="Arial"/>
                <w:sz w:val="22"/>
                <w:szCs w:val="22"/>
              </w:rPr>
            </w:pPr>
            <w:r>
              <w:rPr>
                <w:rFonts w:cs="Arial" w:ascii="Arial" w:hAnsi="Arial"/>
                <w:sz w:val="22"/>
                <w:szCs w:val="22"/>
              </w:rPr>
              <w:t xml:space="preserve">Die folgenden Aufgaben und Textauszüge, die dem Themenfeld </w:t>
            </w:r>
            <w:r>
              <w:rPr>
                <w:rFonts w:cs="Arial" w:ascii="Arial" w:hAnsi="Arial"/>
                <w:i/>
                <w:sz w:val="22"/>
                <w:szCs w:val="22"/>
              </w:rPr>
              <w:t>Ich und mein Leben</w:t>
            </w:r>
            <w:r>
              <w:rPr>
                <w:rFonts w:cs="Arial" w:ascii="Arial" w:hAnsi="Arial"/>
                <w:sz w:val="22"/>
                <w:szCs w:val="22"/>
              </w:rPr>
              <w:t xml:space="preserve"> zugeordnet sind, sollen einerseits die Schülerinnen und Schüler in ihrem eigenen Erfahrungs- und Lebensraum abholen, dann jedoch auch ihre Sichtweise nicht nur bestätigen, sondern sie zum Perspektivwechsel anregen und ihnen Gelegenheit geben, darüber zu reflektieren, wo und mit wem sie sich wohl fühlen, welche Gründe es dafür gibt und in welchen Situationen derartige „Anlaufstellen“ wichtig sein können. Darüber hinaus wird mit der Textauswahl ein Zugang zu Lebensverhältnissen, Lebensweisen, Gewohnheiten und Regeln gewählt, der trotz mancher Unterschiede auch viele Identifikationsmöglichkeiten gerade im Hinblick auf Gefühle, Verhaltensweisen und Ziele bieten kann. Diejenigen  Schülerinnen und Schüler, denen diese Lebensverhältnisse in verschiedener Hinsicht vertraut sein mögen, sei es bezogen auf die eher ärmlichen Verhältnisse, die geografische Lage, die kulturellen und gesellschaftlichen Konventionen und Normen, können hier einerseits eine Wertschätzung erfahren und darüber hinaus erkennen, dass es trotz aller vorhandenen Unterschiede zwischen Menschen verschiedener Herkunft, Religion und Lebensverhältnisse, viele Gemeinsamkeiten und Berührungspunkte gibt. Schüler/innen, denen die Lebenswelt, wie sie in „Das Mädchen Wadjda“ beschrieben wird, zunächst fremd ist, lernen damit zum einen andere Lebenskontexte kennen und herrschende Regeln und Normen nachzuvollziehen, zum anderen können sie jedoch ebenso Ähnlichkeiten zwischen ihren eigenen Wünschen, Bedürfnissen und Gefühlen und denen Wadjdas erfassen und diese beurteilen.</w:t>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rFonts w:ascii="Arial" w:hAnsi="Arial" w:cs="Arial"/>
                <w:b/>
                <w:b/>
                <w:sz w:val="22"/>
                <w:szCs w:val="22"/>
              </w:rPr>
            </w:pPr>
            <w:r>
              <w:rPr>
                <w:rFonts w:cs="Arial" w:ascii="Arial" w:hAnsi="Arial"/>
                <w:b/>
                <w:sz w:val="22"/>
                <w:szCs w:val="22"/>
              </w:rPr>
              <w:t>3.0.1.1. Ich und mein Leben</w:t>
            </w:r>
          </w:p>
          <w:p>
            <w:pPr>
              <w:pStyle w:val="Normal"/>
              <w:spacing w:lineRule="auto" w:line="360"/>
              <w:rPr>
                <w:rFonts w:ascii="Arial" w:hAnsi="Arial" w:cs="Arial"/>
                <w:sz w:val="22"/>
                <w:szCs w:val="22"/>
              </w:rPr>
            </w:pPr>
            <w:r>
              <w:rPr>
                <w:rFonts w:cs="Arial" w:ascii="Arial" w:hAnsi="Arial"/>
                <w:sz w:val="22"/>
                <w:szCs w:val="22"/>
              </w:rPr>
              <w:t>Die Schülerinnen und Schüler können</w:t>
            </w:r>
          </w:p>
          <w:p>
            <w:pPr>
              <w:pStyle w:val="Normal"/>
              <w:spacing w:lineRule="auto" w:line="360"/>
              <w:jc w:val="both"/>
              <w:rPr>
                <w:rFonts w:ascii="Arial" w:hAnsi="Arial" w:cs="Arial"/>
                <w:b/>
                <w:b/>
                <w:sz w:val="22"/>
                <w:szCs w:val="22"/>
              </w:rPr>
            </w:pPr>
            <w:r>
              <w:rPr>
                <w:rFonts w:cs="Arial" w:ascii="Arial" w:hAnsi="Arial"/>
                <w:b/>
                <w:sz w:val="22"/>
                <w:szCs w:val="22"/>
              </w:rPr>
              <w:t xml:space="preserve">(1) </w:t>
            </w:r>
            <w:r>
              <w:rPr>
                <w:rFonts w:cs="Arial" w:ascii="Arial" w:hAnsi="Arial"/>
                <w:sz w:val="22"/>
                <w:szCs w:val="22"/>
              </w:rPr>
              <w:t>sich selbst in ihrem Lebensumfeld beschreiben (z.B. Familie, Hobbies, Sorgen) und mit der Wahrnehmung anderer vergleichen</w:t>
            </w:r>
          </w:p>
          <w:p>
            <w:pPr>
              <w:pStyle w:val="Normal"/>
              <w:spacing w:lineRule="auto" w:line="360"/>
              <w:jc w:val="both"/>
              <w:rPr>
                <w:rFonts w:ascii="Arial" w:hAnsi="Arial" w:cs="Arial"/>
                <w:sz w:val="22"/>
                <w:szCs w:val="22"/>
              </w:rPr>
            </w:pPr>
            <w:r>
              <w:rPr>
                <w:rFonts w:cs="Arial" w:ascii="Arial" w:hAnsi="Arial"/>
                <w:b/>
                <w:sz w:val="22"/>
                <w:szCs w:val="22"/>
              </w:rPr>
              <w:t>(2)</w:t>
            </w:r>
            <w:r>
              <w:rPr>
                <w:rFonts w:cs="Arial" w:ascii="Arial" w:hAnsi="Arial"/>
                <w:sz w:val="22"/>
                <w:szCs w:val="22"/>
              </w:rPr>
              <w:t xml:space="preserve"> Vorstellungen darüber, was das Selbst ausmacht (z.B. Begabungen, Gefühle), erfassen und den Einfluss verschiedener Faktoren (z.B. Geschlecht, Erziehung, Gruppen, Religion) auf das Selbst herausarbeiten und diskutieren </w:t>
            </w:r>
          </w:p>
          <w:p>
            <w:pPr>
              <w:pStyle w:val="TabelleLinks"/>
              <w:spacing w:lineRule="auto" w:line="360" w:before="120" w:after="0"/>
              <w:rPr>
                <w:rFonts w:ascii="Arial" w:hAnsi="Arial" w:cs="Arial"/>
                <w:sz w:val="22"/>
                <w:szCs w:val="22"/>
              </w:rPr>
            </w:pPr>
            <w:r>
              <w:rPr>
                <w:rFonts w:cs="Arial" w:ascii="Arial" w:hAnsi="Arial"/>
                <w:b/>
                <w:sz w:val="22"/>
                <w:szCs w:val="22"/>
              </w:rPr>
              <w:t>(3)</w:t>
            </w:r>
            <w:r>
              <w:rPr>
                <w:rFonts w:cs="Arial" w:ascii="Arial" w:hAnsi="Arial"/>
                <w:sz w:val="22"/>
                <w:szCs w:val="22"/>
              </w:rPr>
              <w:t xml:space="preserve"> verschiedene Handlungsmöglichkeiten entwickeln, um selbst gesetzte Ziele zu erreichen, und sich mit diesen im Kontext von Vorstellungen eines gelungenen Zusammenlebens (z.B. bezogen auf Gerechtigkeit, Verantwortung) auseinandersetzen</w:t>
            </w:r>
          </w:p>
          <w:p>
            <w:pPr>
              <w:pStyle w:val="Normal"/>
              <w:rPr>
                <w:rFonts w:ascii="Arial" w:hAnsi="Arial" w:cs="Arial"/>
              </w:rPr>
            </w:pPr>
            <w:r>
              <w:rPr>
                <w:rFonts w:cs="Arial" w:ascii="Arial" w:hAnsi="Arial"/>
              </w:rPr>
            </w:r>
          </w:p>
        </w:tc>
      </w:tr>
      <w:tr>
        <w:trPr>
          <w:trHeight w:val="769" w:hRule="atLeast"/>
        </w:trPr>
        <w:tc>
          <w:tcPr>
            <w:tcW w:w="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2F2F2" w:val="solid"/>
          </w:tcPr>
          <w:p>
            <w:pPr>
              <w:pStyle w:val="Normal"/>
              <w:spacing w:before="120" w:after="0"/>
              <w:jc w:val="center"/>
              <w:rPr>
                <w:rFonts w:ascii="Arial" w:hAnsi="Arial" w:cs="Arial"/>
                <w:b/>
                <w:b/>
              </w:rPr>
            </w:pPr>
            <w:r>
              <w:rPr>
                <w:rFonts w:cs="Arial" w:ascii="Arial" w:hAnsi="Arial"/>
                <w:b/>
              </w:rPr>
              <w:t>Std.</w:t>
            </w:r>
          </w:p>
          <w:p>
            <w:pPr>
              <w:pStyle w:val="Normal"/>
              <w:spacing w:before="120" w:after="0"/>
              <w:jc w:val="center"/>
              <w:rPr>
                <w:rFonts w:ascii="Arial" w:hAnsi="Arial" w:cs="Arial"/>
              </w:rPr>
            </w:pPr>
            <w:r>
              <w:rPr>
                <w:rFonts w:cs="Arial" w:ascii="Arial" w:hAnsi="Arial"/>
                <w:b/>
              </w:rPr>
              <w:t>Mat.</w:t>
            </w:r>
          </w:p>
        </w:tc>
        <w:tc>
          <w:tcPr>
            <w:tcW w:w="6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2F2F2" w:val="solid"/>
          </w:tcPr>
          <w:p>
            <w:pPr>
              <w:pStyle w:val="Normal"/>
              <w:spacing w:before="120" w:after="0"/>
              <w:jc w:val="center"/>
              <w:rPr>
                <w:rFonts w:ascii="Arial" w:hAnsi="Arial" w:cs="Arial"/>
                <w:b/>
                <w:b/>
              </w:rPr>
            </w:pPr>
            <w:r>
              <w:rPr>
                <w:rFonts w:cs="Arial" w:ascii="Arial" w:hAnsi="Arial"/>
                <w:b/>
              </w:rPr>
              <w:t>Unterrichtsschritte, Funktion, Vorgehen, Alternativen, Materialverweis</w:t>
            </w:r>
          </w:p>
        </w:tc>
        <w:tc>
          <w:tcPr>
            <w:tcW w:w="19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2F2F2" w:val="solid"/>
          </w:tcPr>
          <w:p>
            <w:pPr>
              <w:pStyle w:val="Normal"/>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pbk</w:t>
            </w:r>
          </w:p>
          <w:p>
            <w:pPr>
              <w:pStyle w:val="Normal"/>
              <w:jc w:val="center"/>
              <w:rPr>
                <w:rFonts w:ascii="Arial" w:hAnsi="Arial" w:cs="Arial"/>
              </w:rPr>
            </w:pPr>
            <w:r>
              <w:rPr>
                <w:rFonts w:cs="Arial" w:ascii="Arial" w:hAnsi="Arial"/>
              </w:rPr>
            </w:r>
          </w:p>
        </w:tc>
      </w:tr>
      <w:tr>
        <w:trPr>
          <w:trHeight w:val="6022" w:hRule="atLeast"/>
        </w:trPr>
        <w:tc>
          <w:tcPr>
            <w:tcW w:w="7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0"/>
              <w:rPr/>
            </w:pPr>
            <w:r>
              <w:rPr/>
              <w:t>1./2. Std.</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rFonts w:ascii="Arial" w:hAnsi="Arial" w:cs="Arial"/>
                <w:b/>
                <w:b/>
              </w:rPr>
            </w:pPr>
            <w:r>
              <w:rPr>
                <w:rFonts w:cs="Arial" w:ascii="Arial" w:hAnsi="Arial"/>
                <w:b/>
                <w:highlight w:val="lightGray"/>
              </w:rPr>
              <w:t>M1</w:t>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highlight w:val="lightGray"/>
              </w:rPr>
              <w:t>M2</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rFonts w:ascii="Arial" w:hAnsi="Arial" w:cs="Arial"/>
                <w:b/>
                <w:b/>
              </w:rPr>
            </w:pPr>
            <w:r>
              <w:rPr>
                <w:rFonts w:cs="Arial" w:ascii="Arial" w:hAnsi="Arial"/>
                <w:b/>
              </w:rPr>
            </w:r>
          </w:p>
          <w:p>
            <w:pPr>
              <w:pStyle w:val="Normal"/>
              <w:spacing w:before="120" w:after="0"/>
              <w:rPr/>
            </w:pPr>
            <w:r>
              <w:rPr/>
              <w:t>2/3. Std.</w:t>
            </w:r>
          </w:p>
          <w:p>
            <w:pPr>
              <w:pStyle w:val="Normal"/>
              <w:spacing w:before="120" w:after="0"/>
              <w:rPr>
                <w:rFonts w:ascii="Arial" w:hAnsi="Arial" w:cs="Arial"/>
                <w:b/>
                <w:b/>
              </w:rPr>
            </w:pPr>
            <w:r>
              <w:rPr>
                <w:rFonts w:cs="Arial" w:ascii="Arial" w:hAnsi="Arial"/>
                <w:b/>
                <w:highlight w:val="lightGray"/>
              </w:rPr>
              <w:t>M3</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rPr>
                <w:rFonts w:ascii="Arial" w:hAnsi="Arial" w:cs="Arial"/>
                <w:b/>
                <w:b/>
              </w:rPr>
            </w:pPr>
            <w:r>
              <w:rPr>
                <w:rFonts w:cs="Arial" w:ascii="Arial" w:hAnsi="Arial"/>
                <w:b/>
                <w:highlight w:val="lightGray"/>
              </w:rPr>
              <w:t>M4</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tc>
        <w:tc>
          <w:tcPr>
            <w:tcW w:w="6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120" w:after="0"/>
              <w:contextualSpacing/>
              <w:jc w:val="center"/>
              <w:rPr>
                <w:rFonts w:ascii="Arial" w:hAnsi="Arial" w:cs="Arial"/>
                <w:b/>
                <w:b/>
                <w:bCs/>
                <w:sz w:val="28"/>
                <w:szCs w:val="28"/>
              </w:rPr>
            </w:pPr>
            <w:r>
              <w:rPr>
                <w:rFonts w:cs="Arial" w:ascii="Arial" w:hAnsi="Arial"/>
                <w:b/>
                <w:bCs/>
                <w:sz w:val="28"/>
                <w:szCs w:val="28"/>
              </w:rPr>
              <w:t>Wo ich mich wohlfühle</w:t>
            </w:r>
          </w:p>
          <w:p>
            <w:pPr>
              <w:pStyle w:val="ListParagraph"/>
              <w:rPr>
                <w:rFonts w:ascii="Arial" w:hAnsi="Arial" w:cs="Arial"/>
              </w:rPr>
            </w:pPr>
            <w:r>
              <w:rPr>
                <w:rFonts w:cs="Arial" w:ascii="Arial" w:hAnsi="Arial"/>
              </w:rPr>
            </w:r>
          </w:p>
          <w:p>
            <w:pPr>
              <w:pStyle w:val="Normal"/>
              <w:rPr>
                <w:rFonts w:ascii="Arial" w:hAnsi="Arial" w:cs="Arial"/>
              </w:rPr>
            </w:pPr>
            <w:r>
              <w:rPr>
                <w:rFonts w:cs="Arial" w:ascii="Arial" w:hAnsi="Arial"/>
                <w:b/>
              </w:rPr>
              <w:t>1. Beschreibe, wo und mit wem du dich wohlfühlst und warum?</w:t>
            </w:r>
            <w:r>
              <w:rPr>
                <w:rFonts w:cs="Arial" w:ascii="Arial" w:hAnsi="Arial"/>
              </w:rPr>
              <w:t xml:space="preserve"> (Lieblingsorte, Lieblingsmenschen) </w:t>
            </w:r>
          </w:p>
          <w:p>
            <w:pPr>
              <w:pStyle w:val="Normal"/>
              <w:rPr>
                <w:rFonts w:ascii="Arial" w:hAnsi="Arial" w:cs="Arial"/>
              </w:rPr>
            </w:pPr>
            <w:r>
              <w:rPr>
                <w:rFonts w:cs="Arial" w:ascii="Arial" w:hAnsi="Arial"/>
              </w:rPr>
            </w:r>
          </w:p>
          <w:p>
            <w:pPr>
              <w:pStyle w:val="Normal"/>
              <w:rPr>
                <w:rFonts w:ascii="Arial" w:hAnsi="Arial" w:cs="Arial"/>
                <w:bCs/>
                <w:i/>
                <w:i/>
                <w:iCs/>
                <w:color w:val="000000"/>
              </w:rPr>
            </w:pPr>
            <w:r>
              <w:rPr>
                <w:rFonts w:cs="Arial" w:ascii="Arial" w:hAnsi="Arial"/>
                <w:b/>
                <w:i/>
                <w:iCs/>
                <w:color w:val="000000"/>
              </w:rPr>
              <w:t xml:space="preserve">*Differenzierung: </w:t>
            </w:r>
            <w:r>
              <w:rPr>
                <w:rFonts w:cs="Arial" w:ascii="Arial" w:hAnsi="Arial"/>
                <w:bCs/>
                <w:i/>
                <w:iCs/>
                <w:color w:val="000000"/>
              </w:rPr>
              <w:t>Vergleicht eure Ergebnisse und überlegt, was jeweils die Orte oder Menschen besonders macht.</w:t>
            </w:r>
          </w:p>
          <w:p>
            <w:pPr>
              <w:pStyle w:val="Normal"/>
              <w:rPr>
                <w:rFonts w:ascii="Arial" w:hAnsi="Arial" w:cs="Arial"/>
                <w:bCs/>
                <w:i/>
                <w:i/>
                <w:iCs/>
                <w:color w:val="000000"/>
              </w:rPr>
            </w:pPr>
            <w:r>
              <w:rPr>
                <w:rFonts w:cs="Arial" w:ascii="Arial" w:hAnsi="Arial"/>
                <w:bCs/>
                <w:i/>
                <w:iCs/>
                <w:color w:val="000000"/>
              </w:rPr>
            </w:r>
          </w:p>
          <w:p>
            <w:pPr>
              <w:pStyle w:val="Normal"/>
              <w:spacing w:before="120" w:after="0"/>
              <w:rPr>
                <w:rFonts w:ascii="Arial" w:hAnsi="Arial" w:cs="Arial"/>
                <w:b/>
                <w:b/>
              </w:rPr>
            </w:pPr>
            <w:r>
              <w:rPr>
                <w:rFonts w:cs="Arial" w:ascii="Arial" w:hAnsi="Arial"/>
                <w:b/>
                <w:highlight w:val="lightGray"/>
              </w:rPr>
              <w:t>M1</w:t>
            </w:r>
          </w:p>
          <w:p>
            <w:pPr>
              <w:pStyle w:val="Normal"/>
              <w:rPr>
                <w:rFonts w:ascii="Arial" w:hAnsi="Arial" w:cs="Arial"/>
              </w:rPr>
            </w:pPr>
            <w:r>
              <w:rPr>
                <w:rFonts w:cs="Arial" w:ascii="Arial" w:hAnsi="Arial"/>
              </w:rPr>
            </w:r>
          </w:p>
          <w:p>
            <w:pPr>
              <w:pStyle w:val="Normal"/>
              <w:rPr>
                <w:rFonts w:ascii="Arial" w:hAnsi="Arial" w:cs="Arial"/>
                <w:bCs/>
              </w:rPr>
            </w:pPr>
            <w:r>
              <w:rPr>
                <w:rFonts w:cs="Arial" w:ascii="Arial" w:hAnsi="Arial"/>
                <w:b/>
              </w:rPr>
              <w:t>2. Lest den Text und fasst zusammen, wie Wadjda ihr Zuhause beschreibt</w:t>
            </w:r>
            <w:r>
              <w:rPr>
                <w:rFonts w:cs="Arial" w:ascii="Arial" w:hAnsi="Arial"/>
                <w:b/>
                <w:i/>
                <w:iCs/>
              </w:rPr>
              <w:t xml:space="preserve">. </w:t>
            </w:r>
            <w:r>
              <w:rPr>
                <w:rFonts w:cs="Arial" w:ascii="Arial" w:hAnsi="Arial"/>
                <w:bCs/>
              </w:rPr>
              <w:t>Textverständnis sichern</w:t>
            </w:r>
          </w:p>
          <w:p>
            <w:pPr>
              <w:pStyle w:val="Normal"/>
              <w:rPr>
                <w:rFonts w:ascii="Arial" w:hAnsi="Arial" w:cs="Arial"/>
                <w:b/>
                <w:b/>
              </w:rPr>
            </w:pPr>
            <w:r>
              <w:rPr>
                <w:rFonts w:cs="Arial" w:ascii="Arial" w:hAnsi="Arial"/>
                <w:b/>
              </w:rPr>
            </w:r>
          </w:p>
          <w:p>
            <w:pPr>
              <w:pStyle w:val="Normal"/>
              <w:spacing w:before="120" w:after="0"/>
              <w:rPr>
                <w:rFonts w:ascii="Arial" w:hAnsi="Arial" w:cs="Arial"/>
                <w:b/>
                <w:b/>
              </w:rPr>
            </w:pPr>
            <w:r>
              <w:rPr>
                <w:rFonts w:cs="Arial" w:ascii="Arial" w:hAnsi="Arial"/>
                <w:b/>
              </w:rPr>
              <w:t>3.  Markiert im Text, woran ihr erkennt, wie Wadjda sich zu Hause fühlt, und tauscht eure Ergebnisse aus.</w:t>
            </w:r>
          </w:p>
          <w:p>
            <w:pPr>
              <w:pStyle w:val="Normal"/>
              <w:spacing w:before="120" w:after="0"/>
              <w:rPr>
                <w:rFonts w:ascii="Arial" w:hAnsi="Arial" w:cs="Arial"/>
                <w:b/>
                <w:b/>
                <w:i/>
                <w:i/>
                <w:iCs/>
              </w:rPr>
            </w:pPr>
            <w:r>
              <w:rPr>
                <w:rFonts w:cs="Arial" w:ascii="Arial" w:hAnsi="Arial"/>
                <w:bCs/>
              </w:rPr>
              <w:t xml:space="preserve">Rückbezug zum eigenen Verständnis auf Formulierungen beziehen </w:t>
            </w:r>
          </w:p>
          <w:p>
            <w:pPr>
              <w:pStyle w:val="Normal"/>
              <w:spacing w:before="120" w:after="0"/>
              <w:rPr>
                <w:rFonts w:ascii="Arial" w:hAnsi="Arial" w:cs="Arial"/>
                <w:b/>
                <w:b/>
                <w:i/>
                <w:i/>
                <w:iCs/>
              </w:rPr>
            </w:pPr>
            <w:r>
              <w:rPr>
                <w:rFonts w:cs="Arial" w:ascii="Arial" w:hAnsi="Arial"/>
                <w:b/>
                <w:i/>
                <w:iCs/>
              </w:rPr>
            </w:r>
          </w:p>
          <w:p>
            <w:pPr>
              <w:pStyle w:val="Normal"/>
              <w:rPr>
                <w:rFonts w:ascii="Arial" w:hAnsi="Arial" w:cs="Arial"/>
                <w:b/>
                <w:b/>
                <w:i/>
                <w:i/>
                <w:iCs/>
              </w:rPr>
            </w:pPr>
            <w:r>
              <w:rPr>
                <w:rFonts w:cs="Arial" w:ascii="Arial" w:hAnsi="Arial"/>
                <w:b/>
                <w:i/>
                <w:iCs/>
              </w:rPr>
              <w:t xml:space="preserve">4. </w:t>
            </w:r>
            <w:r>
              <w:rPr>
                <w:rFonts w:cs="Arial" w:ascii="Arial" w:hAnsi="Arial"/>
                <w:b/>
              </w:rPr>
              <w:t>Stellt Vermutungen an, weshalb das Zuhause für Wadjda so wichtig ist.</w:t>
            </w:r>
            <w:r>
              <w:rPr>
                <w:rFonts w:cs="Arial" w:ascii="Arial" w:hAnsi="Arial"/>
                <w:b/>
                <w:i/>
                <w:iCs/>
              </w:rPr>
              <w:t xml:space="preserve"> </w:t>
            </w:r>
            <w:r>
              <w:rPr>
                <w:rFonts w:cs="Arial" w:ascii="Arial" w:hAnsi="Arial"/>
              </w:rPr>
              <w:t>kann machen, was sie will, keine Kleidervorschriften, keine Vorschriften und keine Kontrolle.</w:t>
            </w:r>
          </w:p>
          <w:p>
            <w:pPr>
              <w:pStyle w:val="Normal"/>
              <w:spacing w:before="120" w:after="0"/>
              <w:rPr>
                <w:rFonts w:ascii="Arial" w:hAnsi="Arial" w:cs="Arial"/>
                <w:b/>
                <w:b/>
                <w:color w:val="000000"/>
              </w:rPr>
            </w:pPr>
            <w:r>
              <w:rPr>
                <w:rFonts w:cs="Arial" w:ascii="Arial" w:hAnsi="Arial"/>
                <w:b/>
                <w:color w:val="000000"/>
              </w:rPr>
              <w:t xml:space="preserve">Optional </w:t>
            </w:r>
            <w:r>
              <w:rPr>
                <w:rFonts w:cs="Arial" w:ascii="Arial" w:hAnsi="Arial"/>
                <w:bCs/>
                <w:color w:val="000000"/>
              </w:rPr>
              <w:t>(bei Differenzierung oben eher nicht)</w:t>
            </w:r>
          </w:p>
          <w:p>
            <w:pPr>
              <w:pStyle w:val="Normal"/>
              <w:spacing w:before="120" w:after="0"/>
              <w:rPr>
                <w:rFonts w:ascii="Arial" w:hAnsi="Arial" w:cs="Arial"/>
                <w:b/>
                <w:b/>
              </w:rPr>
            </w:pPr>
            <w:r>
              <w:rPr>
                <w:rFonts w:cs="Arial" w:ascii="Arial" w:hAnsi="Arial"/>
                <w:b/>
              </w:rPr>
              <w:t xml:space="preserve">5. Beschreibt, was für euch zu Hause besonders wichtig ist. </w:t>
            </w:r>
          </w:p>
          <w:p>
            <w:pPr>
              <w:pStyle w:val="Normal"/>
              <w:spacing w:before="120" w:after="0"/>
              <w:rPr>
                <w:rFonts w:ascii="Arial" w:hAnsi="Arial" w:cs="Arial"/>
                <w:b/>
                <w:b/>
              </w:rPr>
            </w:pPr>
            <w:r>
              <w:rPr>
                <w:rFonts w:cs="Arial" w:ascii="Arial" w:hAnsi="Arial"/>
                <w:bCs/>
              </w:rPr>
              <w:t>Raum für eigene Erfahrungen und Gefühle</w:t>
            </w:r>
          </w:p>
          <w:p>
            <w:pPr>
              <w:pStyle w:val="Normal"/>
              <w:pBdr>
                <w:bottom w:val="single" w:sz="6" w:space="1" w:color="000000"/>
              </w:pBdr>
              <w:spacing w:before="120" w:after="0"/>
              <w:rPr>
                <w:rFonts w:ascii="Arial" w:hAnsi="Arial" w:cs="Arial"/>
                <w:b/>
                <w:b/>
              </w:rPr>
            </w:pPr>
            <w:r>
              <w:rPr>
                <w:rFonts w:cs="Arial" w:ascii="Arial" w:hAnsi="Arial"/>
                <w:b/>
              </w:rPr>
            </w:r>
          </w:p>
          <w:p>
            <w:pPr>
              <w:pStyle w:val="Normal"/>
              <w:spacing w:before="120" w:after="0"/>
              <w:jc w:val="center"/>
              <w:rPr>
                <w:rFonts w:ascii="Arial" w:hAnsi="Arial" w:cs="Arial"/>
                <w:b/>
                <w:b/>
                <w:sz w:val="28"/>
                <w:szCs w:val="28"/>
              </w:rPr>
            </w:pPr>
            <w:r>
              <w:rPr>
                <w:rFonts w:cs="Arial" w:ascii="Arial" w:hAnsi="Arial"/>
                <w:b/>
                <w:sz w:val="28"/>
                <w:szCs w:val="28"/>
              </w:rPr>
              <w:t>Weg zur Schule</w:t>
            </w:r>
          </w:p>
          <w:p>
            <w:pPr>
              <w:pStyle w:val="Normal"/>
              <w:spacing w:before="120" w:after="0"/>
              <w:rPr>
                <w:rFonts w:ascii="Arial" w:hAnsi="Arial" w:cs="Arial"/>
                <w:b/>
                <w:b/>
              </w:rPr>
            </w:pPr>
            <w:r>
              <w:rPr>
                <w:rFonts w:cs="Arial" w:ascii="Arial" w:hAnsi="Arial"/>
                <w:b/>
              </w:rPr>
              <w:t>1. Sammelt, was ihr in diesem Textauszug über den Schulweg Wadjdas in Saudi-Arabien erfahrt.</w:t>
            </w:r>
          </w:p>
          <w:p>
            <w:pPr>
              <w:pStyle w:val="Normal"/>
              <w:spacing w:before="120" w:after="0"/>
              <w:rPr>
                <w:rFonts w:ascii="Arial" w:hAnsi="Arial" w:cs="Arial"/>
                <w:bCs/>
              </w:rPr>
            </w:pPr>
            <w:r>
              <w:rPr>
                <w:rFonts w:cs="Arial" w:ascii="Arial" w:hAnsi="Arial"/>
                <w:bCs/>
              </w:rPr>
              <w:t xml:space="preserve">Textverständnis </w:t>
            </w:r>
          </w:p>
          <w:p>
            <w:pPr>
              <w:pStyle w:val="Normal"/>
              <w:spacing w:before="120" w:after="0"/>
              <w:rPr>
                <w:rFonts w:ascii="Arial" w:hAnsi="Arial" w:cs="Arial"/>
                <w:b/>
                <w:b/>
              </w:rPr>
            </w:pPr>
            <w:r>
              <w:rPr>
                <w:rFonts w:cs="Arial" w:ascii="Arial" w:hAnsi="Arial"/>
                <w:b/>
              </w:rPr>
              <w:t>2. Versteht ihr den Satz aus dem ersten Textauszug: „</w:t>
            </w:r>
            <w:r>
              <w:rPr>
                <w:rFonts w:cs="Arial" w:ascii="Arial" w:hAnsi="Arial"/>
              </w:rPr>
              <w:t>…</w:t>
            </w:r>
            <w:r>
              <w:rPr>
                <w:rFonts w:cs="Arial" w:ascii="Arial" w:hAnsi="Arial"/>
                <w:b/>
              </w:rPr>
              <w:t xml:space="preserve"> </w:t>
            </w:r>
            <w:r>
              <w:rPr>
                <w:rFonts w:cs="Arial" w:ascii="Arial" w:hAnsi="Arial"/>
              </w:rPr>
              <w:t xml:space="preserve">aber für Wadjda war es ein sicherer Ort, der einzige, an dem sie und ihre Mutter ganz sie selbst sein konnten, entspannt und glücklich und vor der Welt draußen verborgen.“ (ebd. S. 16) </w:t>
            </w:r>
            <w:r>
              <w:rPr>
                <w:rFonts w:cs="Arial" w:ascii="Arial" w:hAnsi="Arial"/>
                <w:b/>
              </w:rPr>
              <w:t>nach der Beschreibung im zweiten Text</w:t>
            </w:r>
            <w:r>
              <w:rPr>
                <w:rFonts w:cs="Arial" w:ascii="Arial" w:hAnsi="Arial"/>
              </w:rPr>
              <w:t xml:space="preserve"> </w:t>
            </w:r>
            <w:r>
              <w:rPr>
                <w:rFonts w:cs="Arial" w:ascii="Arial" w:hAnsi="Arial"/>
                <w:b/>
              </w:rPr>
              <w:t xml:space="preserve">anders als vorher? </w:t>
            </w:r>
          </w:p>
          <w:p>
            <w:pPr>
              <w:pStyle w:val="Normal"/>
              <w:spacing w:before="120" w:after="0"/>
              <w:rPr>
                <w:rFonts w:ascii="Arial" w:hAnsi="Arial" w:cs="Arial"/>
                <w:bCs/>
              </w:rPr>
            </w:pPr>
            <w:r>
              <w:rPr>
                <w:rFonts w:cs="Arial" w:ascii="Arial" w:hAnsi="Arial"/>
                <w:bCs/>
              </w:rPr>
              <w:t>Die Vorstellung, nicht ganz sie selbst zu sein, ist für einige SuS sicher nicht leicht nachzuvollziehen, aber anhand eines Vergleichs zwischen beiden Textstellen, können sie erfassen, dass Wadjda und ihre Mutter vielen gesellschaftlichen Erwartungen gerecht werden müssen, die als einschränkend erfahren werden.</w:t>
            </w:r>
          </w:p>
          <w:p>
            <w:pPr>
              <w:pStyle w:val="Normal"/>
              <w:spacing w:before="120" w:after="0"/>
              <w:rPr>
                <w:rFonts w:ascii="Arial" w:hAnsi="Arial" w:cs="Arial"/>
                <w:b/>
                <w:b/>
                <w:i/>
                <w:i/>
                <w:iCs/>
                <w:color w:val="000000"/>
              </w:rPr>
            </w:pPr>
            <w:r>
              <w:rPr>
                <w:rFonts w:cs="Arial" w:ascii="Arial" w:hAnsi="Arial"/>
                <w:b/>
                <w:i/>
                <w:iCs/>
                <w:color w:val="000000"/>
              </w:rPr>
              <w:t xml:space="preserve">*Differenzierung: </w:t>
            </w:r>
            <w:r>
              <w:rPr>
                <w:rFonts w:cs="Arial" w:ascii="Arial" w:hAnsi="Arial"/>
                <w:bCs/>
                <w:i/>
                <w:iCs/>
                <w:color w:val="000000"/>
              </w:rPr>
              <w:t>Stell dir vor, du bist Wadjda, was würde dich auf dem Schulweg ärgern?</w:t>
            </w:r>
          </w:p>
          <w:p>
            <w:pPr>
              <w:pStyle w:val="Normal"/>
              <w:spacing w:before="120" w:after="0"/>
              <w:rPr>
                <w:rFonts w:ascii="Arial" w:hAnsi="Arial" w:cs="Arial"/>
                <w:b/>
                <w:b/>
              </w:rPr>
            </w:pPr>
            <w:r>
              <w:rPr>
                <w:rFonts w:cs="Arial" w:ascii="Arial" w:hAnsi="Arial"/>
                <w:b/>
              </w:rPr>
              <w:t>3. Beschreibt euren Schulweg am Morgen und vergleicht eure Beschreibungen untereinander und mit der von Wadjdas Schulweg.</w:t>
            </w:r>
          </w:p>
          <w:p>
            <w:pPr>
              <w:pStyle w:val="Normal"/>
              <w:spacing w:before="120" w:after="0"/>
              <w:rPr>
                <w:rFonts w:ascii="Arial" w:hAnsi="Arial" w:cs="Arial"/>
                <w:bCs/>
              </w:rPr>
            </w:pPr>
            <w:r>
              <w:rPr>
                <w:rFonts w:cs="Arial" w:ascii="Arial" w:hAnsi="Arial"/>
                <w:bCs/>
              </w:rPr>
              <w:t>Die SuS sollen und können sich nun in Abgrenzung zum Schulweg Wadjdas über ihre eigenen Erfahrungen austauschen</w:t>
            </w:r>
          </w:p>
          <w:p>
            <w:pPr>
              <w:pStyle w:val="Normal"/>
              <w:spacing w:before="120" w:after="0"/>
              <w:rPr>
                <w:rFonts w:ascii="Arial" w:hAnsi="Arial" w:cs="Arial"/>
                <w:b/>
                <w:b/>
              </w:rPr>
            </w:pPr>
            <w:r>
              <w:rPr>
                <w:rFonts w:cs="Arial" w:ascii="Arial" w:hAnsi="Arial"/>
                <w:b/>
              </w:rPr>
              <w:t>4. Worauf müsst ihr auf euren Schulweg achten? Und warum?</w:t>
            </w:r>
          </w:p>
          <w:p>
            <w:pPr>
              <w:pStyle w:val="Normal"/>
              <w:spacing w:before="120" w:after="0"/>
              <w:rPr>
                <w:rFonts w:ascii="Arial" w:hAnsi="Arial" w:cs="Arial"/>
                <w:bCs/>
              </w:rPr>
            </w:pPr>
            <w:r>
              <w:rPr>
                <w:rFonts w:cs="Arial" w:ascii="Arial" w:hAnsi="Arial"/>
                <w:bCs/>
              </w:rPr>
              <w:t>Wahrscheinlich wird es hier mehr um Verkehrssicherheit als um Verhaltensreglements gehen</w:t>
            </w:r>
          </w:p>
          <w:p>
            <w:pPr>
              <w:pStyle w:val="Normal"/>
              <w:spacing w:lineRule="auto" w:line="360"/>
              <w:rPr>
                <w:rFonts w:ascii="Arial" w:hAnsi="Arial" w:cs="Arial"/>
              </w:rPr>
            </w:pPr>
            <w:r>
              <w:rPr>
                <w:rFonts w:cs="Arial" w:ascii="Arial" w:hAnsi="Arial"/>
              </w:rPr>
            </w:r>
          </w:p>
          <w:p>
            <w:pPr>
              <w:pStyle w:val="Normal"/>
              <w:spacing w:before="120" w:after="0"/>
              <w:rPr>
                <w:rFonts w:ascii="Arial" w:hAnsi="Arial" w:cs="Arial"/>
                <w:bCs/>
              </w:rPr>
            </w:pPr>
            <w:r>
              <w:rPr>
                <w:rFonts w:cs="Arial" w:ascii="Arial" w:hAnsi="Arial"/>
                <w:bCs/>
              </w:rPr>
              <w:t>----------------------------------------------------------------------------</w:t>
            </w:r>
          </w:p>
          <w:p>
            <w:pPr>
              <w:pStyle w:val="Normal"/>
              <w:spacing w:before="120" w:after="0"/>
              <w:jc w:val="center"/>
              <w:rPr>
                <w:rFonts w:ascii="Arial" w:hAnsi="Arial" w:cs="Arial"/>
                <w:b/>
                <w:b/>
                <w:sz w:val="28"/>
                <w:szCs w:val="28"/>
              </w:rPr>
            </w:pPr>
            <w:r>
              <w:rPr>
                <w:rFonts w:cs="Arial" w:ascii="Arial" w:hAnsi="Arial"/>
                <w:b/>
                <w:sz w:val="28"/>
                <w:szCs w:val="28"/>
              </w:rPr>
              <w:t>Eigene Wege gehen</w:t>
            </w:r>
          </w:p>
          <w:p>
            <w:pPr>
              <w:pStyle w:val="Normal"/>
              <w:spacing w:before="120" w:after="0"/>
              <w:rPr>
                <w:rFonts w:ascii="Arial" w:hAnsi="Arial" w:cs="Arial"/>
                <w:b/>
                <w:b/>
              </w:rPr>
            </w:pPr>
            <w:r>
              <w:rPr>
                <w:rFonts w:cs="Arial" w:ascii="Arial" w:hAnsi="Arial"/>
                <w:b/>
                <w:highlight w:val="lightGray"/>
              </w:rPr>
              <w:t>M3</w:t>
            </w:r>
          </w:p>
          <w:p>
            <w:pPr>
              <w:pStyle w:val="Normal"/>
              <w:spacing w:before="120" w:after="0"/>
              <w:rPr>
                <w:rFonts w:ascii="Arial" w:hAnsi="Arial" w:cs="Arial"/>
                <w:b/>
                <w:b/>
              </w:rPr>
            </w:pPr>
            <w:r>
              <w:rPr>
                <w:rFonts w:cs="Arial" w:ascii="Arial" w:hAnsi="Arial"/>
                <w:b/>
              </w:rPr>
              <w:t>1. Lest die Textstelle und tauscht euch darüber aus, was Wadjda in ihrem Zuhause und auf ihren Streifzügen empfindet.</w:t>
            </w:r>
          </w:p>
          <w:p>
            <w:pPr>
              <w:pStyle w:val="Normal"/>
              <w:spacing w:before="120" w:after="0"/>
              <w:rPr>
                <w:rFonts w:ascii="Arial" w:hAnsi="Arial" w:cs="Arial"/>
                <w:bCs/>
                <w:i/>
                <w:i/>
                <w:iCs/>
                <w:color w:val="000000"/>
              </w:rPr>
            </w:pPr>
            <w:r>
              <w:rPr>
                <w:rFonts w:cs="Arial" w:ascii="Arial" w:hAnsi="Arial"/>
                <w:b/>
                <w:i/>
                <w:iCs/>
                <w:color w:val="000000"/>
              </w:rPr>
              <w:t>*Differenzierung:</w:t>
            </w:r>
            <w:r>
              <w:rPr>
                <w:rFonts w:cs="Arial" w:ascii="Arial" w:hAnsi="Arial"/>
                <w:bCs/>
                <w:i/>
                <w:iCs/>
                <w:color w:val="000000"/>
              </w:rPr>
              <w:t xml:space="preserve"> Wo würdet ihr Wadjdas Gefühle auf einer Skala zwischen überglücklich und sehr traurig einordnen und wie würdet ihr sie beschreiben?</w:t>
            </w:r>
          </w:p>
          <w:p>
            <w:pPr>
              <w:pStyle w:val="Normal"/>
              <w:spacing w:before="120" w:after="0"/>
              <w:rPr>
                <w:rFonts w:ascii="Arial" w:hAnsi="Arial" w:cs="Arial"/>
                <w:b/>
                <w:b/>
              </w:rPr>
            </w:pPr>
            <w:r>
              <w:rPr>
                <w:rFonts w:cs="Arial" w:ascii="Arial" w:hAnsi="Arial"/>
                <w:b/>
              </w:rPr>
              <w:t xml:space="preserve">2. Denkt darüber nach, ob es euch manchmal ähnlich wie Wadjda ergeht. Begebt ihr euch auch manchmal in eure eigene Welt? Erzählt davon. </w:t>
            </w:r>
          </w:p>
          <w:p>
            <w:pPr>
              <w:pStyle w:val="Normal"/>
              <w:pBdr>
                <w:bottom w:val="single" w:sz="6" w:space="1" w:color="000000"/>
              </w:pBdr>
              <w:spacing w:lineRule="auto" w:line="360"/>
              <w:rPr>
                <w:rFonts w:ascii="Arial" w:hAnsi="Arial" w:cs="Arial"/>
              </w:rPr>
            </w:pPr>
            <w:r>
              <w:rPr>
                <w:rFonts w:cs="Arial" w:ascii="Arial" w:hAnsi="Arial"/>
              </w:rPr>
            </w:r>
          </w:p>
          <w:p>
            <w:pPr>
              <w:pStyle w:val="Normal"/>
              <w:spacing w:before="120" w:after="0"/>
              <w:rPr>
                <w:rFonts w:ascii="Arial" w:hAnsi="Arial" w:cs="Arial"/>
                <w:bCs/>
              </w:rPr>
            </w:pPr>
            <w:r>
              <w:rPr>
                <w:rFonts w:cs="Arial" w:ascii="Arial" w:hAnsi="Arial"/>
                <w:bCs/>
              </w:rPr>
            </w:r>
          </w:p>
          <w:p>
            <w:pPr>
              <w:pStyle w:val="ListParagraph"/>
              <w:numPr>
                <w:ilvl w:val="0"/>
                <w:numId w:val="2"/>
              </w:numPr>
              <w:ind w:left="360" w:hanging="360"/>
              <w:rPr>
                <w:rFonts w:ascii="Arial" w:hAnsi="Arial" w:cs="Arial"/>
                <w:b/>
                <w:b/>
                <w:bCs/>
              </w:rPr>
            </w:pPr>
            <w:r>
              <w:rPr>
                <w:rFonts w:cs="Arial" w:ascii="Arial" w:hAnsi="Arial"/>
                <w:b/>
                <w:bCs/>
              </w:rPr>
              <w:t>Wenn ihr euch frei fühlen wollt, was unternehmt ihr dann?</w:t>
            </w:r>
          </w:p>
          <w:p>
            <w:pPr>
              <w:pStyle w:val="ListParagraph"/>
              <w:ind w:left="360" w:hanging="0"/>
              <w:rPr>
                <w:rFonts w:ascii="Arial" w:hAnsi="Arial" w:cs="Arial"/>
              </w:rPr>
            </w:pPr>
            <w:r>
              <w:rPr>
                <w:rFonts w:cs="Arial" w:ascii="Arial" w:hAnsi="Arial"/>
              </w:rPr>
              <w:t>In diesem Zusammenhang auch klären, was die SuS mit Freiheit verbinden</w:t>
            </w:r>
          </w:p>
          <w:p>
            <w:pPr>
              <w:pStyle w:val="ListParagraph"/>
              <w:ind w:left="360" w:hanging="0"/>
              <w:rPr>
                <w:rFonts w:ascii="Arial" w:hAnsi="Arial" w:cs="Arial"/>
                <w:b/>
                <w:b/>
                <w:bCs/>
              </w:rPr>
            </w:pPr>
            <w:r>
              <w:rPr>
                <w:rFonts w:cs="Arial" w:ascii="Arial" w:hAnsi="Arial"/>
                <w:b/>
                <w:bCs/>
              </w:rPr>
            </w:r>
          </w:p>
          <w:p>
            <w:pPr>
              <w:pStyle w:val="ListParagraph"/>
              <w:numPr>
                <w:ilvl w:val="0"/>
                <w:numId w:val="2"/>
              </w:numPr>
              <w:spacing w:before="120" w:after="0"/>
              <w:ind w:left="360" w:hanging="360"/>
              <w:contextualSpacing/>
              <w:rPr>
                <w:rFonts w:ascii="Arial" w:hAnsi="Arial" w:cs="Arial"/>
                <w:b/>
                <w:b/>
                <w:bCs/>
              </w:rPr>
            </w:pPr>
            <w:r>
              <w:rPr>
                <w:rFonts w:cs="Arial" w:ascii="Arial" w:hAnsi="Arial"/>
                <w:b/>
                <w:bCs/>
              </w:rPr>
              <w:t>Wie fühlt sich diese Freiheit dann an? Findet Bilder dafür oder zeichnet sie.</w:t>
            </w:r>
          </w:p>
          <w:p>
            <w:pPr>
              <w:pStyle w:val="ListParagraph"/>
              <w:spacing w:before="120" w:after="0"/>
              <w:ind w:left="360" w:hanging="0"/>
              <w:contextualSpacing/>
              <w:rPr>
                <w:rFonts w:ascii="Arial" w:hAnsi="Arial" w:cs="Arial"/>
              </w:rPr>
            </w:pPr>
            <w:r>
              <w:rPr>
                <w:rFonts w:cs="Arial" w:ascii="Arial" w:hAnsi="Arial"/>
              </w:rPr>
              <w:t>Kreative Umsetzungsmöglichkeiten für das eigene Empfinden und Erleben</w:t>
            </w:r>
          </w:p>
          <w:p>
            <w:pPr>
              <w:pStyle w:val="ListParagraph"/>
              <w:rPr>
                <w:rFonts w:ascii="Arial" w:hAnsi="Arial" w:cs="Arial"/>
                <w:b/>
                <w:b/>
                <w:bCs/>
              </w:rPr>
            </w:pPr>
            <w:r>
              <w:rPr>
                <w:rFonts w:cs="Arial" w:ascii="Arial" w:hAnsi="Arial"/>
                <w:b/>
                <w:bCs/>
              </w:rPr>
            </w:r>
          </w:p>
          <w:p>
            <w:pPr>
              <w:pStyle w:val="ListParagraph"/>
              <w:numPr>
                <w:ilvl w:val="0"/>
                <w:numId w:val="2"/>
              </w:numPr>
              <w:spacing w:before="120" w:after="0"/>
              <w:ind w:left="360" w:hanging="360"/>
              <w:contextualSpacing/>
              <w:rPr>
                <w:rFonts w:ascii="Arial" w:hAnsi="Arial" w:cs="Arial"/>
                <w:b/>
                <w:b/>
                <w:bCs/>
              </w:rPr>
            </w:pPr>
            <w:r>
              <w:rPr>
                <w:rFonts w:cs="Arial" w:ascii="Arial" w:hAnsi="Arial"/>
                <w:b/>
              </w:rPr>
              <w:t>Findet heraus, welches Gefühl das Fahrradfahren Wadjda gibt und woran ihr dies erkennt.</w:t>
            </w:r>
          </w:p>
          <w:p>
            <w:pPr>
              <w:pStyle w:val="ListParagraph"/>
              <w:spacing w:before="120" w:after="0"/>
              <w:ind w:left="360" w:hanging="0"/>
              <w:contextualSpacing/>
              <w:rPr>
                <w:rFonts w:ascii="Arial" w:hAnsi="Arial" w:cs="Arial"/>
              </w:rPr>
            </w:pPr>
            <w:r>
              <w:rPr>
                <w:rFonts w:cs="Arial" w:ascii="Arial" w:hAnsi="Arial"/>
              </w:rPr>
              <w:t>Genaueres lesen des Textes erforderlich, u.U. Hilfestellungen geben</w:t>
            </w:r>
          </w:p>
          <w:p>
            <w:pPr>
              <w:pStyle w:val="ListParagraph"/>
              <w:spacing w:before="120" w:after="0"/>
              <w:ind w:left="360" w:hanging="0"/>
              <w:contextualSpacing/>
              <w:rPr>
                <w:rFonts w:ascii="Arial" w:hAnsi="Arial" w:cs="Arial"/>
                <w:b/>
                <w:b/>
                <w:bCs/>
              </w:rPr>
            </w:pPr>
            <w:r>
              <w:rPr>
                <w:rFonts w:cs="Arial" w:ascii="Arial" w:hAnsi="Arial"/>
                <w:b/>
                <w:bCs/>
              </w:rPr>
            </w:r>
          </w:p>
          <w:p>
            <w:pPr>
              <w:pStyle w:val="ListParagraph"/>
              <w:spacing w:before="120" w:after="0"/>
              <w:ind w:left="360" w:hanging="0"/>
              <w:contextualSpacing/>
              <w:rPr>
                <w:rFonts w:ascii="Arial" w:hAnsi="Arial" w:cs="Arial"/>
                <w:b/>
                <w:b/>
                <w:bCs/>
                <w:i/>
                <w:i/>
                <w:iCs/>
                <w:color w:val="000000"/>
              </w:rPr>
            </w:pPr>
            <w:r>
              <w:rPr>
                <w:rFonts w:cs="Arial" w:ascii="Arial" w:hAnsi="Arial"/>
                <w:b/>
                <w:i/>
                <w:iCs/>
                <w:color w:val="000000"/>
              </w:rPr>
              <w:t xml:space="preserve">*Differenzierung: </w:t>
            </w:r>
            <w:r>
              <w:rPr>
                <w:rFonts w:cs="Arial" w:ascii="Arial" w:hAnsi="Arial"/>
                <w:bCs/>
                <w:i/>
                <w:iCs/>
                <w:color w:val="000000"/>
              </w:rPr>
              <w:t xml:space="preserve">Vergleiche, wie Wadjda beim </w:t>
            </w:r>
          </w:p>
          <w:p>
            <w:pPr>
              <w:pStyle w:val="ListParagraph"/>
              <w:spacing w:before="120" w:after="0"/>
              <w:ind w:left="360" w:hanging="0"/>
              <w:contextualSpacing/>
              <w:rPr>
                <w:rFonts w:ascii="Arial" w:hAnsi="Arial" w:cs="Arial"/>
                <w:bCs/>
                <w:i/>
                <w:i/>
                <w:iCs/>
                <w:color w:val="000000"/>
              </w:rPr>
            </w:pPr>
            <w:r>
              <w:rPr>
                <w:rFonts w:cs="Arial" w:ascii="Arial" w:hAnsi="Arial"/>
                <w:bCs/>
                <w:i/>
                <w:iCs/>
                <w:color w:val="000000"/>
              </w:rPr>
              <w:t>Fahrradfahren im Verhältnis zum Schulweg (M2) beschrieben wird; welche Wörter/Begriffe geben Anhaltspunkte im jeweiligen Text?</w:t>
            </w:r>
          </w:p>
          <w:p>
            <w:pPr>
              <w:pStyle w:val="ListParagraph"/>
              <w:spacing w:before="120" w:after="0"/>
              <w:ind w:left="360" w:hanging="0"/>
              <w:contextualSpacing/>
              <w:rPr>
                <w:rFonts w:ascii="Arial" w:hAnsi="Arial" w:cs="Arial"/>
                <w:b/>
                <w:b/>
                <w:bCs/>
              </w:rPr>
            </w:pPr>
            <w:r>
              <w:rPr>
                <w:rFonts w:cs="Arial" w:ascii="Arial" w:hAnsi="Arial"/>
                <w:b/>
                <w:bCs/>
              </w:rPr>
            </w:r>
          </w:p>
          <w:p>
            <w:pPr>
              <w:pStyle w:val="ListParagraph"/>
              <w:numPr>
                <w:ilvl w:val="0"/>
                <w:numId w:val="2"/>
              </w:numPr>
              <w:spacing w:before="120" w:after="0"/>
              <w:ind w:left="360" w:hanging="360"/>
              <w:contextualSpacing/>
              <w:rPr>
                <w:rFonts w:ascii="Arial" w:hAnsi="Arial" w:cs="Arial"/>
                <w:b/>
                <w:b/>
                <w:bCs/>
              </w:rPr>
            </w:pPr>
            <w:r>
              <w:rPr>
                <w:rFonts w:cs="Arial" w:ascii="Arial" w:hAnsi="Arial"/>
                <w:b/>
              </w:rPr>
              <w:t>Vergleicht eure eigenen Erfahrungen von Freiheit mit der von Wadjda: Tauscht euch darüber aus, was ähnlich, was anders ist</w:t>
            </w:r>
            <w:r>
              <w:rPr>
                <w:rFonts w:cs="Arial" w:ascii="Arial" w:hAnsi="Arial"/>
              </w:rPr>
              <w:t>.</w:t>
            </w:r>
          </w:p>
          <w:p>
            <w:pPr>
              <w:pStyle w:val="ListParagraph"/>
              <w:spacing w:before="120" w:after="0"/>
              <w:ind w:left="360" w:hanging="0"/>
              <w:contextualSpacing/>
              <w:rPr>
                <w:rFonts w:ascii="Arial" w:hAnsi="Arial" w:cs="Arial"/>
                <w:bCs/>
              </w:rPr>
            </w:pPr>
            <w:r>
              <w:rPr>
                <w:rFonts w:cs="Arial" w:ascii="Arial" w:hAnsi="Arial"/>
                <w:bCs/>
              </w:rPr>
              <w:t>Hier wird es vielleicht einige Abgrenzungen, sicher aber auch Ähnlichkeiten und Nähe geben</w:t>
            </w:r>
          </w:p>
          <w:p>
            <w:pPr>
              <w:pStyle w:val="ListParagraph"/>
              <w:rPr>
                <w:rFonts w:ascii="Arial" w:hAnsi="Arial" w:cs="Arial"/>
                <w:b/>
                <w:b/>
                <w:bCs/>
              </w:rPr>
            </w:pPr>
            <w:r>
              <w:rPr>
                <w:rFonts w:cs="Arial" w:ascii="Arial" w:hAnsi="Arial"/>
                <w:b/>
                <w:bCs/>
              </w:rPr>
            </w:r>
          </w:p>
          <w:p>
            <w:pPr>
              <w:pStyle w:val="ListParagraph"/>
              <w:numPr>
                <w:ilvl w:val="0"/>
                <w:numId w:val="2"/>
              </w:numPr>
              <w:spacing w:before="120" w:after="0"/>
              <w:ind w:left="360" w:hanging="360"/>
              <w:contextualSpacing/>
              <w:rPr>
                <w:rFonts w:ascii="Arial" w:hAnsi="Arial" w:cs="Arial"/>
                <w:b/>
                <w:b/>
                <w:bCs/>
              </w:rPr>
            </w:pPr>
            <w:r>
              <w:rPr>
                <w:rFonts w:cs="Arial" w:ascii="Arial" w:hAnsi="Arial"/>
                <w:b/>
              </w:rPr>
              <w:t>Zeichnet ein Fahrrad oder nehmt die Vorlage und notiert darauf oder daneben alles, was das Fahrrad für Wadjda symbolisiert.</w:t>
            </w:r>
          </w:p>
          <w:p>
            <w:pPr>
              <w:pStyle w:val="ListParagraph"/>
              <w:rPr>
                <w:rFonts w:ascii="Arial" w:hAnsi="Arial" w:cs="Arial"/>
                <w:b/>
                <w:b/>
                <w:bCs/>
              </w:rPr>
            </w:pPr>
            <w:r>
              <w:rPr>
                <w:rFonts w:cs="Arial" w:ascii="Arial" w:hAnsi="Arial"/>
                <w:b/>
                <w:bCs/>
              </w:rPr>
            </w:r>
          </w:p>
          <w:p>
            <w:pPr>
              <w:pStyle w:val="ListParagraph"/>
              <w:numPr>
                <w:ilvl w:val="0"/>
                <w:numId w:val="2"/>
              </w:numPr>
              <w:spacing w:before="120" w:after="0"/>
              <w:ind w:left="360" w:hanging="360"/>
              <w:contextualSpacing/>
              <w:rPr>
                <w:rFonts w:ascii="Arial" w:hAnsi="Arial" w:cs="Arial"/>
                <w:b/>
                <w:b/>
                <w:bCs/>
              </w:rPr>
            </w:pPr>
            <w:r>
              <w:rPr>
                <w:rFonts w:cs="Arial" w:ascii="Arial" w:hAnsi="Arial"/>
                <w:b/>
              </w:rPr>
              <w:t>Braucht jeder Mensch Freiheit? Wie denkt ihr darüber?</w:t>
            </w:r>
          </w:p>
          <w:p>
            <w:pPr>
              <w:pStyle w:val="Normal"/>
              <w:rPr>
                <w:rFonts w:ascii="Arial" w:hAnsi="Arial" w:cs="Arial"/>
                <w:b/>
                <w:b/>
              </w:rPr>
            </w:pPr>
            <w:r>
              <w:rPr>
                <w:rFonts w:cs="Arial" w:ascii="Arial" w:hAnsi="Arial"/>
                <w:b/>
              </w:rPr>
            </w:r>
          </w:p>
        </w:tc>
        <w:tc>
          <w:tcPr>
            <w:tcW w:w="19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TabelleLinks"/>
              <w:rPr>
                <w:rStyle w:val="Strong"/>
                <w:rFonts w:ascii="Arial" w:hAnsi="Arial" w:cs="Arial"/>
                <w:sz w:val="20"/>
              </w:rPr>
            </w:pPr>
            <w:r>
              <w:rPr>
                <w:rStyle w:val="Strong"/>
                <w:rFonts w:cs="Arial" w:ascii="Arial" w:hAnsi="Arial"/>
                <w:sz w:val="20"/>
              </w:rPr>
              <w:t>2.1 Wahrnehmen und sich hineinversetzen</w:t>
            </w:r>
          </w:p>
          <w:p>
            <w:pPr>
              <w:pStyle w:val="TabelleLinks"/>
              <w:rPr>
                <w:rFonts w:ascii="Arial" w:hAnsi="Arial" w:cs="Arial"/>
                <w:sz w:val="20"/>
              </w:rPr>
            </w:pPr>
            <w:r>
              <w:rPr>
                <w:rStyle w:val="Strong"/>
                <w:rFonts w:cs="Arial" w:ascii="Arial" w:hAnsi="Arial"/>
                <w:sz w:val="20"/>
              </w:rPr>
              <w:t>(1) i</w:t>
            </w:r>
            <w:r>
              <w:rPr>
                <w:rFonts w:cs="Arial" w:ascii="Arial" w:hAnsi="Arial"/>
                <w:sz w:val="20"/>
              </w:rPr>
              <w:t xml:space="preserve">hre Wahrnehmung </w:t>
            </w:r>
            <w:r>
              <w:rPr>
                <w:rFonts w:cs="Arial" w:ascii="Arial" w:hAnsi="Arial"/>
                <w:i/>
                <w:iCs/>
                <w:sz w:val="20"/>
              </w:rPr>
              <w:t xml:space="preserve">mit der anderer vergleichen </w:t>
            </w:r>
            <w:r>
              <w:rPr>
                <w:rFonts w:cs="Arial" w:ascii="Arial" w:hAnsi="Arial"/>
                <w:sz w:val="20"/>
              </w:rPr>
              <w:t>und dabei Vormeinungen, Gewohnheiten und Prägungen (beispielsweise personal, sozial, kulturell, religiös, ethnisch, medial) berücksichtigen und aufzeigen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TabelleLinks"/>
              <w:rPr>
                <w:rStyle w:val="Strong"/>
                <w:rFonts w:ascii="Arial" w:hAnsi="Arial" w:cs="Arial"/>
                <w:sz w:val="20"/>
              </w:rPr>
            </w:pPr>
            <w:r>
              <w:rPr>
                <w:rStyle w:val="Strong"/>
                <w:rFonts w:cs="Arial" w:ascii="Arial" w:hAnsi="Arial"/>
                <w:sz w:val="20"/>
              </w:rPr>
              <w:t>2.1 Wahrnehmen und sich hineinversetzen</w:t>
            </w:r>
          </w:p>
          <w:p>
            <w:pPr>
              <w:pStyle w:val="TabelleLinks"/>
              <w:rPr>
                <w:rFonts w:ascii="Arial" w:hAnsi="Arial" w:cs="Arial"/>
                <w:sz w:val="20"/>
              </w:rPr>
            </w:pPr>
            <w:r>
              <w:rPr>
                <w:rFonts w:cs="Arial" w:ascii="Arial" w:hAnsi="Arial"/>
                <w:sz w:val="20"/>
              </w:rPr>
              <w:t xml:space="preserve">5. Phänomene, Situationen oder Sachverhalte und die </w:t>
            </w:r>
            <w:r>
              <w:rPr>
                <w:rFonts w:cs="Arial" w:ascii="Arial" w:hAnsi="Arial"/>
                <w:i/>
                <w:iCs/>
                <w:sz w:val="20"/>
              </w:rPr>
              <w:t xml:space="preserve">zugrundeliegenden Werte und Normen </w:t>
            </w:r>
          </w:p>
          <w:p>
            <w:pPr>
              <w:pStyle w:val="TabelleLinks"/>
              <w:rPr>
                <w:rFonts w:ascii="Arial" w:hAnsi="Arial" w:cs="Arial"/>
                <w:sz w:val="20"/>
              </w:rPr>
            </w:pPr>
            <w:r>
              <w:rPr>
                <w:rFonts w:cs="Arial" w:ascii="Arial" w:hAnsi="Arial"/>
                <w:sz w:val="20"/>
              </w:rPr>
              <w:t>benennen und darstellen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TabelleLinks"/>
              <w:rPr>
                <w:rStyle w:val="Strong"/>
                <w:rFonts w:ascii="Arial" w:hAnsi="Arial" w:cs="Arial"/>
                <w:sz w:val="20"/>
              </w:rPr>
            </w:pPr>
            <w:r>
              <w:rPr>
                <w:rStyle w:val="Strong"/>
                <w:rFonts w:cs="Arial" w:ascii="Arial" w:hAnsi="Arial"/>
                <w:sz w:val="20"/>
              </w:rPr>
              <w:t>2.1 Wahrnehmen und sich hineinversetzen</w:t>
            </w:r>
          </w:p>
          <w:p>
            <w:pPr>
              <w:pStyle w:val="NormalWeb"/>
              <w:pBdr/>
              <w:shd w:val="solid" w:color="FFFFFF"/>
              <w:spacing w:beforeAutospacing="0" w:before="60" w:afterAutospacing="0" w:after="0"/>
              <w:rPr>
                <w:rFonts w:ascii="Arial" w:hAnsi="Arial" w:cs="Arial"/>
                <w:sz w:val="20"/>
                <w:szCs w:val="20"/>
              </w:rPr>
            </w:pPr>
            <w:r>
              <w:rPr>
                <w:rFonts w:cs="Arial" w:ascii="Arial" w:hAnsi="Arial"/>
                <w:sz w:val="20"/>
                <w:szCs w:val="20"/>
              </w:rPr>
              <w:t xml:space="preserve">7. Situationen und Sachverhalte </w:t>
            </w:r>
            <w:r>
              <w:rPr>
                <w:rFonts w:cs="Arial" w:ascii="Arial" w:hAnsi="Arial"/>
                <w:i/>
                <w:iCs/>
                <w:color w:val="000000"/>
                <w:sz w:val="20"/>
                <w:szCs w:val="20"/>
              </w:rPr>
              <w:t>aus verschiedenen Perspektiven betrachten un</w:t>
            </w:r>
            <w:r>
              <w:rPr>
                <w:rFonts w:cs="Arial" w:ascii="Arial" w:hAnsi="Arial"/>
                <w:sz w:val="20"/>
                <w:szCs w:val="20"/>
              </w:rPr>
              <w:t xml:space="preserve">d beschreiben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
          </w:p>
          <w:p>
            <w:pPr>
              <w:pStyle w:val="Normal"/>
              <w:rPr/>
            </w:pPr>
            <w:r>
              <w:rPr/>
            </w:r>
          </w:p>
        </w:tc>
      </w:tr>
      <w:tr>
        <w:trPr>
          <w:trHeight w:val="306" w:hRule="atLeast"/>
        </w:trPr>
        <w:tc>
          <w:tcPr>
            <w:tcW w:w="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64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0"/>
              <w:rPr>
                <w:rFonts w:ascii="Arial" w:hAnsi="Arial" w:cs="Arial"/>
                <w:b/>
                <w:b/>
                <w:bCs/>
                <w:sz w:val="28"/>
                <w:szCs w:val="28"/>
              </w:rPr>
            </w:pPr>
            <w:r>
              <w:rPr>
                <w:rFonts w:cs="Arial" w:ascii="Arial" w:hAnsi="Arial"/>
                <w:b/>
                <w:bCs/>
                <w:sz w:val="28"/>
                <w:szCs w:val="28"/>
              </w:rPr>
            </w:r>
          </w:p>
        </w:tc>
        <w:tc>
          <w:tcPr>
            <w:tcW w:w="19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
    </w:p>
    <w:sectPr>
      <w:headerReference w:type="default" r:id="rId2"/>
      <w:footerReference w:type="default" r:id="rId3"/>
      <w:type w:val="nextPage"/>
      <w:pgSz w:w="11906" w:h="16838"/>
      <w:pgMar w:left="1417" w:right="1417" w:header="708" w:top="1417"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ource Sans Pro">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right="360" w:hanging="0"/>
      <w:rPr/>
    </w:pPr>
    <w:r>
      <w:rPr/>
      <mc:AlternateContent>
        <mc:Choice Requires="wps">
          <w:drawing>
            <wp:anchor behindDoc="1" distT="0" distB="0" distL="0" distR="0" simplePos="0" locked="0" layoutInCell="1" allowOverlap="1" relativeHeight="5">
              <wp:simplePos x="0" y="0"/>
              <wp:positionH relativeFrom="margin">
                <wp:align>right</wp:align>
              </wp:positionH>
              <wp:positionV relativeFrom="paragraph">
                <wp:posOffset>635</wp:posOffset>
              </wp:positionV>
              <wp:extent cx="114935" cy="177165"/>
              <wp:effectExtent l="0" t="0" r="0" b="0"/>
              <wp:wrapSquare wrapText="bothSides"/>
              <wp:docPr id="1" name="Textbox 2"/>
              <a:graphic xmlns:a="http://schemas.openxmlformats.org/drawingml/2006/main">
                <a:graphicData uri="http://schemas.microsoft.com/office/word/2010/wordprocessingShape">
                  <wps:wsp>
                    <wps:cNvSpPr/>
                    <wps:spPr>
                      <a:xfrm>
                        <a:off x="0" y="0"/>
                        <a:ext cx="114480" cy="176400"/>
                      </a:xfrm>
                      <a:prstGeom prst="rect">
                        <a:avLst/>
                      </a:prstGeom>
                      <a:noFill/>
                      <a:ln w="12600">
                        <a:noFill/>
                      </a:ln>
                    </wps:spPr>
                    <wps:style>
                      <a:lnRef idx="0"/>
                      <a:fillRef idx="0"/>
                      <a:effectRef idx="0"/>
                      <a:fontRef idx="minor"/>
                    </wps:style>
                    <wps:txbx>
                      <w:txbxContent>
                        <w:p>
                          <w:pPr>
                            <w:pStyle w:val="Kopfzeile"/>
                            <w:rPr>
                              <w:color w:val="auto"/>
                            </w:rPr>
                          </w:pPr>
                          <w:r>
                            <w:rPr>
                              <w:color w:val="auto"/>
                            </w:rPr>
                            <w:fldChar w:fldCharType="begin"/>
                          </w:r>
                          <w:r>
                            <w:rPr/>
                            <w:instrText> PAGE </w:instrText>
                          </w:r>
                          <w:r>
                            <w:rPr/>
                            <w:fldChar w:fldCharType="separate"/>
                          </w:r>
                          <w:r>
                            <w:rPr/>
                            <w:t>4</w:t>
                          </w:r>
                          <w:r>
                            <w:rPr/>
                            <w:fldChar w:fldCharType="end"/>
                          </w:r>
                        </w:p>
                      </w:txbxContent>
                    </wps:txbx>
                    <wps:bodyPr lIns="0" rIns="0" tIns="0" bIns="0">
                      <a:prstTxWarp prst="textNoShape"/>
                      <a:spAutoFit/>
                    </wps:bodyPr>
                  </wps:wsp>
                </a:graphicData>
              </a:graphic>
            </wp:anchor>
          </w:drawing>
        </mc:Choice>
        <mc:Fallback>
          <w:pict>
            <v:rect id="shape_0" ID="Textbox 2" stroked="f" style="position:absolute;margin-left:444.55pt;margin-top:0.05pt;width:8.95pt;height:13.85pt;mso-position-horizontal:right;mso-position-horizontal-relative:margin">
              <w10:wrap type="square"/>
              <v:fill o:detectmouseclick="t" on="false"/>
              <v:stroke color="#3465a4" weight="12600" joinstyle="round" endcap="flat"/>
              <v:textbox>
                <w:txbxContent>
                  <w:p>
                    <w:pPr>
                      <w:pStyle w:val="Kopfzeile"/>
                      <w:rPr>
                        <w:color w:val="auto"/>
                      </w:rPr>
                    </w:pPr>
                    <w:r>
                      <w:rPr>
                        <w:color w:val="auto"/>
                      </w:rPr>
                      <w:fldChar w:fldCharType="begin"/>
                    </w:r>
                    <w:r>
                      <w:rPr/>
                      <w:instrText> PAGE </w:instrText>
                    </w:r>
                    <w:r>
                      <w:rPr/>
                      <w:fldChar w:fldCharType="separate"/>
                    </w:r>
                    <w:r>
                      <w:rPr/>
                      <w:t>4</w:t>
                    </w:r>
                    <w: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0" w:hanging="0"/>
      </w:pPr>
    </w:lvl>
    <w:lvl w:ilvl="1">
      <w:start w:val="0"/>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2">
    <w:lvl w:ilvl="0">
      <w:start w:val="1"/>
      <w:numFmt w:val="decimal"/>
      <w:lvlText w:val="%1."/>
      <w:lvlJc w:val="left"/>
      <w:pPr>
        <w:ind w:left="0" w:hanging="0"/>
      </w:pPr>
    </w:lvl>
    <w:lvl w:ilvl="1">
      <w:start w:val="1"/>
      <w:numFmt w:val="lowerLetter"/>
      <w:lvlText w:val="%2."/>
      <w:lvlJc w:val="left"/>
      <w:pPr>
        <w:ind w:left="720" w:hanging="0"/>
      </w:pPr>
    </w:lvl>
    <w:lvl w:ilvl="2">
      <w:start w:val="1"/>
      <w:numFmt w:val="lowerRoman"/>
      <w:lvlText w:val="%3."/>
      <w:lvlJc w:val="left"/>
      <w:pPr>
        <w:ind w:left="1620" w:hanging="0"/>
      </w:pPr>
    </w:lvl>
    <w:lvl w:ilvl="3">
      <w:start w:val="1"/>
      <w:numFmt w:val="decimal"/>
      <w:lvlText w:val="%4."/>
      <w:lvlJc w:val="left"/>
      <w:pPr>
        <w:ind w:left="2160" w:hanging="0"/>
      </w:pPr>
    </w:lvl>
    <w:lvl w:ilvl="4">
      <w:start w:val="1"/>
      <w:numFmt w:val="lowerLetter"/>
      <w:lvlText w:val="%5."/>
      <w:lvlJc w:val="left"/>
      <w:pPr>
        <w:ind w:left="2880" w:hanging="0"/>
      </w:pPr>
    </w:lvl>
    <w:lvl w:ilvl="5">
      <w:start w:val="1"/>
      <w:numFmt w:val="lowerRoman"/>
      <w:lvlText w:val="%6."/>
      <w:lvlJc w:val="left"/>
      <w:pPr>
        <w:ind w:left="3780" w:hanging="0"/>
      </w:pPr>
    </w:lvl>
    <w:lvl w:ilvl="6">
      <w:start w:val="1"/>
      <w:numFmt w:val="decimal"/>
      <w:lvlText w:val="%7."/>
      <w:lvlJc w:val="left"/>
      <w:pPr>
        <w:ind w:left="4320" w:hanging="0"/>
      </w:pPr>
    </w:lvl>
    <w:lvl w:ilvl="7">
      <w:start w:val="1"/>
      <w:numFmt w:val="lowerLetter"/>
      <w:lvlText w:val="%8."/>
      <w:lvlJc w:val="left"/>
      <w:pPr>
        <w:ind w:left="5040" w:hanging="0"/>
      </w:pPr>
    </w:lvl>
    <w:lvl w:ilvl="8">
      <w:start w:val="1"/>
      <w:numFmt w:val="lowerRoman"/>
      <w:lvlText w:val="%9."/>
      <w:lvlJc w:val="left"/>
      <w:pPr>
        <w:ind w:left="594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Basic Roman"/>
        <w:sz w:val="24"/>
        <w:szCs w:val="24"/>
        <w:lang w:val="de-DE"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pPr>
      <w:widowControl/>
      <w:bidi w:val="0"/>
      <w:jc w:val="left"/>
    </w:pPr>
    <w:rPr>
      <w:rFonts w:ascii="Calibri" w:hAnsi="Calibri" w:eastAsia="Calibri" w:cs="Basic Roman"/>
      <w:color w:val="auto"/>
      <w:kern w:val="0"/>
      <w:sz w:val="24"/>
      <w:szCs w:val="24"/>
      <w:lang w:val="de-DE" w:eastAsia="zh-CN" w:bidi="ar-SA"/>
    </w:rPr>
  </w:style>
  <w:style w:type="character" w:styleId="DefaultParagraphFont" w:default="1">
    <w:name w:val="Default Paragraph Font"/>
    <w:qFormat/>
    <w:rPr/>
  </w:style>
  <w:style w:type="character" w:styleId="KopfzeileZchn" w:customStyle="1">
    <w:name w:val="Kopfzeile Zchn"/>
    <w:basedOn w:val="DefaultParagraphFont"/>
    <w:qFormat/>
    <w:rPr/>
  </w:style>
  <w:style w:type="character" w:styleId="Seitennummer">
    <w:name w:val="Seitennummer"/>
    <w:basedOn w:val="DefaultParagraphFont"/>
    <w:rPr/>
  </w:style>
  <w:style w:type="character" w:styleId="Strong">
    <w:name w:val="Strong"/>
    <w:qFormat/>
    <w:rPr>
      <w:b/>
      <w:bCs/>
      <w:color w:val="000000"/>
    </w:rPr>
  </w:style>
  <w:style w:type="character" w:styleId="TabelleLinksZchn" w:customStyle="1">
    <w:name w:val="Tabelle Links Zchn"/>
    <w:basedOn w:val="DefaultParagraphFont"/>
    <w:qFormat/>
    <w:rPr>
      <w:rFonts w:ascii="Source Sans Pro" w:hAnsi="Source Sans Pro" w:eastAsia="Times New Roman" w:cs="Times New Roman"/>
      <w:color w:val="000000"/>
      <w:sz w:val="18"/>
      <w:szCs w:val="20"/>
    </w:rPr>
  </w:style>
  <w:style w:type="character" w:styleId="SprechblasentextZchn" w:customStyle="1">
    <w:name w:val="Sprechblasentext Zchn"/>
    <w:basedOn w:val="DefaultParagraphFont"/>
    <w:qFormat/>
    <w:rPr>
      <w:rFonts w:ascii="Times New Roman" w:hAnsi="Times New Roman" w:cs="Times New Roman"/>
      <w:sz w:val="18"/>
      <w:szCs w:val="18"/>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qFormat/>
    <w:pPr>
      <w:spacing w:before="0" w:after="0"/>
      <w:ind w:left="720" w:hanging="0"/>
      <w:contextualSpacing/>
    </w:pPr>
    <w:rPr/>
  </w:style>
  <w:style w:type="paragraph" w:styleId="Kopfzeile">
    <w:name w:val="Header"/>
    <w:basedOn w:val="Normal"/>
    <w:qFormat/>
    <w:pPr>
      <w:tabs>
        <w:tab w:val="center" w:pos="4536" w:leader="none"/>
        <w:tab w:val="right" w:pos="9072" w:leader="none"/>
      </w:tabs>
    </w:pPr>
    <w:rPr/>
  </w:style>
  <w:style w:type="paragraph" w:styleId="NormalWeb">
    <w:name w:val="Normal (Web)"/>
    <w:basedOn w:val="Normal"/>
    <w:qFormat/>
    <w:pPr>
      <w:spacing w:beforeAutospacing="1" w:afterAutospacing="1"/>
    </w:pPr>
    <w:rPr>
      <w:rFonts w:ascii="Times New Roman" w:hAnsi="Times New Roman" w:eastAsia="Times New Roman" w:cs="Times New Roman"/>
    </w:rPr>
  </w:style>
  <w:style w:type="paragraph" w:styleId="TabelleLinks" w:customStyle="1">
    <w:name w:val="Tabelle Links"/>
    <w:basedOn w:val="Normal"/>
    <w:qFormat/>
    <w:pPr>
      <w:spacing w:lineRule="atLeast" w:line="240"/>
    </w:pPr>
    <w:rPr>
      <w:rFonts w:ascii="Source Sans Pro" w:hAnsi="Source Sans Pro" w:eastAsia="Times New Roman" w:cs="Times New Roman"/>
      <w:color w:val="000000"/>
      <w:sz w:val="18"/>
      <w:szCs w:val="20"/>
    </w:rPr>
  </w:style>
  <w:style w:type="paragraph" w:styleId="BalloonText">
    <w:name w:val="Balloon Text"/>
    <w:basedOn w:val="Normal"/>
    <w:qFormat/>
    <w:pPr/>
    <w:rPr>
      <w:rFonts w:ascii="Times New Roman" w:hAnsi="Times New Roman" w:cs="Times New Roman"/>
      <w:sz w:val="18"/>
      <w:szCs w:val="18"/>
    </w:rPr>
  </w:style>
  <w:style w:type="paragraph" w:styleId="Rahmeninhalt">
    <w:name w:val="Rahmeninhalt"/>
    <w:basedOn w:val="Normal"/>
    <w:qFormat/>
    <w:pPr/>
    <w:rPr/>
  </w:style>
  <w:style w:type="paragraph" w:styleId="Fuzeile">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4</Pages>
  <Words>898</Words>
  <Characters>5653</Characters>
  <CharactersWithSpaces>6490</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2020-10-08T07:34:00Z</dcterms:created>
  <dc:creator>Ulrike Hanraths</dc:creator>
  <dc:description/>
  <dc:language>de-DE</dc:language>
  <cp:lastModifiedBy/>
  <cp:lastPrinted>2020-01-27T17:22:00Z</cp:lastPrinted>
  <dcterms:modified xsi:type="dcterms:W3CDTF">2020-11-16T17:04:16Z</dcterms:modified>
  <cp:revision>5</cp:revision>
  <dc:subject/>
  <dc:title/>
</cp:coreProperties>
</file>