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A2" w:rsidRDefault="00273F6C" w:rsidP="00273F6C">
      <w:pPr>
        <w:spacing w:after="0" w:line="360" w:lineRule="auto"/>
        <w:jc w:val="center"/>
        <w:rPr>
          <w:rFonts w:ascii="Arial" w:hAnsi="Arial" w:cs="Arial"/>
          <w:b/>
          <w:sz w:val="44"/>
          <w:u w:val="single"/>
        </w:rPr>
      </w:pPr>
      <w:r w:rsidRPr="00273F6C">
        <w:rPr>
          <w:rFonts w:ascii="Arial" w:hAnsi="Arial" w:cs="Arial"/>
          <w:b/>
          <w:sz w:val="44"/>
          <w:u w:val="single"/>
        </w:rPr>
        <w:t>Lit</w:t>
      </w:r>
      <w:r w:rsidR="000A3245">
        <w:rPr>
          <w:rFonts w:ascii="Arial" w:hAnsi="Arial" w:cs="Arial"/>
          <w:b/>
          <w:sz w:val="44"/>
          <w:u w:val="single"/>
        </w:rPr>
        <w:t>e</w:t>
      </w:r>
      <w:r w:rsidRPr="00273F6C">
        <w:rPr>
          <w:rFonts w:ascii="Arial" w:hAnsi="Arial" w:cs="Arial"/>
          <w:b/>
          <w:sz w:val="44"/>
          <w:u w:val="single"/>
        </w:rPr>
        <w:t>ra</w:t>
      </w:r>
      <w:r w:rsidR="000A3245">
        <w:rPr>
          <w:rFonts w:ascii="Arial" w:hAnsi="Arial" w:cs="Arial"/>
          <w:b/>
          <w:sz w:val="44"/>
          <w:u w:val="single"/>
        </w:rPr>
        <w:t>tur:</w:t>
      </w:r>
      <w:r w:rsidR="000F3198">
        <w:rPr>
          <w:rFonts w:ascii="Arial" w:hAnsi="Arial" w:cs="Arial"/>
          <w:b/>
          <w:sz w:val="44"/>
          <w:u w:val="single"/>
        </w:rPr>
        <w:t xml:space="preserve"> </w:t>
      </w:r>
      <w:r w:rsidRPr="00273F6C">
        <w:rPr>
          <w:rFonts w:ascii="Arial" w:hAnsi="Arial" w:cs="Arial"/>
          <w:b/>
          <w:sz w:val="44"/>
          <w:u w:val="single"/>
        </w:rPr>
        <w:t>Plakate</w:t>
      </w:r>
    </w:p>
    <w:p w:rsidR="00273F6C" w:rsidRPr="00273F6C" w:rsidRDefault="00273F6C" w:rsidP="00273F6C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 w:rsidRPr="00273F6C">
        <w:rPr>
          <w:rFonts w:ascii="Arial" w:hAnsi="Arial" w:cs="Arial"/>
          <w:b/>
          <w:sz w:val="24"/>
          <w:u w:val="single"/>
        </w:rPr>
        <w:t>Aufsätze:</w:t>
      </w:r>
    </w:p>
    <w:p w:rsidR="008D6B3A" w:rsidRDefault="008D6B3A" w:rsidP="00273F6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Artinger</w:t>
      </w:r>
      <w:proofErr w:type="spellEnd"/>
      <w:r>
        <w:rPr>
          <w:rFonts w:ascii="Arial" w:hAnsi="Arial" w:cs="Arial"/>
          <w:sz w:val="24"/>
        </w:rPr>
        <w:t xml:space="preserve">, Kai: Das politische Plakat – Einige Bemerkungen zur Funktion und Geschichte. In: </w:t>
      </w:r>
      <w:proofErr w:type="spellStart"/>
      <w:r>
        <w:rPr>
          <w:rFonts w:ascii="Arial" w:hAnsi="Arial" w:cs="Arial"/>
          <w:sz w:val="24"/>
        </w:rPr>
        <w:t>Ders</w:t>
      </w:r>
      <w:proofErr w:type="spellEnd"/>
      <w:r>
        <w:rPr>
          <w:rFonts w:ascii="Arial" w:hAnsi="Arial" w:cs="Arial"/>
          <w:sz w:val="24"/>
        </w:rPr>
        <w:t>. (Hg.): Die Grundrechte im Spiegel des Plakats. 1919 – 1999. Berlin 2000, S. 15 – 22.</w:t>
      </w:r>
    </w:p>
    <w:p w:rsidR="00FE2590" w:rsidRPr="00273F6C" w:rsidRDefault="00FE2590" w:rsidP="00273F6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3F6C">
        <w:rPr>
          <w:rFonts w:ascii="Arial" w:hAnsi="Arial" w:cs="Arial"/>
          <w:sz w:val="24"/>
        </w:rPr>
        <w:t xml:space="preserve">Hamann, Christoph: Bildquellen im Geschichtsunterricht. In: Michele </w:t>
      </w:r>
      <w:proofErr w:type="spellStart"/>
      <w:r w:rsidRPr="00273F6C">
        <w:rPr>
          <w:rFonts w:ascii="Arial" w:hAnsi="Arial" w:cs="Arial"/>
          <w:sz w:val="24"/>
        </w:rPr>
        <w:t>Barricelli</w:t>
      </w:r>
      <w:proofErr w:type="spellEnd"/>
      <w:r w:rsidRPr="00273F6C">
        <w:rPr>
          <w:rFonts w:ascii="Arial" w:hAnsi="Arial" w:cs="Arial"/>
          <w:sz w:val="24"/>
        </w:rPr>
        <w:t>, Martin Lücke (Hg.): Handbuch Praxis des Geschichtsunterrichts, Band 2. Schwalbach / Ts. 2012, S. 108 – 124.</w:t>
      </w:r>
    </w:p>
    <w:p w:rsidR="00FE2590" w:rsidRDefault="00FE2590" w:rsidP="00273F6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Öhl</w:t>
      </w:r>
      <w:proofErr w:type="spellEnd"/>
      <w:r>
        <w:rPr>
          <w:rFonts w:ascii="Arial" w:hAnsi="Arial" w:cs="Arial"/>
          <w:sz w:val="24"/>
        </w:rPr>
        <w:t xml:space="preserve">, Friedrich: Politische Plakate. Zum schwierigen Umgang mit einem komplexen Medium im Geschichtsunterricht. In: Reinhard Krammer und Heinrich </w:t>
      </w:r>
      <w:proofErr w:type="spellStart"/>
      <w:r>
        <w:rPr>
          <w:rFonts w:ascii="Arial" w:hAnsi="Arial" w:cs="Arial"/>
          <w:sz w:val="24"/>
        </w:rPr>
        <w:t>Ammerer</w:t>
      </w:r>
      <w:proofErr w:type="spellEnd"/>
      <w:r>
        <w:rPr>
          <w:rFonts w:ascii="Arial" w:hAnsi="Arial" w:cs="Arial"/>
          <w:sz w:val="24"/>
        </w:rPr>
        <w:t xml:space="preserve"> (Hgg.): Mit Bildern arbeiten. Historische Kompetenzen erwerben. </w:t>
      </w:r>
      <w:proofErr w:type="spellStart"/>
      <w:r>
        <w:rPr>
          <w:rFonts w:ascii="Arial" w:hAnsi="Arial" w:cs="Arial"/>
          <w:sz w:val="24"/>
        </w:rPr>
        <w:t>Neuried</w:t>
      </w:r>
      <w:proofErr w:type="spellEnd"/>
      <w:r>
        <w:rPr>
          <w:rFonts w:ascii="Arial" w:hAnsi="Arial" w:cs="Arial"/>
          <w:sz w:val="24"/>
        </w:rPr>
        <w:t xml:space="preserve"> 2006, S. 65 – 74. </w:t>
      </w:r>
    </w:p>
    <w:p w:rsidR="00FE2590" w:rsidRDefault="00FE2590" w:rsidP="00273F6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3F6C">
        <w:rPr>
          <w:rFonts w:ascii="Arial" w:hAnsi="Arial" w:cs="Arial"/>
          <w:sz w:val="24"/>
        </w:rPr>
        <w:t xml:space="preserve">Sauer, Michael: „Hinweg damit!“. Plakate als historische Quellen zur Politik- und Mentalitätsgeschichte. In: Gerhard Paul (Hg.): Visual </w:t>
      </w:r>
      <w:proofErr w:type="spellStart"/>
      <w:r w:rsidRPr="00273F6C">
        <w:rPr>
          <w:rFonts w:ascii="Arial" w:hAnsi="Arial" w:cs="Arial"/>
          <w:sz w:val="24"/>
        </w:rPr>
        <w:t>History</w:t>
      </w:r>
      <w:proofErr w:type="spellEnd"/>
      <w:r w:rsidRPr="00273F6C">
        <w:rPr>
          <w:rFonts w:ascii="Arial" w:hAnsi="Arial" w:cs="Arial"/>
          <w:sz w:val="24"/>
        </w:rPr>
        <w:t>. Ein Studienbuch. Göttingen 2006, S. 37 – 56.</w:t>
      </w:r>
    </w:p>
    <w:p w:rsidR="00FE2590" w:rsidRDefault="00FE2590" w:rsidP="00273F6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Schneider, Gerhard: Das Plakat. In: Hans-Jürgen Pandel, Gerhard Schneider (Hg.): Handbuch Medien im Geschichtsunterricht. Schwalbach / Ts. 1999, S. 277 – 338.</w:t>
      </w:r>
    </w:p>
    <w:p w:rsidR="00FE2590" w:rsidRPr="00273F6C" w:rsidRDefault="00FE2590" w:rsidP="00273F6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Zschaler</w:t>
      </w:r>
      <w:proofErr w:type="spellEnd"/>
      <w:r>
        <w:rPr>
          <w:rFonts w:ascii="Arial" w:hAnsi="Arial" w:cs="Arial"/>
          <w:sz w:val="24"/>
        </w:rPr>
        <w:t xml:space="preserve">, Frank: Schöne bunte Warenwelt oder schöner Schein? Werbebilder und Geschichte. In: Waltraud Schreiber (Hg.): Bilder aus der Vergangenheit – Bilder der Vergangenheit? </w:t>
      </w:r>
      <w:proofErr w:type="spellStart"/>
      <w:r>
        <w:rPr>
          <w:rFonts w:ascii="Arial" w:hAnsi="Arial" w:cs="Arial"/>
          <w:sz w:val="24"/>
        </w:rPr>
        <w:t>Neuried</w:t>
      </w:r>
      <w:proofErr w:type="spellEnd"/>
      <w:r>
        <w:rPr>
          <w:rFonts w:ascii="Arial" w:hAnsi="Arial" w:cs="Arial"/>
          <w:sz w:val="24"/>
        </w:rPr>
        <w:t xml:space="preserve"> 2004, S. 257 - 282</w:t>
      </w:r>
    </w:p>
    <w:p w:rsidR="00273F6C" w:rsidRPr="00273F6C" w:rsidRDefault="00273F6C" w:rsidP="00273F6C">
      <w:pPr>
        <w:spacing w:after="0" w:line="360" w:lineRule="auto"/>
        <w:rPr>
          <w:rFonts w:ascii="Arial" w:hAnsi="Arial" w:cs="Arial"/>
          <w:sz w:val="24"/>
        </w:rPr>
      </w:pPr>
    </w:p>
    <w:p w:rsidR="00273F6C" w:rsidRPr="00273F6C" w:rsidRDefault="00273F6C" w:rsidP="00273F6C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 w:rsidRPr="00273F6C">
        <w:rPr>
          <w:rFonts w:ascii="Arial" w:hAnsi="Arial" w:cs="Arial"/>
          <w:b/>
          <w:sz w:val="24"/>
          <w:u w:val="single"/>
        </w:rPr>
        <w:t xml:space="preserve">Zeitschriften: </w:t>
      </w:r>
    </w:p>
    <w:p w:rsidR="00FE2590" w:rsidRPr="00273F6C" w:rsidRDefault="00FE2590" w:rsidP="00273F6C">
      <w:pPr>
        <w:pStyle w:val="Listenabsatz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3F6C">
        <w:rPr>
          <w:rFonts w:ascii="Arial" w:hAnsi="Arial" w:cs="Arial"/>
          <w:sz w:val="24"/>
        </w:rPr>
        <w:t>Geschichte lernen. Plakate. 114 / 2006.</w:t>
      </w:r>
    </w:p>
    <w:p w:rsidR="00FE2590" w:rsidRPr="00223964" w:rsidRDefault="00FE2590" w:rsidP="00223964">
      <w:pPr>
        <w:pStyle w:val="Listenabsatz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3F6C">
        <w:rPr>
          <w:rFonts w:ascii="Arial" w:hAnsi="Arial" w:cs="Arial"/>
          <w:sz w:val="24"/>
        </w:rPr>
        <w:t>Politik &amp; Unterricht. Politische Plakate. Von der Weimarer Republik bis zur jungen Bundesrepublik. 2-3/2009.</w:t>
      </w:r>
    </w:p>
    <w:p w:rsidR="00FE2590" w:rsidRPr="00273F6C" w:rsidRDefault="00FE2590" w:rsidP="00273F6C">
      <w:pPr>
        <w:pStyle w:val="Listenabsatz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3F6C">
        <w:rPr>
          <w:rFonts w:ascii="Arial" w:hAnsi="Arial" w:cs="Arial"/>
          <w:sz w:val="24"/>
        </w:rPr>
        <w:t>Praxis Geschichte. Politische Plakate. 4/2010.</w:t>
      </w:r>
    </w:p>
    <w:p w:rsidR="00273F6C" w:rsidRPr="00273F6C" w:rsidRDefault="00273F6C" w:rsidP="00273F6C">
      <w:pPr>
        <w:spacing w:after="0" w:line="360" w:lineRule="auto"/>
        <w:rPr>
          <w:rFonts w:ascii="Arial" w:hAnsi="Arial" w:cs="Arial"/>
          <w:sz w:val="24"/>
        </w:rPr>
      </w:pPr>
    </w:p>
    <w:p w:rsidR="00273F6C" w:rsidRPr="00273F6C" w:rsidRDefault="00977C58" w:rsidP="00273F6C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Monographien und </w:t>
      </w:r>
      <w:r w:rsidR="00273F6C" w:rsidRPr="00273F6C">
        <w:rPr>
          <w:rFonts w:ascii="Arial" w:hAnsi="Arial" w:cs="Arial"/>
          <w:b/>
          <w:sz w:val="24"/>
          <w:u w:val="single"/>
        </w:rPr>
        <w:t xml:space="preserve">Plakatsammlungen: </w:t>
      </w:r>
    </w:p>
    <w:p w:rsidR="00FE2590" w:rsidRDefault="00FE2590" w:rsidP="00273F6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Arnold, Friedrich (Hg.): Anschläge. Politische Plakate in Deutschland 1900 – 1970. Ebenhausen bei München 1972.</w:t>
      </w:r>
    </w:p>
    <w:p w:rsidR="00FE2590" w:rsidRDefault="00FE2590" w:rsidP="00273F6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Bohrmann</w:t>
      </w:r>
      <w:proofErr w:type="spellEnd"/>
      <w:r>
        <w:rPr>
          <w:rFonts w:ascii="Arial" w:hAnsi="Arial" w:cs="Arial"/>
          <w:sz w:val="24"/>
        </w:rPr>
        <w:t xml:space="preserve">, Hans (Hg.): Politische Plakate. Mit Kommentaren von Margot Lindemann. Dortmund 1984. </w:t>
      </w:r>
    </w:p>
    <w:p w:rsidR="00FE2590" w:rsidRDefault="00FE2590" w:rsidP="00273F6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Historisches Museum Hannover (Hg.): Meinungs-Bilder. Politische Plakate 1900 – 2000. Hannover 2010.</w:t>
      </w:r>
    </w:p>
    <w:p w:rsidR="00FE2590" w:rsidRDefault="00FE2590" w:rsidP="00273F6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HKS 13 (Hg.): vorwärts bis zum nieder mit. 30 Jahre Plakate unkontrollierter Bewegungen. Berlin 2001.</w:t>
      </w:r>
    </w:p>
    <w:p w:rsidR="00FE2590" w:rsidRDefault="00FE2590" w:rsidP="00273F6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Ilgen</w:t>
      </w:r>
      <w:proofErr w:type="spellEnd"/>
      <w:r>
        <w:rPr>
          <w:rFonts w:ascii="Arial" w:hAnsi="Arial" w:cs="Arial"/>
          <w:sz w:val="24"/>
        </w:rPr>
        <w:t>, Volker und Dirk Schindelbeck: Am Anfang war die Litfaßsäule. Illustrierte deutsche Reklamegeschichte. Darmstadt 2006.</w:t>
      </w:r>
    </w:p>
    <w:p w:rsidR="00FE2590" w:rsidRDefault="00FE2590" w:rsidP="00273F6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Wasmund</w:t>
      </w:r>
      <w:proofErr w:type="spellEnd"/>
      <w:r>
        <w:rPr>
          <w:rFonts w:ascii="Arial" w:hAnsi="Arial" w:cs="Arial"/>
          <w:sz w:val="24"/>
        </w:rPr>
        <w:t xml:space="preserve">, Klaus: Politische Plakate aus dem Nachkriegsdeutschland. Zwischen Kapitulation und Staatsgründung 1945 – 1949. Frankfurt am Main 1986. </w:t>
      </w:r>
    </w:p>
    <w:p w:rsidR="00FE2590" w:rsidRDefault="00FE2590" w:rsidP="00273F6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Weidner, Thomas und Henning Rader: Typographie des Terrors. Plakate in München 1933 bis 1945. Heidelberg, Berlin 2012. </w:t>
      </w:r>
    </w:p>
    <w:p w:rsidR="005C675C" w:rsidRDefault="005C675C" w:rsidP="005C675C">
      <w:pPr>
        <w:pStyle w:val="Listenabsatz"/>
        <w:spacing w:after="0" w:line="360" w:lineRule="auto"/>
        <w:rPr>
          <w:rFonts w:ascii="Arial" w:hAnsi="Arial" w:cs="Arial"/>
          <w:sz w:val="24"/>
        </w:rPr>
      </w:pPr>
    </w:p>
    <w:p w:rsidR="005C675C" w:rsidRPr="00273F6C" w:rsidRDefault="005C675C" w:rsidP="005C675C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Plakatsammlungen im Internet:</w:t>
      </w:r>
    </w:p>
    <w:p w:rsidR="00FE2590" w:rsidRDefault="002B34D0" w:rsidP="005C675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hyperlink r:id="rId5" w:history="1">
        <w:r w:rsidR="00FE2590" w:rsidRPr="005C675C">
          <w:rPr>
            <w:rStyle w:val="Hyperlink"/>
            <w:rFonts w:ascii="Arial" w:hAnsi="Arial" w:cs="Arial"/>
            <w:sz w:val="24"/>
          </w:rPr>
          <w:t>http://sammlungen.mak.at/sdb/do/sammlung</w:t>
        </w:r>
      </w:hyperlink>
      <w:r w:rsidR="00FE2590" w:rsidRPr="005C675C">
        <w:rPr>
          <w:rFonts w:ascii="Arial" w:hAnsi="Arial" w:cs="Arial"/>
          <w:sz w:val="24"/>
        </w:rPr>
        <w:t xml:space="preserve"> - Plakatsammlung </w:t>
      </w:r>
      <w:r w:rsidR="00FE2590">
        <w:rPr>
          <w:rFonts w:ascii="Arial" w:hAnsi="Arial" w:cs="Arial"/>
          <w:sz w:val="24"/>
        </w:rPr>
        <w:t>des Österreichischen Museums für angewandte Kunst (MAK)</w:t>
      </w:r>
    </w:p>
    <w:p w:rsidR="00FE2590" w:rsidRPr="005C675C" w:rsidRDefault="002B34D0" w:rsidP="005C675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hyperlink r:id="rId6" w:history="1">
        <w:r w:rsidR="00FE2590" w:rsidRPr="000C7D44">
          <w:rPr>
            <w:rStyle w:val="Hyperlink"/>
            <w:rFonts w:ascii="Arial" w:hAnsi="Arial" w:cs="Arial"/>
            <w:sz w:val="24"/>
          </w:rPr>
          <w:t>http://www.dhm.de/sammlungen/plakate</w:t>
        </w:r>
      </w:hyperlink>
      <w:r w:rsidR="00FE2590">
        <w:rPr>
          <w:rFonts w:ascii="Arial" w:hAnsi="Arial" w:cs="Arial"/>
          <w:sz w:val="24"/>
        </w:rPr>
        <w:t xml:space="preserve"> - Auswahl aus dem Plakatbestand des Deutschen Historischen Museums</w:t>
      </w:r>
    </w:p>
    <w:p w:rsidR="00FE2590" w:rsidRDefault="002B34D0" w:rsidP="005C675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hyperlink r:id="rId7" w:history="1">
        <w:r w:rsidR="00FE2590" w:rsidRPr="000C7D44">
          <w:rPr>
            <w:rStyle w:val="Hyperlink"/>
            <w:rFonts w:ascii="Arial" w:hAnsi="Arial" w:cs="Arial"/>
            <w:sz w:val="24"/>
          </w:rPr>
          <w:t>http://www.plakatkontor.de</w:t>
        </w:r>
      </w:hyperlink>
      <w:r w:rsidR="00FE2590">
        <w:rPr>
          <w:rFonts w:ascii="Arial" w:hAnsi="Arial" w:cs="Arial"/>
          <w:sz w:val="24"/>
        </w:rPr>
        <w:t xml:space="preserve"> – Galerie für Plakate</w:t>
      </w:r>
    </w:p>
    <w:p w:rsidR="00FE2590" w:rsidRPr="005C675C" w:rsidRDefault="002B34D0" w:rsidP="005C675C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hyperlink r:id="rId8" w:history="1">
        <w:r w:rsidR="00FE2590" w:rsidRPr="005C675C">
          <w:rPr>
            <w:rStyle w:val="Hyperlink"/>
            <w:rFonts w:ascii="Arial" w:hAnsi="Arial" w:cs="Arial"/>
            <w:sz w:val="24"/>
          </w:rPr>
          <w:t>www.museum-folkwang.de</w:t>
        </w:r>
      </w:hyperlink>
      <w:r w:rsidR="00FE2590" w:rsidRPr="005C675C">
        <w:rPr>
          <w:rFonts w:ascii="Arial" w:hAnsi="Arial" w:cs="Arial"/>
          <w:sz w:val="24"/>
        </w:rPr>
        <w:t xml:space="preserve"> – Plakatsammlung des Deutschen Plakatmuseums Essen</w:t>
      </w:r>
    </w:p>
    <w:p w:rsidR="005C675C" w:rsidRPr="005C675C" w:rsidRDefault="005C675C" w:rsidP="005C675C">
      <w:pPr>
        <w:spacing w:after="0" w:line="360" w:lineRule="auto"/>
        <w:rPr>
          <w:rFonts w:ascii="Arial" w:hAnsi="Arial" w:cs="Arial"/>
          <w:sz w:val="24"/>
        </w:rPr>
      </w:pPr>
    </w:p>
    <w:p w:rsidR="005C675C" w:rsidRPr="005C675C" w:rsidRDefault="005C675C" w:rsidP="005C675C">
      <w:pPr>
        <w:spacing w:after="0" w:line="360" w:lineRule="auto"/>
        <w:rPr>
          <w:rFonts w:ascii="Arial" w:hAnsi="Arial" w:cs="Arial"/>
          <w:sz w:val="24"/>
        </w:rPr>
      </w:pPr>
    </w:p>
    <w:sectPr w:rsidR="005C675C" w:rsidRPr="005C675C" w:rsidSect="009550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760D"/>
    <w:multiLevelType w:val="hybridMultilevel"/>
    <w:tmpl w:val="3D4CDF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4402F"/>
    <w:multiLevelType w:val="hybridMultilevel"/>
    <w:tmpl w:val="F84AF3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306A8"/>
    <w:multiLevelType w:val="hybridMultilevel"/>
    <w:tmpl w:val="4454DF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F6C"/>
    <w:rsid w:val="00060F07"/>
    <w:rsid w:val="000A3245"/>
    <w:rsid w:val="000F3198"/>
    <w:rsid w:val="001B7053"/>
    <w:rsid w:val="00223964"/>
    <w:rsid w:val="00273F6C"/>
    <w:rsid w:val="002B34D0"/>
    <w:rsid w:val="002E51B5"/>
    <w:rsid w:val="00441E94"/>
    <w:rsid w:val="004F13FC"/>
    <w:rsid w:val="005C675C"/>
    <w:rsid w:val="00701988"/>
    <w:rsid w:val="00745D6F"/>
    <w:rsid w:val="008D6B3A"/>
    <w:rsid w:val="009550A2"/>
    <w:rsid w:val="00977C58"/>
    <w:rsid w:val="00D34951"/>
    <w:rsid w:val="00FE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50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3F6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C67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-folkwang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katkonto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hm.de/sammlungen/plakate" TargetMode="External"/><Relationship Id="rId5" Type="http://schemas.openxmlformats.org/officeDocument/2006/relationships/hyperlink" Target="http://sammlungen.mak.at/sdb/do/sammlu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Keukeler</dc:creator>
  <cp:lastModifiedBy>Keukeler</cp:lastModifiedBy>
  <cp:revision>4</cp:revision>
  <dcterms:created xsi:type="dcterms:W3CDTF">2012-09-08T16:02:00Z</dcterms:created>
  <dcterms:modified xsi:type="dcterms:W3CDTF">2012-09-10T19:13:00Z</dcterms:modified>
</cp:coreProperties>
</file>