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3B" w:rsidRPr="00095AC9" w:rsidRDefault="00095AC9">
      <w:pPr>
        <w:rPr>
          <w:rFonts w:ascii="Arial" w:hAnsi="Arial" w:cs="Arial"/>
          <w:b/>
          <w:sz w:val="24"/>
          <w:szCs w:val="24"/>
        </w:rPr>
      </w:pPr>
      <w:bookmarkStart w:id="0" w:name="_GoBack"/>
      <w:bookmarkEnd w:id="0"/>
      <w:r>
        <w:rPr>
          <w:rFonts w:ascii="Arial" w:hAnsi="Arial" w:cs="Arial"/>
          <w:b/>
          <w:sz w:val="24"/>
          <w:szCs w:val="24"/>
        </w:rPr>
        <w:t xml:space="preserve">Schülerarbeiten zum Thema: </w:t>
      </w:r>
      <w:r w:rsidR="008B5132" w:rsidRPr="00095AC9">
        <w:rPr>
          <w:rFonts w:ascii="Arial" w:hAnsi="Arial" w:cs="Arial"/>
          <w:b/>
          <w:sz w:val="24"/>
          <w:szCs w:val="24"/>
        </w:rPr>
        <w:t xml:space="preserve">Der </w:t>
      </w:r>
      <w:r>
        <w:rPr>
          <w:rFonts w:ascii="Arial" w:hAnsi="Arial" w:cs="Arial"/>
          <w:b/>
          <w:sz w:val="24"/>
          <w:szCs w:val="24"/>
        </w:rPr>
        <w:t>„</w:t>
      </w:r>
      <w:r w:rsidR="008B5132" w:rsidRPr="00095AC9">
        <w:rPr>
          <w:rFonts w:ascii="Arial" w:hAnsi="Arial" w:cs="Arial"/>
          <w:b/>
          <w:sz w:val="24"/>
          <w:szCs w:val="24"/>
        </w:rPr>
        <w:t>deutsche Sonderweg</w:t>
      </w:r>
      <w:r>
        <w:rPr>
          <w:rFonts w:ascii="Arial" w:hAnsi="Arial" w:cs="Arial"/>
          <w:b/>
          <w:sz w:val="24"/>
          <w:szCs w:val="24"/>
        </w:rPr>
        <w:t>“</w:t>
      </w:r>
    </w:p>
    <w:p w:rsidR="00ED3DFC" w:rsidRPr="00ED3DFC" w:rsidRDefault="00ED3DFC" w:rsidP="00ED3DFC">
      <w:pPr>
        <w:jc w:val="both"/>
        <w:rPr>
          <w:rFonts w:ascii="Arial" w:hAnsi="Arial" w:cs="Arial"/>
          <w:sz w:val="24"/>
          <w:szCs w:val="24"/>
        </w:rPr>
      </w:pPr>
      <w:r>
        <w:rPr>
          <w:rFonts w:ascii="Arial" w:hAnsi="Arial" w:cs="Arial"/>
          <w:b/>
          <w:sz w:val="24"/>
          <w:szCs w:val="24"/>
        </w:rPr>
        <w:t xml:space="preserve">Aufgabenstellung: </w:t>
      </w:r>
      <w:r>
        <w:rPr>
          <w:rFonts w:ascii="Arial" w:hAnsi="Arial" w:cs="Arial"/>
          <w:sz w:val="24"/>
          <w:szCs w:val="24"/>
        </w:rPr>
        <w:t>Arbeiten Sie die zentralen Aussagen der drei Texte heraus. Ve</w:t>
      </w:r>
      <w:r>
        <w:rPr>
          <w:rFonts w:ascii="Arial" w:hAnsi="Arial" w:cs="Arial"/>
          <w:sz w:val="24"/>
          <w:szCs w:val="24"/>
        </w:rPr>
        <w:t>r</w:t>
      </w:r>
      <w:r>
        <w:rPr>
          <w:rFonts w:ascii="Arial" w:hAnsi="Arial" w:cs="Arial"/>
          <w:sz w:val="24"/>
          <w:szCs w:val="24"/>
        </w:rPr>
        <w:t>gleichen Sie ihre Hauptaussagen miteinander. Beurteilen Sie die drei Darstellungen der Reichsgründung von 1871 bzw. des „deutschen Sonderwegs“.  (12 VP)</w:t>
      </w:r>
    </w:p>
    <w:p w:rsidR="008B5132" w:rsidRPr="00095AC9" w:rsidRDefault="005D12C2">
      <w:pPr>
        <w:rPr>
          <w:rFonts w:ascii="Arial" w:hAnsi="Arial" w:cs="Arial"/>
          <w:b/>
          <w:sz w:val="24"/>
          <w:szCs w:val="24"/>
        </w:rPr>
      </w:pPr>
      <w:r w:rsidRPr="00095AC9">
        <w:rPr>
          <w:rFonts w:ascii="Arial" w:hAnsi="Arial" w:cs="Arial"/>
          <w:b/>
          <w:sz w:val="24"/>
          <w:szCs w:val="24"/>
        </w:rPr>
        <w:t>Text 1:</w:t>
      </w:r>
    </w:p>
    <w:p w:rsidR="008B5132" w:rsidRPr="00ED3DFC" w:rsidRDefault="008B5132" w:rsidP="001015C6">
      <w:pPr>
        <w:jc w:val="both"/>
        <w:rPr>
          <w:rFonts w:ascii="Arial" w:hAnsi="Arial" w:cs="Arial"/>
        </w:rPr>
      </w:pPr>
      <w:r w:rsidRPr="00ED3DFC">
        <w:rPr>
          <w:rFonts w:ascii="Arial" w:hAnsi="Arial" w:cs="Arial"/>
        </w:rPr>
        <w:t xml:space="preserve">Die These vom „deutschen Sonderweg“ beschreibt </w:t>
      </w:r>
      <w:r w:rsidR="001015C6" w:rsidRPr="00ED3DFC">
        <w:rPr>
          <w:rFonts w:ascii="Arial" w:hAnsi="Arial" w:cs="Arial"/>
        </w:rPr>
        <w:t xml:space="preserve">das </w:t>
      </w:r>
      <w:r w:rsidRPr="00ED3DFC">
        <w:rPr>
          <w:rFonts w:ascii="Arial" w:hAnsi="Arial" w:cs="Arial"/>
        </w:rPr>
        <w:t>Abweich</w:t>
      </w:r>
      <w:r w:rsidR="001015C6" w:rsidRPr="00ED3DFC">
        <w:rPr>
          <w:rFonts w:ascii="Arial" w:hAnsi="Arial" w:cs="Arial"/>
        </w:rPr>
        <w:t>en</w:t>
      </w:r>
      <w:r w:rsidRPr="00ED3DFC">
        <w:rPr>
          <w:rFonts w:ascii="Arial" w:hAnsi="Arial" w:cs="Arial"/>
        </w:rPr>
        <w:t xml:space="preserve"> der deutschen Entwic</w:t>
      </w:r>
      <w:r w:rsidRPr="00ED3DFC">
        <w:rPr>
          <w:rFonts w:ascii="Arial" w:hAnsi="Arial" w:cs="Arial"/>
        </w:rPr>
        <w:t>k</w:t>
      </w:r>
      <w:r w:rsidRPr="00ED3DFC">
        <w:rPr>
          <w:rFonts w:ascii="Arial" w:hAnsi="Arial" w:cs="Arial"/>
        </w:rPr>
        <w:t>lung zum Nationalstaat von der Nationalstaatsbildung der westeuropäischen Mächte.</w:t>
      </w:r>
    </w:p>
    <w:p w:rsidR="008B5132" w:rsidRPr="00ED3DFC" w:rsidRDefault="008B5132" w:rsidP="001015C6">
      <w:pPr>
        <w:jc w:val="both"/>
        <w:rPr>
          <w:rFonts w:ascii="Arial" w:hAnsi="Arial" w:cs="Arial"/>
        </w:rPr>
      </w:pPr>
      <w:r w:rsidRPr="00ED3DFC">
        <w:rPr>
          <w:rFonts w:ascii="Arial" w:hAnsi="Arial" w:cs="Arial"/>
        </w:rPr>
        <w:t>Laut Plessner begann Deutschland sich bereits im 17. Jahrhun</w:t>
      </w:r>
      <w:r w:rsidR="001015C6" w:rsidRPr="00ED3DFC">
        <w:rPr>
          <w:rFonts w:ascii="Arial" w:hAnsi="Arial" w:cs="Arial"/>
        </w:rPr>
        <w:t>dert vom Westen zu entfe</w:t>
      </w:r>
      <w:r w:rsidR="001015C6" w:rsidRPr="00ED3DFC">
        <w:rPr>
          <w:rFonts w:ascii="Arial" w:hAnsi="Arial" w:cs="Arial"/>
        </w:rPr>
        <w:t>r</w:t>
      </w:r>
      <w:r w:rsidR="001015C6" w:rsidRPr="00ED3DFC">
        <w:rPr>
          <w:rFonts w:ascii="Arial" w:hAnsi="Arial" w:cs="Arial"/>
        </w:rPr>
        <w:t>nen;</w:t>
      </w:r>
      <w:r w:rsidRPr="00ED3DFC">
        <w:rPr>
          <w:rFonts w:ascii="Arial" w:hAnsi="Arial" w:cs="Arial"/>
        </w:rPr>
        <w:t xml:space="preserve"> an der Entwicklung zum Rechtsstaat habe es kaum Anteil gehabt. Preußen, </w:t>
      </w:r>
      <w:r w:rsidR="001015C6" w:rsidRPr="00ED3DFC">
        <w:rPr>
          <w:rFonts w:ascii="Arial" w:hAnsi="Arial" w:cs="Arial"/>
        </w:rPr>
        <w:t>die einzige</w:t>
      </w:r>
      <w:r w:rsidRPr="00ED3DFC">
        <w:rPr>
          <w:rFonts w:ascii="Arial" w:hAnsi="Arial" w:cs="Arial"/>
        </w:rPr>
        <w:t xml:space="preserve"> Macht innerhalb des deutschen Reichs, sei zwar mit der </w:t>
      </w:r>
      <w:r w:rsidR="001015C6" w:rsidRPr="00ED3DFC">
        <w:rPr>
          <w:rFonts w:ascii="Arial" w:hAnsi="Arial" w:cs="Arial"/>
        </w:rPr>
        <w:t>‚</w:t>
      </w:r>
      <w:r w:rsidRPr="00ED3DFC">
        <w:rPr>
          <w:rFonts w:ascii="Arial" w:hAnsi="Arial" w:cs="Arial"/>
        </w:rPr>
        <w:t>Nationalisierung</w:t>
      </w:r>
      <w:r w:rsidR="001015C6" w:rsidRPr="00ED3DFC">
        <w:rPr>
          <w:rFonts w:ascii="Arial" w:hAnsi="Arial" w:cs="Arial"/>
        </w:rPr>
        <w:t>‘</w:t>
      </w:r>
      <w:r w:rsidRPr="00ED3DFC">
        <w:rPr>
          <w:rFonts w:ascii="Arial" w:hAnsi="Arial" w:cs="Arial"/>
        </w:rPr>
        <w:t xml:space="preserve"> zu Deutschland geworden, doch seine staatliche Struktur habe lediglich auf Militär und Beamtentum basiert; so sei eine Großmacht ohne legitimierende Staatsidee entstanden.</w:t>
      </w:r>
    </w:p>
    <w:p w:rsidR="008B5132" w:rsidRPr="00ED3DFC" w:rsidRDefault="008B5132" w:rsidP="001015C6">
      <w:pPr>
        <w:jc w:val="both"/>
        <w:rPr>
          <w:rFonts w:ascii="Arial" w:hAnsi="Arial" w:cs="Arial"/>
        </w:rPr>
      </w:pPr>
      <w:r w:rsidRPr="00ED3DFC">
        <w:rPr>
          <w:rFonts w:ascii="Arial" w:hAnsi="Arial" w:cs="Arial"/>
        </w:rPr>
        <w:t>Auch der Historiker Hans-Ulrich Wehler sieht in den 1860er/1870er Jahren die entscheide</w:t>
      </w:r>
      <w:r w:rsidRPr="00ED3DFC">
        <w:rPr>
          <w:rFonts w:ascii="Arial" w:hAnsi="Arial" w:cs="Arial"/>
        </w:rPr>
        <w:t>n</w:t>
      </w:r>
      <w:r w:rsidRPr="00ED3DFC">
        <w:rPr>
          <w:rFonts w:ascii="Arial" w:hAnsi="Arial" w:cs="Arial"/>
        </w:rPr>
        <w:t>de Epoche für den deutschen Sonder</w:t>
      </w:r>
      <w:r w:rsidR="00677E18">
        <w:rPr>
          <w:rFonts w:ascii="Arial" w:hAnsi="Arial" w:cs="Arial"/>
        </w:rPr>
        <w:t>weg. Die Gründung der Nation 18</w:t>
      </w:r>
      <w:r w:rsidRPr="00ED3DFC">
        <w:rPr>
          <w:rFonts w:ascii="Arial" w:hAnsi="Arial" w:cs="Arial"/>
        </w:rPr>
        <w:t>7</w:t>
      </w:r>
      <w:r w:rsidR="00677E18">
        <w:rPr>
          <w:rFonts w:ascii="Arial" w:hAnsi="Arial" w:cs="Arial"/>
        </w:rPr>
        <w:t>1</w:t>
      </w:r>
      <w:r w:rsidRPr="00ED3DFC">
        <w:rPr>
          <w:rFonts w:ascii="Arial" w:hAnsi="Arial" w:cs="Arial"/>
        </w:rPr>
        <w:t xml:space="preserve"> habe nur den B</w:t>
      </w:r>
      <w:r w:rsidRPr="00ED3DFC">
        <w:rPr>
          <w:rFonts w:ascii="Arial" w:hAnsi="Arial" w:cs="Arial"/>
        </w:rPr>
        <w:t>e</w:t>
      </w:r>
      <w:r w:rsidRPr="00ED3DFC">
        <w:rPr>
          <w:rFonts w:ascii="Arial" w:hAnsi="Arial" w:cs="Arial"/>
        </w:rPr>
        <w:t>ginn der Entwicklung zum Nationalstaat markiert, da eben diese „von oben“ erfolgt sei. Trad</w:t>
      </w:r>
      <w:r w:rsidRPr="00ED3DFC">
        <w:rPr>
          <w:rFonts w:ascii="Arial" w:hAnsi="Arial" w:cs="Arial"/>
        </w:rPr>
        <w:t>i</w:t>
      </w:r>
      <w:r w:rsidRPr="00ED3DFC">
        <w:rPr>
          <w:rFonts w:ascii="Arial" w:hAnsi="Arial" w:cs="Arial"/>
        </w:rPr>
        <w:t>tionelle Machtfakto</w:t>
      </w:r>
      <w:r w:rsidR="001015C6" w:rsidRPr="00ED3DFC">
        <w:rPr>
          <w:rFonts w:ascii="Arial" w:hAnsi="Arial" w:cs="Arial"/>
        </w:rPr>
        <w:t>r</w:t>
      </w:r>
      <w:r w:rsidRPr="00ED3DFC">
        <w:rPr>
          <w:rFonts w:ascii="Arial" w:hAnsi="Arial" w:cs="Arial"/>
        </w:rPr>
        <w:t>en wie das Militär und der Adel hätten eine neuerliche Stärkung erlebt. Gleichzeitig hätte der Industriekapitalismus durch veränderte Sozialformationen auch neue politische Strukturen hervorgebracht. Diese zusammenspielenden Faktoren des Entsche</w:t>
      </w:r>
      <w:r w:rsidRPr="00ED3DFC">
        <w:rPr>
          <w:rFonts w:ascii="Arial" w:hAnsi="Arial" w:cs="Arial"/>
        </w:rPr>
        <w:t>i</w:t>
      </w:r>
      <w:r w:rsidRPr="00ED3DFC">
        <w:rPr>
          <w:rFonts w:ascii="Arial" w:hAnsi="Arial" w:cs="Arial"/>
        </w:rPr>
        <w:t>dungsjahrzehnts im von Bismarck geprägten Deutschland seien ursächlich für die „verspät</w:t>
      </w:r>
      <w:r w:rsidRPr="00ED3DFC">
        <w:rPr>
          <w:rFonts w:ascii="Arial" w:hAnsi="Arial" w:cs="Arial"/>
        </w:rPr>
        <w:t>e</w:t>
      </w:r>
      <w:r w:rsidRPr="00ED3DFC">
        <w:rPr>
          <w:rFonts w:ascii="Arial" w:hAnsi="Arial" w:cs="Arial"/>
        </w:rPr>
        <w:t xml:space="preserve">te Nation“. </w:t>
      </w:r>
    </w:p>
    <w:p w:rsidR="008B5132" w:rsidRPr="00ED3DFC" w:rsidRDefault="008B5132" w:rsidP="001015C6">
      <w:pPr>
        <w:jc w:val="both"/>
        <w:rPr>
          <w:rFonts w:ascii="Arial" w:hAnsi="Arial" w:cs="Arial"/>
        </w:rPr>
      </w:pPr>
      <w:r w:rsidRPr="00ED3DFC">
        <w:rPr>
          <w:rFonts w:ascii="Arial" w:hAnsi="Arial" w:cs="Arial"/>
        </w:rPr>
        <w:t xml:space="preserve">Heinrich August Winkler hingegen sieht die Ursache für Deutschlands „Sonderweg“ bereits in dessen starker Prägung durch das Mittelalter. Teilweise Modernisierungen wie Bismarcks Reichsgründung </w:t>
      </w:r>
      <w:r w:rsidR="005D12C2" w:rsidRPr="00ED3DFC">
        <w:rPr>
          <w:rFonts w:ascii="Arial" w:hAnsi="Arial" w:cs="Arial"/>
        </w:rPr>
        <w:t xml:space="preserve">hätten </w:t>
      </w:r>
      <w:r w:rsidRPr="00ED3DFC">
        <w:rPr>
          <w:rFonts w:ascii="Arial" w:hAnsi="Arial" w:cs="Arial"/>
        </w:rPr>
        <w:t xml:space="preserve">nicht genug zur Überwindung der mittelalterlichen Strukturen </w:t>
      </w:r>
      <w:r w:rsidR="005D12C2" w:rsidRPr="00ED3DFC">
        <w:rPr>
          <w:rFonts w:ascii="Arial" w:hAnsi="Arial" w:cs="Arial"/>
        </w:rPr>
        <w:t>beig</w:t>
      </w:r>
      <w:r w:rsidR="005D12C2" w:rsidRPr="00ED3DFC">
        <w:rPr>
          <w:rFonts w:ascii="Arial" w:hAnsi="Arial" w:cs="Arial"/>
        </w:rPr>
        <w:t>e</w:t>
      </w:r>
      <w:r w:rsidR="005D12C2" w:rsidRPr="00ED3DFC">
        <w:rPr>
          <w:rFonts w:ascii="Arial" w:hAnsi="Arial" w:cs="Arial"/>
        </w:rPr>
        <w:t>tragen</w:t>
      </w:r>
      <w:r w:rsidRPr="00ED3DFC">
        <w:rPr>
          <w:rFonts w:ascii="Arial" w:hAnsi="Arial" w:cs="Arial"/>
        </w:rPr>
        <w:t>. Auch seien alle an der Err</w:t>
      </w:r>
      <w:r w:rsidR="001015C6" w:rsidRPr="00ED3DFC">
        <w:rPr>
          <w:rFonts w:ascii="Arial" w:hAnsi="Arial" w:cs="Arial"/>
        </w:rPr>
        <w:t>ingung von Einheit und Freiheit</w:t>
      </w:r>
      <w:r w:rsidRPr="00ED3DFC">
        <w:rPr>
          <w:rFonts w:ascii="Arial" w:hAnsi="Arial" w:cs="Arial"/>
        </w:rPr>
        <w:t xml:space="preserve"> zugleich gescheitert, a</w:t>
      </w:r>
      <w:r w:rsidRPr="00ED3DFC">
        <w:rPr>
          <w:rFonts w:ascii="Arial" w:hAnsi="Arial" w:cs="Arial"/>
        </w:rPr>
        <w:t>n</w:t>
      </w:r>
      <w:r w:rsidRPr="00ED3DFC">
        <w:rPr>
          <w:rFonts w:ascii="Arial" w:hAnsi="Arial" w:cs="Arial"/>
        </w:rPr>
        <w:t>ders als in England oder Frankreich. Deutsch</w:t>
      </w:r>
      <w:r w:rsidR="001015C6" w:rsidRPr="00ED3DFC">
        <w:rPr>
          <w:rFonts w:ascii="Arial" w:hAnsi="Arial" w:cs="Arial"/>
        </w:rPr>
        <w:t>land habe sich gegen die politi</w:t>
      </w:r>
      <w:r w:rsidRPr="00ED3DFC">
        <w:rPr>
          <w:rFonts w:ascii="Arial" w:hAnsi="Arial" w:cs="Arial"/>
        </w:rPr>
        <w:t>schen Ideen des We</w:t>
      </w:r>
      <w:r w:rsidR="001015C6" w:rsidRPr="00ED3DFC">
        <w:rPr>
          <w:rFonts w:ascii="Arial" w:hAnsi="Arial" w:cs="Arial"/>
        </w:rPr>
        <w:t>stens trotz vieler Verbindungen auf</w:t>
      </w:r>
      <w:r w:rsidRPr="00ED3DFC">
        <w:rPr>
          <w:rFonts w:ascii="Arial" w:hAnsi="Arial" w:cs="Arial"/>
        </w:rPr>
        <w:t xml:space="preserve">gelehnt, was </w:t>
      </w:r>
      <w:r w:rsidR="005D12C2" w:rsidRPr="00ED3DFC">
        <w:rPr>
          <w:rFonts w:ascii="Arial" w:hAnsi="Arial" w:cs="Arial"/>
        </w:rPr>
        <w:t>im</w:t>
      </w:r>
      <w:r w:rsidR="001015C6" w:rsidRPr="00ED3DFC">
        <w:rPr>
          <w:rFonts w:ascii="Arial" w:hAnsi="Arial" w:cs="Arial"/>
        </w:rPr>
        <w:t xml:space="preserve"> Regime der Nationalsozialisten seinen Höhepunkt erreicht habe.</w:t>
      </w:r>
    </w:p>
    <w:p w:rsidR="008B5132" w:rsidRPr="00ED3DFC" w:rsidRDefault="001015C6" w:rsidP="001015C6">
      <w:pPr>
        <w:jc w:val="both"/>
        <w:rPr>
          <w:rFonts w:ascii="Arial" w:hAnsi="Arial" w:cs="Arial"/>
        </w:rPr>
      </w:pPr>
      <w:r w:rsidRPr="00ED3DFC">
        <w:rPr>
          <w:rFonts w:ascii="Arial" w:hAnsi="Arial" w:cs="Arial"/>
        </w:rPr>
        <w:t>Sowohl Plessner als auch Wehler sehen in der Bismarck’schen Epoche die entscheidenden Entwicklungen hin zum „deutschen Sonderweg“. Die Gebundenheit an das Gottesgnade</w:t>
      </w:r>
      <w:r w:rsidRPr="00ED3DFC">
        <w:rPr>
          <w:rFonts w:ascii="Arial" w:hAnsi="Arial" w:cs="Arial"/>
        </w:rPr>
        <w:t>n</w:t>
      </w:r>
      <w:r w:rsidRPr="00ED3DFC">
        <w:rPr>
          <w:rFonts w:ascii="Arial" w:hAnsi="Arial" w:cs="Arial"/>
        </w:rPr>
        <w:t>tum, sozialer Militarismus und soziale Aufwertung des Adels sehen sie als Faktoren für die Ablehnung der westlichen Ideen des Staats- und Völkerrechts. Gerade diese Attribute lassen sich jedoch in Winklers Theorie einfügen, der von einem stark</w:t>
      </w:r>
      <w:r w:rsidR="00095AC9" w:rsidRPr="00ED3DFC">
        <w:rPr>
          <w:rFonts w:ascii="Arial" w:hAnsi="Arial" w:cs="Arial"/>
        </w:rPr>
        <w:t xml:space="preserve">en Nachleben des </w:t>
      </w:r>
      <w:r w:rsidRPr="00ED3DFC">
        <w:rPr>
          <w:rFonts w:ascii="Arial" w:hAnsi="Arial" w:cs="Arial"/>
        </w:rPr>
        <w:t>mittelalterl</w:t>
      </w:r>
      <w:r w:rsidRPr="00ED3DFC">
        <w:rPr>
          <w:rFonts w:ascii="Arial" w:hAnsi="Arial" w:cs="Arial"/>
        </w:rPr>
        <w:t>i</w:t>
      </w:r>
      <w:r w:rsidRPr="00ED3DFC">
        <w:rPr>
          <w:rFonts w:ascii="Arial" w:hAnsi="Arial" w:cs="Arial"/>
        </w:rPr>
        <w:t>chen Deutschland</w:t>
      </w:r>
      <w:r w:rsidR="00095AC9" w:rsidRPr="00ED3DFC">
        <w:rPr>
          <w:rFonts w:ascii="Arial" w:hAnsi="Arial" w:cs="Arial"/>
        </w:rPr>
        <w:t>s</w:t>
      </w:r>
      <w:r w:rsidRPr="00ED3DFC">
        <w:rPr>
          <w:rFonts w:ascii="Arial" w:hAnsi="Arial" w:cs="Arial"/>
        </w:rPr>
        <w:t xml:space="preserve"> spricht, </w:t>
      </w:r>
      <w:r w:rsidR="00095AC9" w:rsidRPr="00ED3DFC">
        <w:rPr>
          <w:rFonts w:ascii="Arial" w:hAnsi="Arial" w:cs="Arial"/>
        </w:rPr>
        <w:t>an dem eine ebenso rasche</w:t>
      </w:r>
      <w:r w:rsidRPr="00ED3DFC">
        <w:rPr>
          <w:rFonts w:ascii="Arial" w:hAnsi="Arial" w:cs="Arial"/>
        </w:rPr>
        <w:t xml:space="preserve"> Modernisierung wie in den anderen europäischen Staaten gescheitert sei. Plessner </w:t>
      </w:r>
      <w:r w:rsidR="005D12C2" w:rsidRPr="00ED3DFC">
        <w:rPr>
          <w:rFonts w:ascii="Arial" w:hAnsi="Arial" w:cs="Arial"/>
        </w:rPr>
        <w:t xml:space="preserve">erklärt </w:t>
      </w:r>
      <w:r w:rsidRPr="00ED3DFC">
        <w:rPr>
          <w:rFonts w:ascii="Arial" w:hAnsi="Arial" w:cs="Arial"/>
        </w:rPr>
        <w:t xml:space="preserve">die Unvereinbarkeit von Freiheit und Einheit in einem deutschen Staat </w:t>
      </w:r>
      <w:r w:rsidR="005D12C2" w:rsidRPr="00ED3DFC">
        <w:rPr>
          <w:rFonts w:ascii="Arial" w:hAnsi="Arial" w:cs="Arial"/>
        </w:rPr>
        <w:t xml:space="preserve">mit </w:t>
      </w:r>
      <w:r w:rsidRPr="00ED3DFC">
        <w:rPr>
          <w:rFonts w:ascii="Arial" w:hAnsi="Arial" w:cs="Arial"/>
        </w:rPr>
        <w:t xml:space="preserve">der fehlenden Staatsidee. Die Staatsfremdheit der neu entstandenen Großmacht habe ihr eine Legitimierung verwehrt, was </w:t>
      </w:r>
      <w:r w:rsidR="005D12C2" w:rsidRPr="00ED3DFC">
        <w:rPr>
          <w:rFonts w:ascii="Arial" w:hAnsi="Arial" w:cs="Arial"/>
        </w:rPr>
        <w:t xml:space="preserve">zur </w:t>
      </w:r>
      <w:r w:rsidRPr="00ED3DFC">
        <w:rPr>
          <w:rFonts w:ascii="Arial" w:hAnsi="Arial" w:cs="Arial"/>
        </w:rPr>
        <w:t>Auflehnung gegen di</w:t>
      </w:r>
      <w:r w:rsidR="005D12C2" w:rsidRPr="00ED3DFC">
        <w:rPr>
          <w:rFonts w:ascii="Arial" w:hAnsi="Arial" w:cs="Arial"/>
        </w:rPr>
        <w:t>e politischen Ideen des Westens und zum</w:t>
      </w:r>
      <w:r w:rsidRPr="00ED3DFC">
        <w:rPr>
          <w:rFonts w:ascii="Arial" w:hAnsi="Arial" w:cs="Arial"/>
        </w:rPr>
        <w:t xml:space="preserve"> Nationalsozialismus </w:t>
      </w:r>
      <w:r w:rsidR="005D12C2" w:rsidRPr="00ED3DFC">
        <w:rPr>
          <w:rFonts w:ascii="Arial" w:hAnsi="Arial" w:cs="Arial"/>
        </w:rPr>
        <w:t xml:space="preserve">geführt </w:t>
      </w:r>
      <w:r w:rsidRPr="00ED3DFC">
        <w:rPr>
          <w:rFonts w:ascii="Arial" w:hAnsi="Arial" w:cs="Arial"/>
        </w:rPr>
        <w:t>habe.</w:t>
      </w:r>
      <w:r w:rsidR="00ED3DFC">
        <w:rPr>
          <w:rFonts w:ascii="Arial" w:hAnsi="Arial" w:cs="Arial"/>
        </w:rPr>
        <w:t xml:space="preserve">             (   /12)</w:t>
      </w:r>
    </w:p>
    <w:p w:rsidR="00ED3DFC" w:rsidRDefault="00ED3DFC" w:rsidP="001015C6">
      <w:pPr>
        <w:jc w:val="both"/>
        <w:rPr>
          <w:rFonts w:ascii="Arial" w:hAnsi="Arial" w:cs="Arial"/>
          <w:b/>
          <w:sz w:val="24"/>
          <w:szCs w:val="24"/>
        </w:rPr>
      </w:pPr>
    </w:p>
    <w:p w:rsidR="005D12C2" w:rsidRPr="00095AC9" w:rsidRDefault="005D12C2" w:rsidP="001015C6">
      <w:pPr>
        <w:jc w:val="both"/>
        <w:rPr>
          <w:rFonts w:ascii="Arial" w:hAnsi="Arial" w:cs="Arial"/>
          <w:b/>
          <w:sz w:val="24"/>
          <w:szCs w:val="24"/>
        </w:rPr>
      </w:pPr>
      <w:r w:rsidRPr="00095AC9">
        <w:rPr>
          <w:rFonts w:ascii="Arial" w:hAnsi="Arial" w:cs="Arial"/>
          <w:b/>
          <w:sz w:val="24"/>
          <w:szCs w:val="24"/>
        </w:rPr>
        <w:t xml:space="preserve">Text 2: </w:t>
      </w:r>
    </w:p>
    <w:p w:rsidR="005D12C2" w:rsidRPr="00ED3DFC" w:rsidRDefault="005D12C2" w:rsidP="001015C6">
      <w:pPr>
        <w:jc w:val="both"/>
        <w:rPr>
          <w:rFonts w:ascii="Arial" w:hAnsi="Arial" w:cs="Arial"/>
        </w:rPr>
      </w:pPr>
      <w:r w:rsidRPr="00ED3DFC">
        <w:rPr>
          <w:rFonts w:ascii="Arial" w:hAnsi="Arial" w:cs="Arial"/>
        </w:rPr>
        <w:t>Die These vom „deutschen Sonderweg“ bezieht sich auf die historische Entwicklung zum deutschen Nationalstaat. Die Erklärung vieler Historiker, Sozialwissenschaftler und Politol</w:t>
      </w:r>
      <w:r w:rsidRPr="00ED3DFC">
        <w:rPr>
          <w:rFonts w:ascii="Arial" w:hAnsi="Arial" w:cs="Arial"/>
        </w:rPr>
        <w:t>o</w:t>
      </w:r>
      <w:r w:rsidRPr="00ED3DFC">
        <w:rPr>
          <w:rFonts w:ascii="Arial" w:hAnsi="Arial" w:cs="Arial"/>
        </w:rPr>
        <w:lastRenderedPageBreak/>
        <w:t>gen ist, dass Deutschland im 19. und 20. Jahrhundert einen fatalen „Sonderweg“ beschritten habe, gerade wenn man den deutschen Weg mit dem der westlichen Staaten,</w:t>
      </w:r>
      <w:r w:rsidR="00513F4E" w:rsidRPr="00ED3DFC">
        <w:rPr>
          <w:rFonts w:ascii="Arial" w:hAnsi="Arial" w:cs="Arial"/>
        </w:rPr>
        <w:t xml:space="preserve"> z.B. Großbr</w:t>
      </w:r>
      <w:r w:rsidR="00513F4E" w:rsidRPr="00ED3DFC">
        <w:rPr>
          <w:rFonts w:ascii="Arial" w:hAnsi="Arial" w:cs="Arial"/>
        </w:rPr>
        <w:t>i</w:t>
      </w:r>
      <w:r w:rsidR="00513F4E" w:rsidRPr="00ED3DFC">
        <w:rPr>
          <w:rFonts w:ascii="Arial" w:hAnsi="Arial" w:cs="Arial"/>
        </w:rPr>
        <w:t>tannien, vergleicht</w:t>
      </w:r>
      <w:r w:rsidRPr="00ED3DFC">
        <w:rPr>
          <w:rFonts w:ascii="Arial" w:hAnsi="Arial" w:cs="Arial"/>
        </w:rPr>
        <w:t>, da es Deutschland nicht gelungen sei, die gesellschaftliche, ökonom</w:t>
      </w:r>
      <w:r w:rsidRPr="00ED3DFC">
        <w:rPr>
          <w:rFonts w:ascii="Arial" w:hAnsi="Arial" w:cs="Arial"/>
        </w:rPr>
        <w:t>i</w:t>
      </w:r>
      <w:r w:rsidRPr="00ED3DFC">
        <w:rPr>
          <w:rFonts w:ascii="Arial" w:hAnsi="Arial" w:cs="Arial"/>
        </w:rPr>
        <w:t>sche und politische Entwicklung miteinander zu verzahnen.</w:t>
      </w:r>
    </w:p>
    <w:p w:rsidR="005D12C2" w:rsidRPr="00ED3DFC" w:rsidRDefault="007610E3" w:rsidP="001015C6">
      <w:pPr>
        <w:jc w:val="both"/>
        <w:rPr>
          <w:rFonts w:ascii="Arial" w:hAnsi="Arial" w:cs="Arial"/>
        </w:rPr>
      </w:pPr>
      <w:r w:rsidRPr="00ED3DFC">
        <w:rPr>
          <w:rFonts w:ascii="Arial" w:hAnsi="Arial" w:cs="Arial"/>
        </w:rPr>
        <w:t>Der deutsche Politologe Helmuth Plessner nannte Deutschland die „verspätete Nation“. Er hat Argumente zusammengestellt, die seiner Meinung nach, den Grund liefern, warum Deutschland den besagten Sonderweg beschritten hat. Zum einen führt er an, dass die fra</w:t>
      </w:r>
      <w:r w:rsidRPr="00ED3DFC">
        <w:rPr>
          <w:rFonts w:ascii="Arial" w:hAnsi="Arial" w:cs="Arial"/>
        </w:rPr>
        <w:t>g</w:t>
      </w:r>
      <w:r w:rsidRPr="00ED3DFC">
        <w:rPr>
          <w:rFonts w:ascii="Arial" w:hAnsi="Arial" w:cs="Arial"/>
        </w:rPr>
        <w:t>würdige Obrigkeitsfrömmigkeit und die Staatsfremdheit ihren Ursprung in der politischen I</w:t>
      </w:r>
      <w:r w:rsidRPr="00ED3DFC">
        <w:rPr>
          <w:rFonts w:ascii="Arial" w:hAnsi="Arial" w:cs="Arial"/>
        </w:rPr>
        <w:t>n</w:t>
      </w:r>
      <w:r w:rsidRPr="00ED3DFC">
        <w:rPr>
          <w:rFonts w:ascii="Arial" w:hAnsi="Arial" w:cs="Arial"/>
        </w:rPr>
        <w:t>differenz des Luthertums, in der Blockierung jedes nationalen Gedankens durch das kath</w:t>
      </w:r>
      <w:r w:rsidRPr="00ED3DFC">
        <w:rPr>
          <w:rFonts w:ascii="Arial" w:hAnsi="Arial" w:cs="Arial"/>
        </w:rPr>
        <w:t>o</w:t>
      </w:r>
      <w:r w:rsidRPr="00ED3DFC">
        <w:rPr>
          <w:rFonts w:ascii="Arial" w:hAnsi="Arial" w:cs="Arial"/>
        </w:rPr>
        <w:t xml:space="preserve">lisch und universal ausgerichtete Kaisertum und schließlich auch in der Verarmung von Stadt und Land gehabt habe. </w:t>
      </w:r>
      <w:r w:rsidR="003A4A43" w:rsidRPr="00ED3DFC">
        <w:rPr>
          <w:rFonts w:ascii="Arial" w:hAnsi="Arial" w:cs="Arial"/>
        </w:rPr>
        <w:t xml:space="preserve">Er beschreibt, dass Deutschland seit dem 17. Jahrhundert begonnen habe, sich von dem Westen zu entfremden und somit keinen Anteil an </w:t>
      </w:r>
      <w:proofErr w:type="gramStart"/>
      <w:r w:rsidR="003A4A43" w:rsidRPr="00ED3DFC">
        <w:rPr>
          <w:rFonts w:ascii="Arial" w:hAnsi="Arial" w:cs="Arial"/>
        </w:rPr>
        <w:t>dem</w:t>
      </w:r>
      <w:proofErr w:type="gramEnd"/>
      <w:r w:rsidR="003A4A43" w:rsidRPr="00ED3DFC">
        <w:rPr>
          <w:rFonts w:ascii="Arial" w:hAnsi="Arial" w:cs="Arial"/>
        </w:rPr>
        <w:t xml:space="preserve"> neuzeitlichen Entwicklung des natürlichen Rechts des Menschen sowie des Staats- und Völkerrechts g</w:t>
      </w:r>
      <w:r w:rsidR="003A4A43" w:rsidRPr="00ED3DFC">
        <w:rPr>
          <w:rFonts w:ascii="Arial" w:hAnsi="Arial" w:cs="Arial"/>
        </w:rPr>
        <w:t>e</w:t>
      </w:r>
      <w:r w:rsidR="003A4A43" w:rsidRPr="00ED3DFC">
        <w:rPr>
          <w:rFonts w:ascii="Arial" w:hAnsi="Arial" w:cs="Arial"/>
        </w:rPr>
        <w:t>habt habe. Preußen habe zwar eine staatliche Haltung und Gesinnung entwickelt, jedoch nur in Form und Funktion. Frankreich habe zwar Einfluss auf die Staatsspitze und die Struktur der Verwaltung genommen, jedoch konnte die Nationalidee des „modernen“ Frankreichs nicht greifen. Territoriale Begrenztheit und das Landesherrentum hätten verhindert, dass Preußen eine eigene Staatsidee habe entwickeln können und so sei eine Großmacht ohne Staatsidee entstanden.</w:t>
      </w:r>
    </w:p>
    <w:p w:rsidR="003A4A43" w:rsidRPr="00ED3DFC" w:rsidRDefault="003A4A43" w:rsidP="001015C6">
      <w:pPr>
        <w:jc w:val="both"/>
        <w:rPr>
          <w:rFonts w:ascii="Arial" w:hAnsi="Arial" w:cs="Arial"/>
        </w:rPr>
      </w:pPr>
      <w:r w:rsidRPr="00ED3DFC">
        <w:rPr>
          <w:rFonts w:ascii="Arial" w:hAnsi="Arial" w:cs="Arial"/>
        </w:rPr>
        <w:t>Der deutsche Historiker Hans-Ulrich Wehler sieht die 1860er/70er Jahre als entscheidend an. In diesen Jahren seien die Weichen neu gestellt worden und das belegt er mit Sachg</w:t>
      </w:r>
      <w:r w:rsidRPr="00ED3DFC">
        <w:rPr>
          <w:rFonts w:ascii="Arial" w:hAnsi="Arial" w:cs="Arial"/>
        </w:rPr>
        <w:t>e</w:t>
      </w:r>
      <w:r w:rsidRPr="00ED3DFC">
        <w:rPr>
          <w:rFonts w:ascii="Arial" w:hAnsi="Arial" w:cs="Arial"/>
        </w:rPr>
        <w:t>sichtspunkten: Zum einen sagt er, dass die Gründung des Nationalstaates relativ spät kam und dazu noch „von oben“. Was dazu geführt habe, dass der neue deutsche Staat von der Politik Bismarcks auf lange Zeit geprägt worden sei. Des Weiteren führt er an, dass die Nat</w:t>
      </w:r>
      <w:r w:rsidRPr="00ED3DFC">
        <w:rPr>
          <w:rFonts w:ascii="Arial" w:hAnsi="Arial" w:cs="Arial"/>
        </w:rPr>
        <w:t>i</w:t>
      </w:r>
      <w:r w:rsidRPr="00ED3DFC">
        <w:rPr>
          <w:rFonts w:ascii="Arial" w:hAnsi="Arial" w:cs="Arial"/>
        </w:rPr>
        <w:t>onsbildung erst 1871 eingesetzt und der Adel im sozialen Machtkampf eine zweite Stärkung erhalten habe. Was die Bürokratie betrifft, diese habe eine Menge neuer Einfluss- und Durchsetzungschancen erlangt. Was jedoch noch nicht alles gewesen sei, da der Industri</w:t>
      </w:r>
      <w:r w:rsidRPr="00ED3DFC">
        <w:rPr>
          <w:rFonts w:ascii="Arial" w:hAnsi="Arial" w:cs="Arial"/>
        </w:rPr>
        <w:t>e</w:t>
      </w:r>
      <w:r w:rsidRPr="00ED3DFC">
        <w:rPr>
          <w:rFonts w:ascii="Arial" w:hAnsi="Arial" w:cs="Arial"/>
        </w:rPr>
        <w:t xml:space="preserve">kapitalismus die Wirtschaftsverfassung verändert habe. </w:t>
      </w:r>
    </w:p>
    <w:p w:rsidR="003A4A43" w:rsidRPr="00ED3DFC" w:rsidRDefault="003A4A43" w:rsidP="001015C6">
      <w:pPr>
        <w:jc w:val="both"/>
        <w:rPr>
          <w:rFonts w:ascii="Arial" w:hAnsi="Arial" w:cs="Arial"/>
        </w:rPr>
      </w:pPr>
      <w:r w:rsidRPr="00ED3DFC">
        <w:rPr>
          <w:rFonts w:ascii="Arial" w:hAnsi="Arial" w:cs="Arial"/>
        </w:rPr>
        <w:t xml:space="preserve">Zu guter Letzt </w:t>
      </w:r>
      <w:r w:rsidR="00ED3DFC" w:rsidRPr="00ED3DFC">
        <w:rPr>
          <w:rFonts w:ascii="Arial" w:hAnsi="Arial" w:cs="Arial"/>
        </w:rPr>
        <w:t>hat Heinrich August Winkler sich noch zu diesem Thema geäußert. Er sagt, dass es unmöglich gewesen wäre, 1848/49 Einheit und Freiheit gleichzeitig zu erringen. Egal was Deutschland auch getan habe, in einer anderen Sache seien die Unterschiede zum Westen immer noch immens geblieben. Für ihn gab es einen „deutschen Sonderweg“ und zwa</w:t>
      </w:r>
      <w:r w:rsidR="00ED3DFC">
        <w:rPr>
          <w:rFonts w:ascii="Arial" w:hAnsi="Arial" w:cs="Arial"/>
        </w:rPr>
        <w:t>r sei das der lange Weg eines t</w:t>
      </w:r>
      <w:r w:rsidR="00ED3DFC" w:rsidRPr="00ED3DFC">
        <w:rPr>
          <w:rFonts w:ascii="Arial" w:hAnsi="Arial" w:cs="Arial"/>
        </w:rPr>
        <w:t>i</w:t>
      </w:r>
      <w:r w:rsidR="00ED3DFC">
        <w:rPr>
          <w:rFonts w:ascii="Arial" w:hAnsi="Arial" w:cs="Arial"/>
        </w:rPr>
        <w:t>e</w:t>
      </w:r>
      <w:r w:rsidR="00ED3DFC" w:rsidRPr="00ED3DFC">
        <w:rPr>
          <w:rFonts w:ascii="Arial" w:hAnsi="Arial" w:cs="Arial"/>
        </w:rPr>
        <w:t>f vom Mittelalter geprägten Landes in die Moderne g</w:t>
      </w:r>
      <w:r w:rsidR="00ED3DFC" w:rsidRPr="00ED3DFC">
        <w:rPr>
          <w:rFonts w:ascii="Arial" w:hAnsi="Arial" w:cs="Arial"/>
        </w:rPr>
        <w:t>e</w:t>
      </w:r>
      <w:r w:rsidR="00ED3DFC" w:rsidRPr="00ED3DFC">
        <w:rPr>
          <w:rFonts w:ascii="Arial" w:hAnsi="Arial" w:cs="Arial"/>
        </w:rPr>
        <w:t xml:space="preserve">wesen. </w:t>
      </w:r>
    </w:p>
    <w:p w:rsidR="002858D4" w:rsidRPr="00ED3DFC" w:rsidRDefault="002858D4" w:rsidP="001015C6">
      <w:pPr>
        <w:jc w:val="both"/>
        <w:rPr>
          <w:rFonts w:ascii="Arial" w:hAnsi="Arial" w:cs="Arial"/>
        </w:rPr>
      </w:pPr>
      <w:r w:rsidRPr="00ED3DFC">
        <w:rPr>
          <w:rFonts w:ascii="Arial" w:hAnsi="Arial" w:cs="Arial"/>
        </w:rPr>
        <w:t>Alle drei Autoren b</w:t>
      </w:r>
      <w:r w:rsidR="00095AC9" w:rsidRPr="00ED3DFC">
        <w:rPr>
          <w:rFonts w:ascii="Arial" w:hAnsi="Arial" w:cs="Arial"/>
        </w:rPr>
        <w:t>egründen auf ihre Ar</w:t>
      </w:r>
      <w:r w:rsidRPr="00ED3DFC">
        <w:rPr>
          <w:rFonts w:ascii="Arial" w:hAnsi="Arial" w:cs="Arial"/>
        </w:rPr>
        <w:t>t und Weise das Vorhandensein eines „deutschen Sonderwegs“. Der eine nennt Beispiele, der andere hält es eher allgemein und liefert Arg</w:t>
      </w:r>
      <w:r w:rsidRPr="00ED3DFC">
        <w:rPr>
          <w:rFonts w:ascii="Arial" w:hAnsi="Arial" w:cs="Arial"/>
        </w:rPr>
        <w:t>u</w:t>
      </w:r>
      <w:r w:rsidRPr="00ED3DFC">
        <w:rPr>
          <w:rFonts w:ascii="Arial" w:hAnsi="Arial" w:cs="Arial"/>
        </w:rPr>
        <w:t xml:space="preserve">mente ab und der Letzte bezieht so gut wie alles auf die westlichen Länder. </w:t>
      </w:r>
    </w:p>
    <w:p w:rsidR="005D12C2" w:rsidRDefault="00095AC9" w:rsidP="001015C6">
      <w:pPr>
        <w:jc w:val="both"/>
        <w:rPr>
          <w:rFonts w:ascii="Arial" w:hAnsi="Arial" w:cs="Arial"/>
        </w:rPr>
      </w:pPr>
      <w:r w:rsidRPr="00ED3DFC">
        <w:rPr>
          <w:rFonts w:ascii="Arial" w:hAnsi="Arial" w:cs="Arial"/>
        </w:rPr>
        <w:t>Natürlich ist es so, dass – wenn ich Deutschland mit Frankreich und den USA vergleiche – Deutschland tatsächlich erst sehr viele Jahre später zum Nationalstaat wurde. Dies gilt s</w:t>
      </w:r>
      <w:r w:rsidRPr="00ED3DFC">
        <w:rPr>
          <w:rFonts w:ascii="Arial" w:hAnsi="Arial" w:cs="Arial"/>
        </w:rPr>
        <w:t>o</w:t>
      </w:r>
      <w:r w:rsidRPr="00ED3DFC">
        <w:rPr>
          <w:rFonts w:ascii="Arial" w:hAnsi="Arial" w:cs="Arial"/>
        </w:rPr>
        <w:t>wohl für die Demokratisierung als auch für den Imperialismus. Alle drei Prozesse kamen in Deutschland im Gegensatz zu Frankreich, Großbritannien und den USA erst sehr spät in Gang</w:t>
      </w:r>
      <w:r w:rsidR="00513F4E" w:rsidRPr="00ED3DFC">
        <w:rPr>
          <w:rFonts w:ascii="Arial" w:hAnsi="Arial" w:cs="Arial"/>
        </w:rPr>
        <w:t>.</w:t>
      </w:r>
      <w:r w:rsidRPr="00ED3DFC">
        <w:rPr>
          <w:rFonts w:ascii="Arial" w:hAnsi="Arial" w:cs="Arial"/>
        </w:rPr>
        <w:t xml:space="preserve"> Es ist auch nicht zu bestreiten, dass die jeweiligen bürgerlichen Revolutionen unte</w:t>
      </w:r>
      <w:r w:rsidRPr="00ED3DFC">
        <w:rPr>
          <w:rFonts w:ascii="Arial" w:hAnsi="Arial" w:cs="Arial"/>
        </w:rPr>
        <w:t>r</w:t>
      </w:r>
      <w:r w:rsidRPr="00ED3DFC">
        <w:rPr>
          <w:rFonts w:ascii="Arial" w:hAnsi="Arial" w:cs="Arial"/>
        </w:rPr>
        <w:t xml:space="preserve">schiedlich abliefen, doch deswegen gleich von einem Sonderweg sprechen? Warum haben die Deutschen den Sonderweg beschritten und nicht vielleicht die Franzosen? Oder sogar die Russen? Was den Imperialismus angeht, erwarb Russland keine Kolonien in Übersee, </w:t>
      </w:r>
      <w:r w:rsidRPr="00ED3DFC">
        <w:rPr>
          <w:rFonts w:ascii="Arial" w:hAnsi="Arial" w:cs="Arial"/>
        </w:rPr>
        <w:lastRenderedPageBreak/>
        <w:t>was mehr einem Sonderfall entsprechen würde. Man kann ganz klar sagen, dass Deutsc</w:t>
      </w:r>
      <w:r w:rsidRPr="00ED3DFC">
        <w:rPr>
          <w:rFonts w:ascii="Arial" w:hAnsi="Arial" w:cs="Arial"/>
        </w:rPr>
        <w:t>h</w:t>
      </w:r>
      <w:r w:rsidRPr="00ED3DFC">
        <w:rPr>
          <w:rFonts w:ascii="Arial" w:hAnsi="Arial" w:cs="Arial"/>
        </w:rPr>
        <w:t xml:space="preserve">land nur im Vergleich zu Staaten wie England, Frankreich und den USA später dran war und deshalb als Sonderfall beschrieben wird. Ich gehe jetzt nicht auf einzelne Aspekte ein, </w:t>
      </w:r>
      <w:r w:rsidR="00A50616" w:rsidRPr="00ED3DFC">
        <w:rPr>
          <w:rFonts w:ascii="Arial" w:hAnsi="Arial" w:cs="Arial"/>
        </w:rPr>
        <w:t xml:space="preserve">um nicht zu sehr ins Detail gehen zu müssen, da ich finde, dass das Problem viel </w:t>
      </w:r>
      <w:r w:rsidR="00513F4E" w:rsidRPr="00ED3DFC">
        <w:rPr>
          <w:rFonts w:ascii="Arial" w:hAnsi="Arial" w:cs="Arial"/>
        </w:rPr>
        <w:t xml:space="preserve">allgemeiner </w:t>
      </w:r>
      <w:r w:rsidR="00A50616" w:rsidRPr="00ED3DFC">
        <w:rPr>
          <w:rFonts w:ascii="Arial" w:hAnsi="Arial" w:cs="Arial"/>
        </w:rPr>
        <w:t xml:space="preserve">ist. Wenn man sagt, Deutschland hat einen Sonderweg eingeschlagen, macht man das an einem anderen Land fest, jedoch, wer sagt, dass dieses Land den „richtigen“ Weg gegangen ist? Dass dessen Vorgehensweise, die ist, die auch richtig ist bzw. der Norm entspricht? Wenn man allein die Länder nimmt, mit denen man Deutschland </w:t>
      </w:r>
      <w:r w:rsidR="00A40DF6" w:rsidRPr="00ED3DFC">
        <w:rPr>
          <w:rFonts w:ascii="Arial" w:hAnsi="Arial" w:cs="Arial"/>
        </w:rPr>
        <w:t>immer</w:t>
      </w:r>
      <w:r w:rsidR="00A50616" w:rsidRPr="00ED3DFC">
        <w:rPr>
          <w:rFonts w:ascii="Arial" w:hAnsi="Arial" w:cs="Arial"/>
        </w:rPr>
        <w:t xml:space="preserve"> vergleicht und diese Länder genau unter die Lupe nimmt, wird man dort auch Differenzen feststellen. Das eine Land hat etwas früher eine Revolution erlebt, das andere war schneller, was etwas anderes betrifft. Und wenn man jetzt Deutschland nimmt und mit einem ganz anderen Land ve</w:t>
      </w:r>
      <w:r w:rsidR="00A50616" w:rsidRPr="00ED3DFC">
        <w:rPr>
          <w:rFonts w:ascii="Arial" w:hAnsi="Arial" w:cs="Arial"/>
        </w:rPr>
        <w:t>r</w:t>
      </w:r>
      <w:r w:rsidR="00A50616" w:rsidRPr="00ED3DFC">
        <w:rPr>
          <w:rFonts w:ascii="Arial" w:hAnsi="Arial" w:cs="Arial"/>
        </w:rPr>
        <w:t xml:space="preserve">gleicht, </w:t>
      </w:r>
      <w:r w:rsidR="00513F4E" w:rsidRPr="00ED3DFC">
        <w:rPr>
          <w:rFonts w:ascii="Arial" w:hAnsi="Arial" w:cs="Arial"/>
        </w:rPr>
        <w:t xml:space="preserve">hat </w:t>
      </w:r>
      <w:r w:rsidR="00A50616" w:rsidRPr="00ED3DFC">
        <w:rPr>
          <w:rFonts w:ascii="Arial" w:hAnsi="Arial" w:cs="Arial"/>
        </w:rPr>
        <w:t xml:space="preserve">seine Entwicklung vielleicht </w:t>
      </w:r>
      <w:r w:rsidR="00513F4E" w:rsidRPr="00ED3DFC">
        <w:rPr>
          <w:rFonts w:ascii="Arial" w:hAnsi="Arial" w:cs="Arial"/>
        </w:rPr>
        <w:t xml:space="preserve">viel früher begonnen. </w:t>
      </w:r>
      <w:r w:rsidR="00A50616" w:rsidRPr="00ED3DFC">
        <w:rPr>
          <w:rFonts w:ascii="Arial" w:hAnsi="Arial" w:cs="Arial"/>
        </w:rPr>
        <w:t xml:space="preserve">Jedes Land bzw. Volk </w:t>
      </w:r>
      <w:r w:rsidR="00513F4E" w:rsidRPr="00ED3DFC">
        <w:rPr>
          <w:rFonts w:ascii="Arial" w:hAnsi="Arial" w:cs="Arial"/>
        </w:rPr>
        <w:t xml:space="preserve">musste </w:t>
      </w:r>
      <w:r w:rsidR="00A50616" w:rsidRPr="00ED3DFC">
        <w:rPr>
          <w:rFonts w:ascii="Arial" w:hAnsi="Arial" w:cs="Arial"/>
        </w:rPr>
        <w:t xml:space="preserve">Hürden überwinden, um unabhängig, frei und gerecht zu leben. </w:t>
      </w:r>
      <w:r w:rsidR="00513F4E" w:rsidRPr="00ED3DFC">
        <w:rPr>
          <w:rFonts w:ascii="Arial" w:hAnsi="Arial" w:cs="Arial"/>
        </w:rPr>
        <w:t>Bei dem einen war es vie</w:t>
      </w:r>
      <w:r w:rsidR="00513F4E" w:rsidRPr="00ED3DFC">
        <w:rPr>
          <w:rFonts w:ascii="Arial" w:hAnsi="Arial" w:cs="Arial"/>
        </w:rPr>
        <w:t>l</w:t>
      </w:r>
      <w:r w:rsidR="00513F4E" w:rsidRPr="00ED3DFC">
        <w:rPr>
          <w:rFonts w:ascii="Arial" w:hAnsi="Arial" w:cs="Arial"/>
        </w:rPr>
        <w:t>leicht mehr oder weniger anstrengend, jedoch kann ich mir dann doch nicht eines dieser Länder aussuchen und sagen, dieses Land hat das jetzt aber anders gemacht und hat einen Sonderweg eingeschlagen. Die Geschichte eines jeden Volkes verläuft anders und das ist gut so!</w:t>
      </w:r>
      <w:r w:rsidR="00ED3DFC">
        <w:rPr>
          <w:rFonts w:ascii="Arial" w:hAnsi="Arial" w:cs="Arial"/>
        </w:rPr>
        <w:t xml:space="preserve">                                                                                                                        </w:t>
      </w:r>
      <w:r w:rsidR="00660FF3">
        <w:rPr>
          <w:rFonts w:ascii="Arial" w:hAnsi="Arial" w:cs="Arial"/>
        </w:rPr>
        <w:t xml:space="preserve">      (    /12)</w:t>
      </w:r>
    </w:p>
    <w:p w:rsidR="00677E18" w:rsidRDefault="00677E18" w:rsidP="001015C6">
      <w:pPr>
        <w:jc w:val="both"/>
        <w:rPr>
          <w:rFonts w:ascii="Arial" w:hAnsi="Arial" w:cs="Arial"/>
        </w:rPr>
      </w:pPr>
    </w:p>
    <w:p w:rsidR="00677E18" w:rsidRDefault="00677E18">
      <w:pPr>
        <w:rPr>
          <w:rFonts w:ascii="Arial" w:hAnsi="Arial" w:cs="Arial"/>
        </w:rPr>
      </w:pPr>
      <w:r>
        <w:rPr>
          <w:rFonts w:ascii="Arial" w:hAnsi="Arial" w:cs="Arial"/>
        </w:rPr>
        <w:br w:type="page"/>
      </w:r>
    </w:p>
    <w:p w:rsidR="00677E18" w:rsidRDefault="00677E18" w:rsidP="00677E18">
      <w:pPr>
        <w:jc w:val="both"/>
        <w:rPr>
          <w:rFonts w:ascii="Arial" w:hAnsi="Arial" w:cs="Arial"/>
          <w:b/>
          <w:sz w:val="24"/>
          <w:szCs w:val="24"/>
        </w:rPr>
      </w:pPr>
      <w:r w:rsidRPr="00E9654B">
        <w:rPr>
          <w:rFonts w:ascii="Arial" w:hAnsi="Arial" w:cs="Arial"/>
          <w:b/>
          <w:sz w:val="24"/>
          <w:szCs w:val="24"/>
        </w:rPr>
        <w:lastRenderedPageBreak/>
        <w:t>Bewertung der Schülerarbeiten</w:t>
      </w:r>
    </w:p>
    <w:p w:rsidR="00677E18" w:rsidRDefault="00677E18" w:rsidP="00677E18">
      <w:pPr>
        <w:jc w:val="both"/>
        <w:rPr>
          <w:rFonts w:ascii="Arial" w:hAnsi="Arial" w:cs="Arial"/>
          <w:sz w:val="24"/>
          <w:szCs w:val="24"/>
        </w:rPr>
      </w:pPr>
      <w:r w:rsidRPr="00E9654B">
        <w:rPr>
          <w:rFonts w:ascii="Arial" w:hAnsi="Arial" w:cs="Arial"/>
          <w:sz w:val="24"/>
          <w:szCs w:val="24"/>
        </w:rPr>
        <w:t xml:space="preserve">Kriterienkatalog zur Beurteilung der Schülerarbeiten siehe gesonderte </w:t>
      </w:r>
      <w:r>
        <w:rPr>
          <w:rFonts w:ascii="Arial" w:hAnsi="Arial" w:cs="Arial"/>
          <w:sz w:val="24"/>
          <w:szCs w:val="24"/>
        </w:rPr>
        <w:t xml:space="preserve">Materialien </w:t>
      </w:r>
      <w:r w:rsidRPr="00E9654B">
        <w:rPr>
          <w:rFonts w:ascii="Arial" w:hAnsi="Arial" w:cs="Arial"/>
          <w:sz w:val="24"/>
          <w:szCs w:val="24"/>
        </w:rPr>
        <w:t>„Aspekte der Urteilsbildung…</w:t>
      </w:r>
      <w:r>
        <w:rPr>
          <w:rFonts w:ascii="Arial" w:hAnsi="Arial" w:cs="Arial"/>
          <w:sz w:val="24"/>
          <w:szCs w:val="24"/>
        </w:rPr>
        <w:t xml:space="preserve">“ </w:t>
      </w:r>
    </w:p>
    <w:p w:rsidR="00660FF3" w:rsidRPr="00677E18" w:rsidRDefault="00660FF3" w:rsidP="00660FF3">
      <w:pPr>
        <w:jc w:val="both"/>
        <w:rPr>
          <w:rFonts w:ascii="Arial" w:hAnsi="Arial" w:cs="Arial"/>
          <w:b/>
          <w:sz w:val="24"/>
          <w:szCs w:val="24"/>
        </w:rPr>
      </w:pPr>
      <w:r w:rsidRPr="00677E18">
        <w:rPr>
          <w:rFonts w:ascii="Arial" w:hAnsi="Arial" w:cs="Arial"/>
          <w:b/>
          <w:sz w:val="24"/>
          <w:szCs w:val="24"/>
        </w:rPr>
        <w:t xml:space="preserve">Schülerarbeit 1: </w:t>
      </w:r>
    </w:p>
    <w:p w:rsidR="00677E18" w:rsidRDefault="00660FF3" w:rsidP="001015C6">
      <w:pPr>
        <w:jc w:val="both"/>
        <w:rPr>
          <w:rFonts w:ascii="Arial" w:hAnsi="Arial" w:cs="Arial"/>
        </w:rPr>
      </w:pPr>
      <w:r>
        <w:rPr>
          <w:rFonts w:ascii="Arial" w:hAnsi="Arial" w:cs="Arial"/>
        </w:rPr>
        <w:t xml:space="preserve">Die Hauptaussagen der drei Autoren werden kurz, aber prägnant herausgearbeitet und mit eigenen Worten klar formuliert; der Vergleich ist – wenngleich etwas knapp – gelungen, die wesentlichen Gemeinsamkeiten und Unterschiede </w:t>
      </w:r>
      <w:r w:rsidR="004D1671">
        <w:rPr>
          <w:rFonts w:ascii="Arial" w:hAnsi="Arial" w:cs="Arial"/>
        </w:rPr>
        <w:t xml:space="preserve">werden </w:t>
      </w:r>
      <w:r>
        <w:rPr>
          <w:rFonts w:ascii="Arial" w:hAnsi="Arial" w:cs="Arial"/>
        </w:rPr>
        <w:t>benannt. Leider fehlt die Beurte</w:t>
      </w:r>
      <w:r>
        <w:rPr>
          <w:rFonts w:ascii="Arial" w:hAnsi="Arial" w:cs="Arial"/>
        </w:rPr>
        <w:t>i</w:t>
      </w:r>
      <w:r>
        <w:rPr>
          <w:rFonts w:ascii="Arial" w:hAnsi="Arial" w:cs="Arial"/>
        </w:rPr>
        <w:t>lung der drei Texte/Thesen und somit die Bearbeitung einer wesentlichen Teilaufgabe. In</w:t>
      </w:r>
      <w:r>
        <w:rPr>
          <w:rFonts w:ascii="Arial" w:hAnsi="Arial" w:cs="Arial"/>
        </w:rPr>
        <w:t>s</w:t>
      </w:r>
      <w:r>
        <w:rPr>
          <w:rFonts w:ascii="Arial" w:hAnsi="Arial" w:cs="Arial"/>
        </w:rPr>
        <w:t xml:space="preserve">gesamt eine zwar etwas kurze (und lückenhafte), aber klug analysierende Arbeit.   </w:t>
      </w:r>
      <w:r w:rsidR="004D1671">
        <w:rPr>
          <w:rFonts w:ascii="Arial" w:hAnsi="Arial" w:cs="Arial"/>
        </w:rPr>
        <w:t xml:space="preserve">     (07</w:t>
      </w:r>
      <w:r>
        <w:rPr>
          <w:rFonts w:ascii="Arial" w:hAnsi="Arial" w:cs="Arial"/>
        </w:rPr>
        <w:t>/12)</w:t>
      </w:r>
    </w:p>
    <w:p w:rsidR="00660FF3" w:rsidRDefault="00660FF3" w:rsidP="001015C6">
      <w:pPr>
        <w:jc w:val="both"/>
        <w:rPr>
          <w:rFonts w:ascii="Arial" w:hAnsi="Arial" w:cs="Arial"/>
        </w:rPr>
      </w:pPr>
    </w:p>
    <w:p w:rsidR="00660FF3" w:rsidRPr="00677E18" w:rsidRDefault="00660FF3" w:rsidP="00660FF3">
      <w:pPr>
        <w:jc w:val="both"/>
        <w:rPr>
          <w:rFonts w:ascii="Arial" w:hAnsi="Arial" w:cs="Arial"/>
          <w:b/>
          <w:sz w:val="24"/>
          <w:szCs w:val="24"/>
        </w:rPr>
      </w:pPr>
      <w:r>
        <w:rPr>
          <w:rFonts w:ascii="Arial" w:hAnsi="Arial" w:cs="Arial"/>
          <w:b/>
          <w:sz w:val="24"/>
          <w:szCs w:val="24"/>
        </w:rPr>
        <w:t>Schülerarbeit 2</w:t>
      </w:r>
      <w:r w:rsidRPr="00677E18">
        <w:rPr>
          <w:rFonts w:ascii="Arial" w:hAnsi="Arial" w:cs="Arial"/>
          <w:b/>
          <w:sz w:val="24"/>
          <w:szCs w:val="24"/>
        </w:rPr>
        <w:t xml:space="preserve">: </w:t>
      </w:r>
    </w:p>
    <w:p w:rsidR="00660FF3" w:rsidRPr="00ED3DFC" w:rsidRDefault="00660FF3" w:rsidP="001015C6">
      <w:pPr>
        <w:jc w:val="both"/>
        <w:rPr>
          <w:rFonts w:ascii="Arial" w:hAnsi="Arial" w:cs="Arial"/>
        </w:rPr>
      </w:pPr>
      <w:r>
        <w:rPr>
          <w:rFonts w:ascii="Arial" w:hAnsi="Arial" w:cs="Arial"/>
        </w:rPr>
        <w:t xml:space="preserve">Eine sehr ausführliche und detaillierte Analyse der beiden ersten Texte (Plessner/Wehler), wohingegen die Aussagen von Winkler nur noch sehr allgemein wiedergegeben werden. Die Herausarbeitung der zentralen Aussagen ist insgesamt sehr gut gelungen, auch wenn – wie festgestellt – die Passage zu Winkler leider etwas abfällt; der Vergleich der drei Texte fehlt </w:t>
      </w:r>
      <w:r w:rsidR="007C279D">
        <w:rPr>
          <w:rFonts w:ascii="Arial" w:hAnsi="Arial" w:cs="Arial"/>
        </w:rPr>
        <w:t xml:space="preserve">demgegenüber </w:t>
      </w:r>
      <w:r>
        <w:rPr>
          <w:rFonts w:ascii="Arial" w:hAnsi="Arial" w:cs="Arial"/>
        </w:rPr>
        <w:t>fast ganz; dagegen überzeugt die eigenständige und sehr engagierte Beu</w:t>
      </w:r>
      <w:r>
        <w:rPr>
          <w:rFonts w:ascii="Arial" w:hAnsi="Arial" w:cs="Arial"/>
        </w:rPr>
        <w:t>r</w:t>
      </w:r>
      <w:r>
        <w:rPr>
          <w:rFonts w:ascii="Arial" w:hAnsi="Arial" w:cs="Arial"/>
        </w:rPr>
        <w:t xml:space="preserve">teilung der These(n) vom „deutschen Sonderweg“. </w:t>
      </w:r>
      <w:r w:rsidR="000B5557">
        <w:rPr>
          <w:rFonts w:ascii="Arial" w:hAnsi="Arial" w:cs="Arial"/>
        </w:rPr>
        <w:t xml:space="preserve">Die im Text zum Ausdruck kommende Emotionalität </w:t>
      </w:r>
      <w:r w:rsidR="007C279D">
        <w:rPr>
          <w:rFonts w:ascii="Arial" w:hAnsi="Arial" w:cs="Arial"/>
        </w:rPr>
        <w:t xml:space="preserve">und die Eigenständigkeit des Urteils </w:t>
      </w:r>
      <w:r w:rsidR="000B5557">
        <w:rPr>
          <w:rFonts w:ascii="Arial" w:hAnsi="Arial" w:cs="Arial"/>
        </w:rPr>
        <w:t>ver</w:t>
      </w:r>
      <w:r w:rsidR="007C279D">
        <w:rPr>
          <w:rFonts w:ascii="Arial" w:hAnsi="Arial" w:cs="Arial"/>
        </w:rPr>
        <w:t>dienen</w:t>
      </w:r>
      <w:r w:rsidR="000B5557">
        <w:rPr>
          <w:rFonts w:ascii="Arial" w:hAnsi="Arial" w:cs="Arial"/>
        </w:rPr>
        <w:t xml:space="preserve"> m.E. ein Sonderlob. Deshalb trotz </w:t>
      </w:r>
      <w:r w:rsidR="007C279D">
        <w:rPr>
          <w:rFonts w:ascii="Arial" w:hAnsi="Arial" w:cs="Arial"/>
        </w:rPr>
        <w:t xml:space="preserve">mancher </w:t>
      </w:r>
      <w:r w:rsidR="000B5557">
        <w:rPr>
          <w:rFonts w:ascii="Arial" w:hAnsi="Arial" w:cs="Arial"/>
        </w:rPr>
        <w:t xml:space="preserve">Schwächen </w:t>
      </w:r>
      <w:r w:rsidR="007C279D">
        <w:rPr>
          <w:rFonts w:ascii="Arial" w:hAnsi="Arial" w:cs="Arial"/>
        </w:rPr>
        <w:t>11</w:t>
      </w:r>
      <w:r w:rsidR="000B5557">
        <w:rPr>
          <w:rFonts w:ascii="Arial" w:hAnsi="Arial" w:cs="Arial"/>
        </w:rPr>
        <w:t xml:space="preserve"> VP.</w:t>
      </w:r>
      <w:r w:rsidR="000B5557">
        <w:rPr>
          <w:rFonts w:ascii="Arial" w:hAnsi="Arial" w:cs="Arial"/>
        </w:rPr>
        <w:tab/>
      </w:r>
      <w:r w:rsidR="000B5557">
        <w:rPr>
          <w:rFonts w:ascii="Arial" w:hAnsi="Arial" w:cs="Arial"/>
        </w:rPr>
        <w:tab/>
        <w:t xml:space="preserve">         </w:t>
      </w:r>
      <w:r w:rsidR="007C279D">
        <w:rPr>
          <w:rFonts w:ascii="Arial" w:hAnsi="Arial" w:cs="Arial"/>
        </w:rPr>
        <w:tab/>
      </w:r>
      <w:r w:rsidR="007C279D">
        <w:rPr>
          <w:rFonts w:ascii="Arial" w:hAnsi="Arial" w:cs="Arial"/>
        </w:rPr>
        <w:tab/>
      </w:r>
      <w:r w:rsidR="007C279D">
        <w:rPr>
          <w:rFonts w:ascii="Arial" w:hAnsi="Arial" w:cs="Arial"/>
        </w:rPr>
        <w:tab/>
      </w:r>
      <w:r w:rsidR="007C279D">
        <w:rPr>
          <w:rFonts w:ascii="Arial" w:hAnsi="Arial" w:cs="Arial"/>
        </w:rPr>
        <w:tab/>
      </w:r>
      <w:r w:rsidR="007C279D">
        <w:rPr>
          <w:rFonts w:ascii="Arial" w:hAnsi="Arial" w:cs="Arial"/>
        </w:rPr>
        <w:tab/>
        <w:t xml:space="preserve">         (11</w:t>
      </w:r>
      <w:r w:rsidR="000B5557">
        <w:rPr>
          <w:rFonts w:ascii="Arial" w:hAnsi="Arial" w:cs="Arial"/>
        </w:rPr>
        <w:t xml:space="preserve">/12) </w:t>
      </w:r>
      <w:r w:rsidR="000B5557">
        <w:rPr>
          <w:rFonts w:ascii="Arial" w:hAnsi="Arial" w:cs="Arial"/>
        </w:rPr>
        <w:tab/>
      </w:r>
      <w:r w:rsidR="000B5557">
        <w:rPr>
          <w:rFonts w:ascii="Arial" w:hAnsi="Arial" w:cs="Arial"/>
        </w:rPr>
        <w:tab/>
      </w:r>
      <w:r w:rsidR="000B5557">
        <w:rPr>
          <w:rFonts w:ascii="Arial" w:hAnsi="Arial" w:cs="Arial"/>
        </w:rPr>
        <w:tab/>
      </w:r>
      <w:r w:rsidR="000B5557">
        <w:rPr>
          <w:rFonts w:ascii="Arial" w:hAnsi="Arial" w:cs="Arial"/>
        </w:rPr>
        <w:tab/>
      </w:r>
      <w:r w:rsidR="000B5557">
        <w:rPr>
          <w:rFonts w:ascii="Arial" w:hAnsi="Arial" w:cs="Arial"/>
        </w:rPr>
        <w:tab/>
      </w:r>
      <w:r w:rsidR="000B5557">
        <w:rPr>
          <w:rFonts w:ascii="Arial" w:hAnsi="Arial" w:cs="Arial"/>
        </w:rPr>
        <w:tab/>
      </w:r>
      <w:r w:rsidR="000B5557">
        <w:rPr>
          <w:rFonts w:ascii="Arial" w:hAnsi="Arial" w:cs="Arial"/>
        </w:rPr>
        <w:tab/>
      </w:r>
      <w:r w:rsidR="000B5557">
        <w:rPr>
          <w:rFonts w:ascii="Arial" w:hAnsi="Arial" w:cs="Arial"/>
        </w:rPr>
        <w:tab/>
      </w:r>
    </w:p>
    <w:sectPr w:rsidR="00660FF3" w:rsidRPr="00ED3D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F1"/>
    <w:rsid w:val="00095AC9"/>
    <w:rsid w:val="000B5557"/>
    <w:rsid w:val="001015C6"/>
    <w:rsid w:val="002858D4"/>
    <w:rsid w:val="003A4A43"/>
    <w:rsid w:val="0045053B"/>
    <w:rsid w:val="004D1671"/>
    <w:rsid w:val="00513F4E"/>
    <w:rsid w:val="005D12C2"/>
    <w:rsid w:val="00660FF3"/>
    <w:rsid w:val="00677E18"/>
    <w:rsid w:val="007610E3"/>
    <w:rsid w:val="007C279D"/>
    <w:rsid w:val="008B5132"/>
    <w:rsid w:val="009A21A3"/>
    <w:rsid w:val="00A40DF6"/>
    <w:rsid w:val="00A50616"/>
    <w:rsid w:val="00B975DA"/>
    <w:rsid w:val="00CB01F1"/>
    <w:rsid w:val="00ED3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DAC8-E1F4-44B3-859D-133B298D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8400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Kreutz</dc:creator>
  <cp:lastModifiedBy>Job</cp:lastModifiedBy>
  <cp:revision>2</cp:revision>
  <dcterms:created xsi:type="dcterms:W3CDTF">2013-01-19T07:32:00Z</dcterms:created>
  <dcterms:modified xsi:type="dcterms:W3CDTF">2013-01-19T07:32:00Z</dcterms:modified>
</cp:coreProperties>
</file>