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C1E" w:rsidRDefault="001402FA" w:rsidP="004C4F5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before="120"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BP 2016, </w:t>
      </w:r>
      <w:r w:rsidR="00CB24C3" w:rsidRPr="008C3F10">
        <w:rPr>
          <w:rFonts w:asciiTheme="minorHAnsi" w:hAnsiTheme="minorHAnsi" w:cstheme="minorHAnsi"/>
          <w:b/>
          <w:sz w:val="28"/>
          <w:szCs w:val="28"/>
        </w:rPr>
        <w:t>Kurss</w:t>
      </w:r>
      <w:r w:rsidR="004A47D0" w:rsidRPr="008C3F10">
        <w:rPr>
          <w:rFonts w:asciiTheme="minorHAnsi" w:hAnsiTheme="minorHAnsi" w:cstheme="minorHAnsi"/>
          <w:b/>
          <w:sz w:val="28"/>
          <w:szCs w:val="28"/>
        </w:rPr>
        <w:t>tufe Geschichte</w:t>
      </w:r>
      <w:r>
        <w:rPr>
          <w:rFonts w:asciiTheme="minorHAnsi" w:hAnsiTheme="minorHAnsi" w:cstheme="minorHAnsi"/>
          <w:b/>
          <w:sz w:val="28"/>
          <w:szCs w:val="28"/>
        </w:rPr>
        <w:t>:</w:t>
      </w:r>
      <w:r w:rsidR="004A47D0" w:rsidRPr="008C3F10">
        <w:rPr>
          <w:rFonts w:asciiTheme="minorHAnsi" w:hAnsiTheme="minorHAnsi" w:cstheme="minorHAnsi"/>
          <w:b/>
          <w:sz w:val="28"/>
          <w:szCs w:val="28"/>
        </w:rPr>
        <w:t xml:space="preserve"> zwei- und fünf</w:t>
      </w:r>
      <w:r w:rsidR="00CB24C3" w:rsidRPr="008C3F10">
        <w:rPr>
          <w:rFonts w:asciiTheme="minorHAnsi" w:hAnsiTheme="minorHAnsi" w:cstheme="minorHAnsi"/>
          <w:b/>
          <w:sz w:val="28"/>
          <w:szCs w:val="28"/>
        </w:rPr>
        <w:t>stündig im Vergleich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129"/>
        <w:gridCol w:w="7130"/>
      </w:tblGrid>
      <w:tr w:rsidR="00436CEB" w:rsidRPr="00876228" w:rsidTr="008C3F10">
        <w:tc>
          <w:tcPr>
            <w:tcW w:w="7129" w:type="dxa"/>
            <w:shd w:val="clear" w:color="auto" w:fill="D9D9D9" w:themeFill="background1" w:themeFillShade="D9"/>
          </w:tcPr>
          <w:p w:rsidR="00C00B4A" w:rsidRPr="00876228" w:rsidRDefault="00C00B4A" w:rsidP="001402FA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76228">
              <w:rPr>
                <w:rFonts w:asciiTheme="minorHAnsi" w:hAnsiTheme="minorHAnsi" w:cstheme="minorHAnsi"/>
                <w:b/>
                <w:sz w:val="20"/>
                <w:szCs w:val="20"/>
              </w:rPr>
              <w:t>K1 zweistündig</w:t>
            </w:r>
          </w:p>
        </w:tc>
        <w:tc>
          <w:tcPr>
            <w:tcW w:w="7130" w:type="dxa"/>
            <w:shd w:val="clear" w:color="auto" w:fill="D9D9D9" w:themeFill="background1" w:themeFillShade="D9"/>
          </w:tcPr>
          <w:p w:rsidR="00C00B4A" w:rsidRPr="00876228" w:rsidRDefault="004A47D0" w:rsidP="001402FA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76228">
              <w:rPr>
                <w:rFonts w:asciiTheme="minorHAnsi" w:hAnsiTheme="minorHAnsi" w:cstheme="minorHAnsi"/>
                <w:b/>
                <w:sz w:val="20"/>
                <w:szCs w:val="20"/>
              </w:rPr>
              <w:t>K1 fünf</w:t>
            </w:r>
            <w:r w:rsidR="00C00B4A" w:rsidRPr="00876228">
              <w:rPr>
                <w:rFonts w:asciiTheme="minorHAnsi" w:hAnsiTheme="minorHAnsi" w:cstheme="minorHAnsi"/>
                <w:b/>
                <w:sz w:val="20"/>
                <w:szCs w:val="20"/>
              </w:rPr>
              <w:t>stündig</w:t>
            </w:r>
          </w:p>
        </w:tc>
      </w:tr>
      <w:tr w:rsidR="006C5309" w:rsidRPr="00876228" w:rsidTr="008C3F10">
        <w:tc>
          <w:tcPr>
            <w:tcW w:w="7129" w:type="dxa"/>
            <w:shd w:val="clear" w:color="auto" w:fill="D9D9D9" w:themeFill="background1" w:themeFillShade="D9"/>
          </w:tcPr>
          <w:p w:rsidR="006C5309" w:rsidRPr="00876228" w:rsidRDefault="00C8104D" w:rsidP="001402FA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7622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3.4.1 </w:t>
            </w:r>
            <w:r w:rsidR="006C5309" w:rsidRPr="00876228">
              <w:rPr>
                <w:rFonts w:asciiTheme="minorHAnsi" w:hAnsiTheme="minorHAnsi" w:cstheme="minorHAnsi"/>
                <w:b/>
                <w:sz w:val="20"/>
                <w:szCs w:val="20"/>
              </w:rPr>
              <w:t>Wege in die westliche Moderne</w:t>
            </w:r>
          </w:p>
        </w:tc>
        <w:tc>
          <w:tcPr>
            <w:tcW w:w="7130" w:type="dxa"/>
            <w:shd w:val="clear" w:color="auto" w:fill="D9D9D9" w:themeFill="background1" w:themeFillShade="D9"/>
          </w:tcPr>
          <w:p w:rsidR="006C5309" w:rsidRPr="00876228" w:rsidRDefault="00C8104D" w:rsidP="001402FA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7622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3.4.2 </w:t>
            </w:r>
            <w:r w:rsidR="006C5309" w:rsidRPr="00876228">
              <w:rPr>
                <w:rFonts w:asciiTheme="minorHAnsi" w:hAnsiTheme="minorHAnsi" w:cstheme="minorHAnsi"/>
                <w:b/>
                <w:sz w:val="20"/>
                <w:szCs w:val="20"/>
              </w:rPr>
              <w:t>Wege in die Moderne</w:t>
            </w:r>
          </w:p>
        </w:tc>
      </w:tr>
      <w:tr w:rsidR="00C00B4A" w:rsidRPr="00876228" w:rsidTr="00C00B4A">
        <w:tc>
          <w:tcPr>
            <w:tcW w:w="7129" w:type="dxa"/>
          </w:tcPr>
          <w:p w:rsidR="00C00B4A" w:rsidRPr="001402FA" w:rsidRDefault="00C00B4A" w:rsidP="001402FA">
            <w:pPr>
              <w:pStyle w:val="StandardWeb"/>
              <w:shd w:val="clear" w:color="auto" w:fill="FFFFFF"/>
              <w:spacing w:before="60" w:beforeAutospacing="0" w:after="6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Die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Schülerinnen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und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Schüler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können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Modernisierungsprozesse in Europa seit dem ausgehenden 18. Jahrhundert analysieren und deren Bedeutung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für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die Gegenwart beurteilen. </w:t>
            </w:r>
          </w:p>
          <w:p w:rsidR="00C00B4A" w:rsidRPr="001402FA" w:rsidRDefault="00C00B4A" w:rsidP="001402FA">
            <w:pPr>
              <w:pStyle w:val="StandardWeb"/>
              <w:shd w:val="clear" w:color="auto" w:fill="FFFFFF"/>
              <w:spacing w:before="60" w:beforeAutospacing="0" w:after="6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(1) den Begriff der Modernisierung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erläutern</w:t>
            </w:r>
            <w:proofErr w:type="spellEnd"/>
            <w:r w:rsidR="008C3F10"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(Moderne, Modernisierung, Doppelrevolution: politische Revolution,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Industrielle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Revolution) </w:t>
            </w:r>
          </w:p>
          <w:p w:rsidR="00C00B4A" w:rsidRPr="001402FA" w:rsidRDefault="00C00B4A" w:rsidP="001402FA">
            <w:pPr>
              <w:pStyle w:val="StandardWeb"/>
              <w:shd w:val="clear" w:color="auto" w:fill="FFFFFF"/>
              <w:spacing w:before="60" w:beforeAutospacing="0" w:after="6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(2) Merkmale der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europäischen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Industrialisierung analysieren</w:t>
            </w:r>
            <w:r w:rsidR="008C3F10"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(Industrialisierung, Verkehrsrevolution, Kommunikationsrevolution, Wirtschaftsliberalismus) </w:t>
            </w:r>
          </w:p>
          <w:p w:rsidR="00C00B4A" w:rsidRPr="001402FA" w:rsidRDefault="00C00B4A" w:rsidP="001402FA">
            <w:pPr>
              <w:pStyle w:val="StandardWeb"/>
              <w:shd w:val="clear" w:color="auto" w:fill="FFFFFF"/>
              <w:spacing w:before="60" w:beforeAutospacing="0" w:after="6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(3) die deutsche Nationalstaatsbildung als Form nachholender Modernisierung charakterisieren und bewerten</w:t>
            </w:r>
            <w:r w:rsidR="008C3F10"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(Nationalismus, Liberalismus, Nationalversammlung, Grundrechte, „Revolution von unten“, „Revolution von oben“, Deutsches Kaiserreich, Reichsverfassung) </w:t>
            </w:r>
          </w:p>
          <w:p w:rsidR="00C00B4A" w:rsidRPr="001402FA" w:rsidRDefault="00C00B4A" w:rsidP="001402FA">
            <w:pPr>
              <w:pStyle w:val="StandardWeb"/>
              <w:shd w:val="clear" w:color="auto" w:fill="FFFFFF"/>
              <w:spacing w:before="60" w:beforeAutospacing="0" w:after="6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(4) die Auswirkungen der Industrialisierung auf die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europäischen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Gesellschaften analysieren und bewerten</w:t>
            </w:r>
            <w:r w:rsidR="008C3F10"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(Klassengesellschaft: Bourgeoisie, Proletariat, Soziale Frage; Arbeiterbewegung: Reform, Revolution; Sozialistenverfolgung, staatliche Sozialpolitik) </w:t>
            </w:r>
          </w:p>
          <w:p w:rsidR="00C00B4A" w:rsidRPr="001402FA" w:rsidRDefault="00C00B4A" w:rsidP="001402FA">
            <w:pPr>
              <w:pStyle w:val="StandardWeb"/>
              <w:shd w:val="clear" w:color="auto" w:fill="FFFFFF"/>
              <w:spacing w:before="60" w:beforeAutospacing="0" w:after="6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(5) Fenster zur Welt:</w:t>
            </w:r>
            <w:r w:rsidR="008C3F10"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die politische und wirtschaftliche Modernisierung in den USA analysieren und deren Folgen bewerten (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Jacksonian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Democracy,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Gilded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Age, Big Business, Massenkonsum,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Laissez</w:t>
            </w:r>
            <w:r w:rsidRPr="001402FA">
              <w:rPr>
                <w:rFonts w:asciiTheme="minorHAnsi" w:hAnsiTheme="minorHAnsi" w:cstheme="minorHAnsi"/>
                <w:sz w:val="18"/>
                <w:szCs w:val="18"/>
              </w:rPr>
              <w:softHyphen/>
              <w:t>faire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, Trade Union) </w:t>
            </w:r>
          </w:p>
          <w:p w:rsidR="00C00B4A" w:rsidRPr="001402FA" w:rsidRDefault="00C00B4A" w:rsidP="001402FA">
            <w:pPr>
              <w:pStyle w:val="StandardWeb"/>
              <w:shd w:val="clear" w:color="auto" w:fill="FFFFFF"/>
              <w:spacing w:before="60" w:beforeAutospacing="0" w:after="6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(6) Erscheinungsformen der Moderne um die Jahrhundertwende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erläutern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sowie ambivalente Reaktionen auf Beschleunigungserfahrungen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erläutern</w:t>
            </w:r>
            <w:proofErr w:type="spellEnd"/>
            <w:r w:rsidR="008C3F10"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(Hochmoderne: Urbanisierung,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Mobilität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, Beschleunigung, Modernisierungsverlierer; Massenorganisation: Politisierung, Frauenbewegung; Militarismus, Antisemitismus, Radikalnationalismus, Sozialdarwinismus) </w:t>
            </w:r>
          </w:p>
          <w:p w:rsidR="00C00B4A" w:rsidRPr="001402FA" w:rsidRDefault="00C00B4A" w:rsidP="001402FA">
            <w:pPr>
              <w:pStyle w:val="StandardWeb"/>
              <w:shd w:val="clear" w:color="auto" w:fill="FFFFFF"/>
              <w:spacing w:before="60" w:beforeAutospacing="0" w:after="6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(7) Wandlungsprozesse im 21. Jahrhundert charakterisieren und mit der Industriemoderne vergleichen (Tertiarisierung, Digitale Revolution, Postindustrielle Gesellschaft, Postmoderne) </w:t>
            </w:r>
          </w:p>
        </w:tc>
        <w:tc>
          <w:tcPr>
            <w:tcW w:w="7130" w:type="dxa"/>
          </w:tcPr>
          <w:p w:rsidR="00C00B4A" w:rsidRPr="001402FA" w:rsidRDefault="00C00B4A" w:rsidP="001402FA">
            <w:pPr>
              <w:pStyle w:val="StandardWeb"/>
              <w:shd w:val="clear" w:color="auto" w:fill="FFFFFF"/>
              <w:spacing w:before="60" w:beforeAutospacing="0" w:after="6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Die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Schülerinnen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und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Schüler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können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Modernisierungsprozesse innerhalb und außerhalb Europas seit dem ausgehenden 18. Jahrhundert analysieren und deren B</w:t>
            </w:r>
            <w:r w:rsidR="003F7EE0"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edeutung </w:t>
            </w:r>
            <w:proofErr w:type="spellStart"/>
            <w:r w:rsidR="003F7EE0" w:rsidRPr="001402FA">
              <w:rPr>
                <w:rFonts w:asciiTheme="minorHAnsi" w:hAnsiTheme="minorHAnsi" w:cstheme="minorHAnsi"/>
                <w:sz w:val="18"/>
                <w:szCs w:val="18"/>
              </w:rPr>
              <w:t>für</w:t>
            </w:r>
            <w:proofErr w:type="spellEnd"/>
            <w:r w:rsidR="003F7EE0"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die Gegenwart be</w:t>
            </w: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urteilen. </w:t>
            </w:r>
          </w:p>
          <w:p w:rsidR="00C00B4A" w:rsidRPr="001402FA" w:rsidRDefault="00C00B4A" w:rsidP="001402FA">
            <w:pPr>
              <w:pStyle w:val="StandardWeb"/>
              <w:shd w:val="clear" w:color="auto" w:fill="FFFFFF"/>
              <w:spacing w:before="60" w:beforeAutospacing="0" w:after="6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(1) den Begriff der Modernisierung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erläutern</w:t>
            </w:r>
            <w:proofErr w:type="spellEnd"/>
            <w:r w:rsidR="008C3F10"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(Moderne, Modernisierung, Doppelrevolution: politische Revolution,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Industrielle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Revolution) </w:t>
            </w:r>
          </w:p>
          <w:p w:rsidR="00C00B4A" w:rsidRPr="001402FA" w:rsidRDefault="00C00B4A" w:rsidP="001402FA">
            <w:pPr>
              <w:pStyle w:val="StandardWeb"/>
              <w:shd w:val="clear" w:color="auto" w:fill="FFFFFF"/>
              <w:spacing w:before="60" w:beforeAutospacing="0" w:after="6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(2) Voraussetzungen und Verlauf der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europäischen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Industrialisierung am Beispiel Englands und Deutschlands analysieren</w:t>
            </w:r>
            <w:r w:rsidR="008C3F10"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(Industrialisierung,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Frühindustrialisierung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, Hochindustrialisierung, Agrarrevolution, Verkehrs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revolution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, Kommunikationsrevolution, Sektor, Take off, Schrittmacherindustrie, Wirtschaftsliberalismus) </w:t>
            </w:r>
          </w:p>
          <w:p w:rsidR="00C00B4A" w:rsidRPr="001402FA" w:rsidRDefault="00C00B4A" w:rsidP="001402FA">
            <w:pPr>
              <w:pStyle w:val="StandardWeb"/>
              <w:shd w:val="clear" w:color="auto" w:fill="FFFFFF"/>
              <w:spacing w:before="60" w:beforeAutospacing="0" w:after="6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(3) die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europäischen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Revolutionen von 1848/49 als Versuche politischer Modernisierung charakterisieren und ihre Folgen bewerten</w:t>
            </w:r>
            <w:r w:rsidR="008C3F10"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Vormärz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, politischer Liberalismus, Nationalbewegung: Liberale, Demokraten, Nationalversammlung, Nationalstaat; Verfassung: Menschen</w:t>
            </w:r>
            <w:r w:rsidRPr="001402FA">
              <w:rPr>
                <w:rFonts w:asciiTheme="minorHAnsi" w:hAnsiTheme="minorHAnsi" w:cstheme="minorHAnsi"/>
                <w:sz w:val="18"/>
                <w:szCs w:val="18"/>
              </w:rPr>
              <w:softHyphen/>
              <w:t xml:space="preserve"> und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Bürgerrechte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, Parlament, konstitutionelle Monarchie, Republik, allgemeines Wahlrecht, Zensuswahlrecht; Gegenrevolution) </w:t>
            </w:r>
          </w:p>
          <w:p w:rsidR="00C00B4A" w:rsidRPr="001402FA" w:rsidRDefault="00C00B4A" w:rsidP="001402FA">
            <w:pPr>
              <w:pStyle w:val="StandardWeb"/>
              <w:shd w:val="clear" w:color="auto" w:fill="FFFFFF"/>
              <w:spacing w:before="60" w:beforeAutospacing="0" w:after="6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(4) die italienische und die deutsche Nationalstaatsbildung als Form nachholender Modernisierung charakterisieren und bewerten</w:t>
            </w:r>
            <w:r w:rsidR="008C3F10"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(„Revolution von unten“, „Revolution von oben“, Risorgimento, Deutsches Kaiserreich, Reichsverfassung) </w:t>
            </w:r>
          </w:p>
          <w:p w:rsidR="00C00B4A" w:rsidRPr="001402FA" w:rsidRDefault="00C00B4A" w:rsidP="001402FA">
            <w:pPr>
              <w:pStyle w:val="StandardWeb"/>
              <w:shd w:val="clear" w:color="auto" w:fill="FFFFFF"/>
              <w:spacing w:before="60" w:beforeAutospacing="0" w:after="6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(5) die Auswirkungen der Industrialisierung auf die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europäischen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Gesellschaften analysieren und bewerten</w:t>
            </w:r>
            <w:r w:rsidR="008C3F10"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(Klassengesellschaft: Bourgeoisie, Proletariat, Soziale Frage; Arbeiterbewegung: Reform, Revolution; Sozialistenverfolgung, staatliche Sozialpolitik;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bürgerliche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Familie, proletarische Familie) </w:t>
            </w:r>
          </w:p>
          <w:p w:rsidR="00C00B4A" w:rsidRPr="001402FA" w:rsidRDefault="00C00B4A" w:rsidP="001402FA">
            <w:pPr>
              <w:pStyle w:val="StandardWeb"/>
              <w:shd w:val="clear" w:color="auto" w:fill="FFFFFF"/>
              <w:spacing w:before="60" w:beforeAutospacing="0" w:after="6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(6) die politische und wirtschaftliche Modernisierung in den USA analysieren und deren Folgen bewerten</w:t>
            </w:r>
            <w:r w:rsidR="008C3F10"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(Verfassung,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Jacksonian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Democracy, Wahlrecht,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Gilded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Age, Taylorismus, Fordismus,</w:t>
            </w:r>
            <w:r w:rsidR="008C3F10"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Big Business, Massenkonsum, Boom,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Laissez</w:t>
            </w:r>
            <w:r w:rsidRPr="001402FA">
              <w:rPr>
                <w:rFonts w:asciiTheme="minorHAnsi" w:hAnsiTheme="minorHAnsi" w:cstheme="minorHAnsi"/>
                <w:sz w:val="18"/>
                <w:szCs w:val="18"/>
              </w:rPr>
              <w:softHyphen/>
              <w:t>faire,Trade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Union) </w:t>
            </w:r>
          </w:p>
          <w:p w:rsidR="00C00B4A" w:rsidRPr="001402FA" w:rsidRDefault="00C00B4A" w:rsidP="001402FA">
            <w:pPr>
              <w:pStyle w:val="StandardWeb"/>
              <w:shd w:val="clear" w:color="auto" w:fill="FFFFFF"/>
              <w:spacing w:before="60" w:beforeAutospacing="0" w:after="6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(7) Erscheinungsformen der Moderne um die Jahrhundertwende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erläutern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sowie ambivalente Erfahrungen der Menschen mit ihnen charakterisieren</w:t>
            </w:r>
            <w:r w:rsidR="008C3F10"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(Hochmoderne: Urbanisierung, Massenkultur,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Mobilität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, Beschleunigung,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Modernisierungs</w:t>
            </w:r>
            <w:r w:rsidRPr="001402FA">
              <w:rPr>
                <w:rFonts w:asciiTheme="minorHAnsi" w:hAnsiTheme="minorHAnsi" w:cstheme="minorHAnsi"/>
                <w:sz w:val="18"/>
                <w:szCs w:val="18"/>
              </w:rPr>
              <w:softHyphen/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verlierer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; Massenorganisation: Politisierung, Frauenbewegung) </w:t>
            </w:r>
          </w:p>
          <w:p w:rsidR="00C00B4A" w:rsidRPr="001402FA" w:rsidRDefault="00C00B4A" w:rsidP="001402FA">
            <w:pPr>
              <w:pStyle w:val="StandardWeb"/>
              <w:shd w:val="clear" w:color="auto" w:fill="FFFFFF"/>
              <w:spacing w:before="60" w:beforeAutospacing="0" w:after="6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(8) ambivalente Reaktionen auf die Beschleunigung der Moderne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erklären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(Fortschrittsoptimismus, Verunsicherung, Militarismus, Antisemitismus, Radikalnationalismus, Sozialdarwinismus, Mittelstandsbewegung,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Dreyfus</w:t>
            </w:r>
            <w:r w:rsidRPr="001402FA">
              <w:rPr>
                <w:rFonts w:asciiTheme="minorHAnsi" w:hAnsiTheme="minorHAnsi" w:cstheme="minorHAnsi"/>
                <w:sz w:val="18"/>
                <w:szCs w:val="18"/>
              </w:rPr>
              <w:softHyphen/>
              <w:t>Affäre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, Lebensreform, Klassische Moderne) </w:t>
            </w:r>
          </w:p>
          <w:p w:rsidR="00C00B4A" w:rsidRPr="001402FA" w:rsidRDefault="00C00B4A" w:rsidP="001402FA">
            <w:pPr>
              <w:pStyle w:val="StandardWeb"/>
              <w:shd w:val="clear" w:color="auto" w:fill="FFFFFF"/>
              <w:spacing w:before="60" w:beforeAutospacing="0" w:after="6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(9) Migration als Folge der Industrialisierung analysieren (Binnenmigration, Auswanderung, Zuwanderung, Integration) </w:t>
            </w:r>
          </w:p>
          <w:p w:rsidR="00C00B4A" w:rsidRPr="001402FA" w:rsidRDefault="00C00B4A" w:rsidP="001402FA">
            <w:pPr>
              <w:pStyle w:val="StandardWeb"/>
              <w:shd w:val="clear" w:color="auto" w:fill="FFFFFF"/>
              <w:spacing w:before="60" w:beforeAutospacing="0" w:after="6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1402FA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(10) Fenster zur Welt:</w:t>
            </w:r>
            <w:r w:rsidR="008C3F10"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die Modernisierung Japans um 1900 beschreiben und deren Folgen charakterisieren</w:t>
            </w:r>
            <w:r w:rsidR="008C3F10"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(Ungleiche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Verträge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, Meiji</w:t>
            </w:r>
            <w:r w:rsidRPr="001402FA">
              <w:rPr>
                <w:rFonts w:asciiTheme="minorHAnsi" w:hAnsiTheme="minorHAnsi" w:cstheme="minorHAnsi"/>
                <w:sz w:val="18"/>
                <w:szCs w:val="18"/>
              </w:rPr>
              <w:softHyphen/>
            </w:r>
            <w:r w:rsidR="00D82AF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Restauration, Verfassungsstaat,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Aufrüstung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, Imperialismus, Kaiserkult, Großmacht) </w:t>
            </w:r>
          </w:p>
          <w:p w:rsidR="00C00B4A" w:rsidRPr="001402FA" w:rsidRDefault="00C00B4A" w:rsidP="001402FA">
            <w:pPr>
              <w:pStyle w:val="StandardWeb"/>
              <w:shd w:val="clear" w:color="auto" w:fill="FFFFFF"/>
              <w:spacing w:before="60" w:beforeAutospacing="0" w:after="6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(11) Wandlungsprozesse im 21. Jahrhundert charakterisieren und mit der Industriemoderne vergleichen</w:t>
            </w:r>
            <w:r w:rsidR="008C3F10"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(Tertiarisierung, Digitale Revolution, Postindustrielle Gesellschaft, Postmoderne) </w:t>
            </w:r>
          </w:p>
        </w:tc>
      </w:tr>
      <w:tr w:rsidR="005B45D5" w:rsidRPr="00876228" w:rsidTr="008C3F10">
        <w:tc>
          <w:tcPr>
            <w:tcW w:w="7129" w:type="dxa"/>
            <w:shd w:val="clear" w:color="auto" w:fill="D9D9D9" w:themeFill="background1" w:themeFillShade="D9"/>
          </w:tcPr>
          <w:p w:rsidR="006C5309" w:rsidRPr="00876228" w:rsidRDefault="00C8104D" w:rsidP="001402FA">
            <w:pPr>
              <w:pStyle w:val="StandardWeb"/>
              <w:spacing w:before="60" w:beforeAutospacing="0" w:after="6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76228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3.4.3 </w:t>
            </w:r>
            <w:r w:rsidR="006C5309" w:rsidRPr="0087622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Diktaturen im 20. Jahrhundert als </w:t>
            </w:r>
            <w:proofErr w:type="spellStart"/>
            <w:r w:rsidR="006C5309" w:rsidRPr="00876228">
              <w:rPr>
                <w:rFonts w:asciiTheme="minorHAnsi" w:hAnsiTheme="minorHAnsi" w:cstheme="minorHAnsi"/>
                <w:b/>
                <w:sz w:val="20"/>
                <w:szCs w:val="20"/>
              </w:rPr>
              <w:t>Gegenentwürfe</w:t>
            </w:r>
            <w:proofErr w:type="spellEnd"/>
            <w:r w:rsidR="006C5309" w:rsidRPr="0087622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zur parlamentarischen Demokratie</w:t>
            </w:r>
          </w:p>
        </w:tc>
        <w:tc>
          <w:tcPr>
            <w:tcW w:w="7130" w:type="dxa"/>
            <w:shd w:val="clear" w:color="auto" w:fill="D9D9D9" w:themeFill="background1" w:themeFillShade="D9"/>
          </w:tcPr>
          <w:p w:rsidR="006C5309" w:rsidRPr="00876228" w:rsidRDefault="00C8104D" w:rsidP="001402FA">
            <w:pPr>
              <w:pStyle w:val="StandardWeb"/>
              <w:spacing w:before="60" w:beforeAutospacing="0" w:after="6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7622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3.4.4 </w:t>
            </w:r>
            <w:r w:rsidR="006C5309" w:rsidRPr="00876228">
              <w:rPr>
                <w:rFonts w:asciiTheme="minorHAnsi" w:hAnsiTheme="minorHAnsi" w:cstheme="minorHAnsi"/>
                <w:b/>
                <w:sz w:val="20"/>
                <w:szCs w:val="20"/>
              </w:rPr>
              <w:t>Herrschaftsmodelle im 20. Jahrhundert:</w:t>
            </w:r>
            <w:r w:rsidR="008C3F10" w:rsidRPr="0087622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6C5309" w:rsidRPr="0087622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Bedrohung von Demokratie und Freiheit </w:t>
            </w:r>
          </w:p>
        </w:tc>
      </w:tr>
      <w:tr w:rsidR="00C00B4A" w:rsidRPr="00876228" w:rsidTr="00C00B4A">
        <w:tc>
          <w:tcPr>
            <w:tcW w:w="7129" w:type="dxa"/>
          </w:tcPr>
          <w:p w:rsidR="003E28C4" w:rsidRPr="001402FA" w:rsidRDefault="003E28C4" w:rsidP="001402FA">
            <w:pPr>
              <w:pStyle w:val="StandardWeb"/>
              <w:shd w:val="clear" w:color="auto" w:fill="FFFFFF"/>
              <w:spacing w:before="60" w:beforeAutospacing="0" w:after="6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Die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Schülerinnen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und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Schüler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können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die Entwicklung moderner Diktaturen in Europa bis 1945 analysieren und bewerten. </w:t>
            </w:r>
          </w:p>
          <w:p w:rsidR="006C5309" w:rsidRPr="001402FA" w:rsidRDefault="006C5309" w:rsidP="001402FA">
            <w:pPr>
              <w:pStyle w:val="StandardWeb"/>
              <w:shd w:val="clear" w:color="auto" w:fill="FFFFFF"/>
              <w:spacing w:before="60" w:beforeAutospacing="0" w:after="6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(1) das Modell der liberalen Demokratie charakterisieren</w:t>
            </w:r>
            <w:r w:rsidR="008C3F10"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(Liberalismus: Menschen</w:t>
            </w:r>
            <w:r w:rsidR="00D82AF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1402FA">
              <w:rPr>
                <w:rFonts w:asciiTheme="minorHAnsi" w:hAnsiTheme="minorHAnsi" w:cstheme="minorHAnsi"/>
                <w:sz w:val="18"/>
                <w:szCs w:val="18"/>
              </w:rPr>
              <w:softHyphen/>
              <w:t xml:space="preserve"> und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Bürgerrechte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, Partizipation, Pluralismus, Verfassung, Gewaltenteilung, Parlamentarisierung, Individualismus, Marktwirtschaft) </w:t>
            </w:r>
          </w:p>
          <w:p w:rsidR="006C5309" w:rsidRPr="001402FA" w:rsidRDefault="006C5309" w:rsidP="001402FA">
            <w:pPr>
              <w:pStyle w:val="StandardWeb"/>
              <w:shd w:val="clear" w:color="auto" w:fill="FFFFFF"/>
              <w:spacing w:before="60" w:beforeAutospacing="0" w:after="6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(2) das antiliberale Modernisierungskonzept des Sowjetkommunismus charakterisieren (Kommunismus: Klassenkampf, Kaderpartei, Antipluralismus, „Diktatur des Proletariats“, sozialistische Revolution, Antiindividualismus) </w:t>
            </w:r>
          </w:p>
          <w:p w:rsidR="006C5309" w:rsidRPr="001402FA" w:rsidRDefault="006C5309" w:rsidP="001402FA">
            <w:pPr>
              <w:pStyle w:val="StandardWeb"/>
              <w:shd w:val="clear" w:color="auto" w:fill="FFFFFF"/>
              <w:spacing w:before="60" w:beforeAutospacing="0" w:after="6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(3) Durchbruch und Scheitern der liberalen parlamentarischen Demokratie im Europa der Zwischenkriegszeit am Beispiel der Weimarer Republik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erklären</w:t>
            </w:r>
            <w:proofErr w:type="spellEnd"/>
            <w:r w:rsidR="008C3F10"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(Novemberrevolution, Systemwechsel, Selbstbestimmungsrecht der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Völker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, Revision, Weltwirtschaftskrise,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Präsidialkabinett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:rsidR="006C5309" w:rsidRPr="001402FA" w:rsidRDefault="006C5309" w:rsidP="001402FA">
            <w:pPr>
              <w:pStyle w:val="StandardWeb"/>
              <w:shd w:val="clear" w:color="auto" w:fill="FFFFFF"/>
              <w:spacing w:before="60" w:beforeAutospacing="0" w:after="6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(4) die Ideologie des Nationalsozialismus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erläutern</w:t>
            </w:r>
            <w:proofErr w:type="spellEnd"/>
            <w:r w:rsidR="008C3F10"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(Nationalsozialismus: Rassismus, Antisemitismus,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Führerprinzip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, „Volksgemeinschaft“, „Lebensraum im Osten“, Antiliberalismus) </w:t>
            </w:r>
          </w:p>
          <w:p w:rsidR="006C5309" w:rsidRPr="001402FA" w:rsidRDefault="006C5309" w:rsidP="001402FA">
            <w:pPr>
              <w:pStyle w:val="StandardWeb"/>
              <w:shd w:val="clear" w:color="auto" w:fill="FFFFFF"/>
              <w:spacing w:before="60" w:beforeAutospacing="0" w:after="6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(5) Machterwerb und Herrschaftspraxis des Nationalsozialismus analysieren und bewerten („Machtergreifung“: NSDAP,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Pseudolegalität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, „Gleichschaltung“; Diktatur;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Aufrüstung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, „sozialer Volksstaat“; Propaganda: Personenkult; Terror: Konzentrationslager, Verfolgung, „Euthanasie“, Deportation;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Massenloyalität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; Widerstand) </w:t>
            </w:r>
          </w:p>
          <w:p w:rsidR="006C5309" w:rsidRPr="001402FA" w:rsidRDefault="006C5309" w:rsidP="001402FA">
            <w:pPr>
              <w:pStyle w:val="StandardWeb"/>
              <w:shd w:val="clear" w:color="auto" w:fill="FFFFFF"/>
              <w:spacing w:before="60" w:beforeAutospacing="0" w:after="6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(6) die Herrschaftspraxis im Stalinismus charakterisieren und bewerten</w:t>
            </w:r>
            <w:r w:rsidR="008C3F10"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(Diktatur; Massenmobilisierung, Massenorganisation,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Fünfjahresplan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, Kollektivierung, Industrialisierung, Propaganda: Personenkult, Massenkultur;</w:t>
            </w:r>
            <w:r w:rsidR="008C3F10"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Terror: Gulag, Schauprozess, Deportation, Klassendiktatur; „Sozialismus in einem Land“,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Loyalitätsdefizit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:rsidR="006C5309" w:rsidRPr="001402FA" w:rsidRDefault="006C5309" w:rsidP="001402FA">
            <w:pPr>
              <w:pStyle w:val="StandardWeb"/>
              <w:shd w:val="clear" w:color="auto" w:fill="FFFFFF"/>
              <w:spacing w:before="60" w:beforeAutospacing="0" w:after="6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(7) den Zweiten Weltkrieg charakterisieren und bewerten</w:t>
            </w:r>
            <w:r w:rsidR="008C3F10"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(Zweiter Weltkrieg, Vernichtungskrieg, Weltanschauungskrieg, SS, Wehrmacht, Zwangsarbeit, „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Endlösung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“, Deportation, Holocaust – Shoah) </w:t>
            </w:r>
          </w:p>
          <w:p w:rsidR="00C00B4A" w:rsidRPr="001402FA" w:rsidRDefault="006C5309" w:rsidP="001402FA">
            <w:pPr>
              <w:pStyle w:val="StandardWeb"/>
              <w:shd w:val="clear" w:color="auto" w:fill="FFFFFF"/>
              <w:spacing w:before="60" w:beforeAutospacing="0" w:after="6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(8) Fenster zur Welt:</w:t>
            </w:r>
            <w:r w:rsidR="008C3F10"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die Expansion des faschistischen Italien in Afrika vor dem Zweiten Weltkrieg charakterisieren (Italienisch</w:t>
            </w:r>
            <w:r w:rsidRPr="001402FA">
              <w:rPr>
                <w:rFonts w:asciiTheme="minorHAnsi" w:hAnsiTheme="minorHAnsi" w:cstheme="minorHAnsi"/>
                <w:sz w:val="18"/>
                <w:szCs w:val="18"/>
              </w:rPr>
              <w:softHyphen/>
            </w:r>
            <w:r w:rsidR="00D82AF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Ostafrika, Kolonie, Imperium) </w:t>
            </w:r>
          </w:p>
        </w:tc>
        <w:tc>
          <w:tcPr>
            <w:tcW w:w="7130" w:type="dxa"/>
          </w:tcPr>
          <w:p w:rsidR="003E28C4" w:rsidRPr="001402FA" w:rsidRDefault="003E28C4" w:rsidP="001402FA">
            <w:pPr>
              <w:pStyle w:val="StandardWeb"/>
              <w:shd w:val="clear" w:color="auto" w:fill="FFFFFF"/>
              <w:spacing w:before="60" w:beforeAutospacing="0" w:after="6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Die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Schülerinnen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und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Schüler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können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die politische Entwicklung in Europa im Spannungsfeld von liberalen Demokratien und antiliberalen Diktaturen bis 1945 analysieren und bewerten. </w:t>
            </w:r>
          </w:p>
          <w:p w:rsidR="00436CEB" w:rsidRPr="001402FA" w:rsidRDefault="00436CEB" w:rsidP="001402FA">
            <w:pPr>
              <w:pStyle w:val="StandardWeb"/>
              <w:shd w:val="clear" w:color="auto" w:fill="FFFFFF"/>
              <w:spacing w:before="60" w:beforeAutospacing="0" w:after="6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(1) das Modell der liberalen Demokratie charakterisieren</w:t>
            </w:r>
            <w:r w:rsidR="00876228"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(Liberalismus: Menschen</w:t>
            </w:r>
            <w:r w:rsidRPr="001402FA">
              <w:rPr>
                <w:rFonts w:asciiTheme="minorHAnsi" w:hAnsiTheme="minorHAnsi" w:cstheme="minorHAnsi"/>
                <w:sz w:val="18"/>
                <w:szCs w:val="18"/>
              </w:rPr>
              <w:softHyphen/>
              <w:t xml:space="preserve"> und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Bürgerrechte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, Partizipation, Pluralismus, Verfassung, Gewaltenteilung, Parlamentarisierung,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Öffentlichkeit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876228"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Toleranz, Zivilgesellschaft, Individualismus, Marktwirtschaft) </w:t>
            </w:r>
          </w:p>
          <w:p w:rsidR="00436CEB" w:rsidRPr="001402FA" w:rsidRDefault="00436CEB" w:rsidP="001402FA">
            <w:pPr>
              <w:pStyle w:val="StandardWeb"/>
              <w:shd w:val="clear" w:color="auto" w:fill="FFFFFF"/>
              <w:spacing w:before="60" w:beforeAutospacing="0" w:after="6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(2) das antiliberale Modernisierungskonzept des Sowjetkommunismus charakterisieren (Kommunismus: Klassenkampf, Kaderpartei, Antipluralismus, „Diktatur des Proletariats“, klassenlose Gesellschaft, sozialistische Revolution, Sozialistischer Realismus, Antiindividualismus) </w:t>
            </w:r>
          </w:p>
          <w:p w:rsidR="00436CEB" w:rsidRPr="001402FA" w:rsidRDefault="00436CEB" w:rsidP="001402FA">
            <w:pPr>
              <w:pStyle w:val="StandardWeb"/>
              <w:shd w:val="clear" w:color="auto" w:fill="FFFFFF"/>
              <w:spacing w:before="60" w:beforeAutospacing="0" w:after="6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(3) das antiliberale Modernisierungskonzept des italienischen Faschismus charakterisieren und in den Kontext rechtsgerichteter antiliberaler Bewegungen in Europa einordnen (Faschismus: Radikalnationalismus,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Partito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Nazionale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Fascista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, Antiparlamentarismus, Antiindividualismus,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mare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nostrum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:rsidR="00436CEB" w:rsidRPr="001402FA" w:rsidRDefault="00436CEB" w:rsidP="001402FA">
            <w:pPr>
              <w:pStyle w:val="StandardWeb"/>
              <w:shd w:val="clear" w:color="auto" w:fill="FFFFFF"/>
              <w:spacing w:before="60" w:beforeAutospacing="0" w:after="6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(4) Durchbruch und Scheitern des liberalen Modernisierungskonzepts und der parlamentarischen Demokratie im Europa der Zwischenkriegszeit am Beispiel der Weimarer Republik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erklären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(Novemberrevolution, Dolchstoßlegende, Versailler Vertrag, Kriegsschuldartikel,</w:t>
            </w:r>
            <w:r w:rsidR="008C3F10"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Weimarer Koalition, Systemwechsel,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Elitenkontinuität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, Selbstbestimmungsrecht der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Völker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, Revision, Verfassung, improvisierte Demokratie, junger Nationalstaat, Goldene Zwanziger, Weltwirtschaftskrise,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Präsidialkabinett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:rsidR="00436CEB" w:rsidRPr="001402FA" w:rsidRDefault="00436CEB" w:rsidP="001402FA">
            <w:pPr>
              <w:pStyle w:val="StandardWeb"/>
              <w:shd w:val="clear" w:color="auto" w:fill="FFFFFF"/>
              <w:spacing w:before="60" w:beforeAutospacing="0" w:after="6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(5)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Gründe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für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die Resistenz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gegenüber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den antiliberalen Modernisierungskonzepten in der Zwischenkriegszeit am Beispiel Frankreichs und der USA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erörtern</w:t>
            </w:r>
            <w:proofErr w:type="spellEnd"/>
            <w:r w:rsidR="008C3F10"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(gelernte Demokratie, alter Nationalstaat; Dritte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Französische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Republik: republikanische Kultur, Laizismus,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ligue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, 6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février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, front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populaire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; Progressive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Era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: Roaring</w:t>
            </w:r>
            <w:r w:rsidR="008C755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Twenties, New Deal,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deficit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spending,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welfare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state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, Konsumgesellschaft) </w:t>
            </w:r>
          </w:p>
          <w:p w:rsidR="00436CEB" w:rsidRPr="001402FA" w:rsidRDefault="00436CEB" w:rsidP="001402FA">
            <w:pPr>
              <w:pStyle w:val="StandardWeb"/>
              <w:shd w:val="clear" w:color="auto" w:fill="FFFFFF"/>
              <w:spacing w:before="60" w:beforeAutospacing="0" w:after="6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(6) die Ideologie des Nationalsozialismus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erläutern</w:t>
            </w:r>
            <w:proofErr w:type="spellEnd"/>
            <w:r w:rsidR="008C3F10"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(Nationalsozialismus: Radikalnationalismus, Rassismus, Antisemitismus,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Führerprinzip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, „Volksgemeinschaft“, Antiliberalismus, Antiparlamentarismus, Antiindividualismus; „Lebensraum im Osten“) </w:t>
            </w:r>
          </w:p>
          <w:p w:rsidR="00436CEB" w:rsidRPr="001402FA" w:rsidRDefault="00436CEB" w:rsidP="001402FA">
            <w:pPr>
              <w:pStyle w:val="StandardWeb"/>
              <w:shd w:val="clear" w:color="auto" w:fill="FFFFFF"/>
              <w:spacing w:before="60" w:beforeAutospacing="0" w:after="6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(7) Machterwerb und Herrschaftspraxis des Nationalsozialismus analysieren und bewerten („Machtergreifung“: NSDAP,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Pseudolegalität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, „Gleichschaltung“, Diktatur; Massenmobilisierung, Massenorganisation, Vierjahresplan,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Aufrüstung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, „sozialer Volksstaat“; Propaganda: Personenkult, Massenkultur; Terror: Konzentrationslager, Verfolgung, „Euthanasie“, Deportation, „Umvolkung“, Rassendiktatur; „Lebensraum im Osten“,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Massenloyalität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; Widerstand) </w:t>
            </w:r>
          </w:p>
          <w:p w:rsidR="00436CEB" w:rsidRPr="001402FA" w:rsidRDefault="00436CEB" w:rsidP="001402FA">
            <w:pPr>
              <w:pStyle w:val="StandardWeb"/>
              <w:shd w:val="clear" w:color="auto" w:fill="FFFFFF"/>
              <w:spacing w:before="60" w:beforeAutospacing="0" w:after="6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(8) die Herrschaftspraxis im Stalinismus charakterisieren und bewerten</w:t>
            </w:r>
            <w:r w:rsidR="008C3F10"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(Diktatur; Massenmobilisierung, Massenorganisation,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Fünfjahresplan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, Kollektivierung, Industrialisierung; </w:t>
            </w:r>
            <w:r w:rsidRPr="001402FA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Propaganda: Personenkult, Massenkultur;</w:t>
            </w:r>
            <w:r w:rsidR="008C3F10"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Terror: Gulag, Schauprozess, Deportation, „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Entkulakisierung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“, Klassendiktatur; „Sozialismus in einem Land“,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Loyalitätsdefizit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:rsidR="00436CEB" w:rsidRPr="001402FA" w:rsidRDefault="00436CEB" w:rsidP="001402FA">
            <w:pPr>
              <w:pStyle w:val="StandardWeb"/>
              <w:shd w:val="clear" w:color="auto" w:fill="FFFFFF"/>
              <w:spacing w:before="60" w:beforeAutospacing="0" w:after="6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(9) den Umgang demokratischer Staaten mit dem Nationalsozialismus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erklären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und dessen Folgen beurteilen</w:t>
            </w:r>
            <w:r w:rsidR="008C3F10"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(Revision, Expansion, Appeasement, Isolationismus) </w:t>
            </w:r>
          </w:p>
          <w:p w:rsidR="008C3F10" w:rsidRPr="001402FA" w:rsidRDefault="00436CEB" w:rsidP="001402FA">
            <w:pPr>
              <w:pStyle w:val="StandardWeb"/>
              <w:shd w:val="clear" w:color="auto" w:fill="FFFFFF"/>
              <w:spacing w:before="60" w:beforeAutospacing="0" w:after="6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(10) den Zweiten Weltkrieg charakterisieren und bewerten</w:t>
            </w:r>
            <w:r w:rsidR="008C3F10"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(Zweiter Weltkrieg, Vernichtungskrieg, Weltanschauungskrieg, SS, Wehrmacht, Zwangsarbeit, „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Endlösung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“, Deportation, Holocaust – Shoah, totaler Krieg)</w:t>
            </w:r>
          </w:p>
          <w:p w:rsidR="008C3F10" w:rsidRPr="001402FA" w:rsidRDefault="00436CEB" w:rsidP="001402FA">
            <w:pPr>
              <w:pStyle w:val="StandardWeb"/>
              <w:shd w:val="clear" w:color="auto" w:fill="FFFFFF"/>
              <w:spacing w:before="60" w:beforeAutospacing="0" w:after="6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(11) Fenster zur Welt:</w:t>
            </w:r>
            <w:r w:rsidR="008C3F10"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die Expansion des faschistischen Italien in Afrika vor dem Zweiten Weltkrieg charakterisieren (Italienisch</w:t>
            </w:r>
            <w:r w:rsidR="008C755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1402FA">
              <w:rPr>
                <w:rFonts w:asciiTheme="minorHAnsi" w:hAnsiTheme="minorHAnsi" w:cstheme="minorHAnsi"/>
                <w:sz w:val="18"/>
                <w:szCs w:val="18"/>
              </w:rPr>
              <w:softHyphen/>
              <w:t xml:space="preserve">Ostafrika, Kolonie, Imperium) </w:t>
            </w:r>
          </w:p>
          <w:p w:rsidR="00C00B4A" w:rsidRPr="001402FA" w:rsidRDefault="00436CEB" w:rsidP="001402FA">
            <w:pPr>
              <w:pStyle w:val="StandardWeb"/>
              <w:shd w:val="clear" w:color="auto" w:fill="FFFFFF"/>
              <w:spacing w:before="60" w:beforeAutospacing="0" w:after="6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(12) Gemeinsamkeiten und Unterschiede der antiliberalen Modernisierungsdiktaturen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erläutern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und bewerten</w:t>
            </w:r>
            <w:r w:rsidR="008C3F10"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(Totalitarismus, Modernisierungsdiktatur, Erziehungsdiktatur,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Gefälli</w:t>
            </w:r>
            <w:r w:rsidR="008C7557">
              <w:rPr>
                <w:rFonts w:asciiTheme="minorHAnsi" w:hAnsiTheme="minorHAnsi" w:cstheme="minorHAnsi"/>
                <w:sz w:val="18"/>
                <w:szCs w:val="18"/>
              </w:rPr>
              <w:t>g</w:t>
            </w: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keitsdiktatur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Singularität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der nationalsozialistischen Verbrechen)</w:t>
            </w:r>
          </w:p>
        </w:tc>
      </w:tr>
      <w:tr w:rsidR="005B45D5" w:rsidRPr="004C4F59" w:rsidTr="008C3F10">
        <w:tc>
          <w:tcPr>
            <w:tcW w:w="7129" w:type="dxa"/>
            <w:shd w:val="clear" w:color="auto" w:fill="D9D9D9" w:themeFill="background1" w:themeFillShade="D9"/>
          </w:tcPr>
          <w:p w:rsidR="005B45D5" w:rsidRPr="004C4F59" w:rsidRDefault="005B45D5" w:rsidP="001402FA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4F59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K2 zweistündig</w:t>
            </w:r>
          </w:p>
        </w:tc>
        <w:tc>
          <w:tcPr>
            <w:tcW w:w="7130" w:type="dxa"/>
            <w:shd w:val="clear" w:color="auto" w:fill="D9D9D9" w:themeFill="background1" w:themeFillShade="D9"/>
          </w:tcPr>
          <w:p w:rsidR="005B45D5" w:rsidRPr="004C4F59" w:rsidRDefault="00C8104D" w:rsidP="001402FA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4F59">
              <w:rPr>
                <w:rFonts w:asciiTheme="minorHAnsi" w:hAnsiTheme="minorHAnsi" w:cstheme="minorHAnsi"/>
                <w:b/>
                <w:sz w:val="20"/>
                <w:szCs w:val="20"/>
              </w:rPr>
              <w:t>K2 fünf</w:t>
            </w:r>
            <w:r w:rsidR="005B45D5" w:rsidRPr="004C4F59">
              <w:rPr>
                <w:rFonts w:asciiTheme="minorHAnsi" w:hAnsiTheme="minorHAnsi" w:cstheme="minorHAnsi"/>
                <w:b/>
                <w:sz w:val="20"/>
                <w:szCs w:val="20"/>
              </w:rPr>
              <w:t>stündig</w:t>
            </w:r>
          </w:p>
        </w:tc>
      </w:tr>
      <w:tr w:rsidR="005B45D5" w:rsidRPr="004C4F59" w:rsidTr="008C3F10">
        <w:tc>
          <w:tcPr>
            <w:tcW w:w="7129" w:type="dxa"/>
            <w:shd w:val="clear" w:color="auto" w:fill="D9D9D9" w:themeFill="background1" w:themeFillShade="D9"/>
          </w:tcPr>
          <w:p w:rsidR="005B45D5" w:rsidRPr="004C4F59" w:rsidRDefault="002875F5" w:rsidP="001402FA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4F5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3.4.5 </w:t>
            </w:r>
            <w:r w:rsidR="005B45D5" w:rsidRPr="004C4F59">
              <w:rPr>
                <w:rFonts w:asciiTheme="minorHAnsi" w:hAnsiTheme="minorHAnsi" w:cstheme="minorHAnsi"/>
                <w:b/>
                <w:sz w:val="20"/>
                <w:szCs w:val="20"/>
              </w:rPr>
              <w:t>West- und Osteuropa nach 1945:</w:t>
            </w:r>
            <w:r w:rsidR="008C3F10" w:rsidRPr="004C4F5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5B45D5" w:rsidRPr="004C4F5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Streben nach Wohlstand und Partizipation </w:t>
            </w:r>
          </w:p>
        </w:tc>
        <w:tc>
          <w:tcPr>
            <w:tcW w:w="7130" w:type="dxa"/>
            <w:shd w:val="clear" w:color="auto" w:fill="D9D9D9" w:themeFill="background1" w:themeFillShade="D9"/>
          </w:tcPr>
          <w:p w:rsidR="005B45D5" w:rsidRPr="004C4F59" w:rsidRDefault="002875F5" w:rsidP="001402FA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4F5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3.4.6 </w:t>
            </w:r>
            <w:r w:rsidR="00EF641D" w:rsidRPr="004C4F59">
              <w:rPr>
                <w:rFonts w:asciiTheme="minorHAnsi" w:hAnsiTheme="minorHAnsi" w:cstheme="minorHAnsi"/>
                <w:b/>
                <w:sz w:val="20"/>
                <w:szCs w:val="20"/>
              </w:rPr>
              <w:t>West- und Osteuropa nach 1945:</w:t>
            </w:r>
            <w:r w:rsidR="008C3F10" w:rsidRPr="004C4F5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EF641D" w:rsidRPr="004C4F5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Wege in die postindustrielle Zivilgesellschaft </w:t>
            </w:r>
          </w:p>
        </w:tc>
      </w:tr>
      <w:tr w:rsidR="005B45D5" w:rsidRPr="004C4F59" w:rsidTr="005B45D5">
        <w:tc>
          <w:tcPr>
            <w:tcW w:w="7129" w:type="dxa"/>
            <w:shd w:val="clear" w:color="auto" w:fill="auto"/>
          </w:tcPr>
          <w:p w:rsidR="005B45D5" w:rsidRPr="001402FA" w:rsidRDefault="005B45D5" w:rsidP="001402FA">
            <w:pPr>
              <w:pStyle w:val="StandardWeb"/>
              <w:shd w:val="clear" w:color="auto" w:fill="FFFFFF"/>
              <w:spacing w:before="60" w:beforeAutospacing="0" w:after="6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Die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Schülerinnen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und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Schüler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können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Chancen und Probleme bei der Ausweitung von Massenkonsum und politischer Teilhabe in West</w:t>
            </w:r>
            <w:r w:rsidRPr="001402FA">
              <w:rPr>
                <w:rFonts w:asciiTheme="minorHAnsi" w:hAnsiTheme="minorHAnsi" w:cstheme="minorHAnsi"/>
                <w:sz w:val="18"/>
                <w:szCs w:val="18"/>
              </w:rPr>
              <w:softHyphen/>
              <w:t xml:space="preserve"> und Osteuropa nach 1945 analysieren. </w:t>
            </w:r>
          </w:p>
          <w:p w:rsidR="005B45D5" w:rsidRPr="001402FA" w:rsidRDefault="005B45D5" w:rsidP="001402FA">
            <w:pPr>
              <w:pStyle w:val="StandardWeb"/>
              <w:shd w:val="clear" w:color="auto" w:fill="FFFFFF"/>
              <w:spacing w:before="60" w:beforeAutospacing="0" w:after="6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(1) die Ausgangssituation in Europa nach 1945 darstellen (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Zusammenbruchsgesellschaft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, Flucht und Vertreibung) </w:t>
            </w:r>
          </w:p>
          <w:p w:rsidR="005B45D5" w:rsidRPr="001402FA" w:rsidRDefault="005B45D5" w:rsidP="001402FA">
            <w:pPr>
              <w:pStyle w:val="StandardWeb"/>
              <w:shd w:val="clear" w:color="auto" w:fill="FFFFFF"/>
              <w:spacing w:before="60" w:beforeAutospacing="0" w:after="6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(2) Grundstrukturen und zentrale Entwicklungen des Kalten Krieges darstellen (Systemkonflikt, Machtkonflikt,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Rüstungswettlauf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; Kapitalismus/Sozialismus, parlamentarische Demokratie / Volksdemokratie, Marktwirtschaft/Zentralverwaltungswirtschaft; Kalter Krieg, Stellvertreterkrieg, Blockbildung,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Bipolarität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, Propaganda) </w:t>
            </w:r>
          </w:p>
          <w:p w:rsidR="005B45D5" w:rsidRPr="001402FA" w:rsidRDefault="005B45D5" w:rsidP="001402FA">
            <w:pPr>
              <w:pStyle w:val="StandardWeb"/>
              <w:shd w:val="clear" w:color="auto" w:fill="FFFFFF"/>
              <w:spacing w:before="60" w:beforeAutospacing="0" w:after="6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(3) den wirtschaftlichen Aufschwung in Ost</w:t>
            </w:r>
            <w:r w:rsidRPr="001402FA">
              <w:rPr>
                <w:rFonts w:asciiTheme="minorHAnsi" w:hAnsiTheme="minorHAnsi" w:cstheme="minorHAnsi"/>
                <w:sz w:val="18"/>
                <w:szCs w:val="18"/>
              </w:rPr>
              <w:softHyphen/>
              <w:t xml:space="preserve"> und Westeuropa bis Anfang der 1970er</w:t>
            </w:r>
            <w:r w:rsidRPr="001402FA">
              <w:rPr>
                <w:rFonts w:asciiTheme="minorHAnsi" w:hAnsiTheme="minorHAnsi" w:cstheme="minorHAnsi"/>
                <w:sz w:val="18"/>
                <w:szCs w:val="18"/>
              </w:rPr>
              <w:softHyphen/>
              <w:t>Jahre am deutsch</w:t>
            </w:r>
            <w:r w:rsidRPr="001402FA">
              <w:rPr>
                <w:rFonts w:asciiTheme="minorHAnsi" w:hAnsiTheme="minorHAnsi" w:cstheme="minorHAnsi"/>
                <w:sz w:val="18"/>
                <w:szCs w:val="18"/>
              </w:rPr>
              <w:softHyphen/>
              <w:t>deutschen Beispiel analysieren und vergleichen</w:t>
            </w:r>
            <w:r w:rsidR="008C3F10"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(Boom, Soziale Marktwirtschaft / Zentralverwaltungswirtschaft, Sozialstaat/Versorgungsstaat, Konsumgesellschaft / Primat der Schwerindustrie,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Vollbeschäftigung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/ Recht auf Arbeit) </w:t>
            </w:r>
          </w:p>
          <w:p w:rsidR="005B45D5" w:rsidRPr="001402FA" w:rsidRDefault="005B45D5" w:rsidP="001402FA">
            <w:pPr>
              <w:pStyle w:val="StandardWeb"/>
              <w:shd w:val="clear" w:color="auto" w:fill="FFFFFF"/>
              <w:spacing w:before="60" w:beforeAutospacing="0" w:after="6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(4) den Umgang mit Protest in West</w:t>
            </w:r>
            <w:r w:rsidRPr="001402FA">
              <w:rPr>
                <w:rFonts w:asciiTheme="minorHAnsi" w:hAnsiTheme="minorHAnsi" w:cstheme="minorHAnsi"/>
                <w:sz w:val="18"/>
                <w:szCs w:val="18"/>
              </w:rPr>
              <w:softHyphen/>
              <w:t xml:space="preserve"> und Osteuropa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überblicksartig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vergleichen und bewerten (Aufstand des 17. Juni, „Republikflucht“, Mauerbau, Wiederbewaffnung; 68er</w:t>
            </w:r>
            <w:r w:rsidRPr="001402FA">
              <w:rPr>
                <w:rFonts w:asciiTheme="minorHAnsi" w:hAnsiTheme="minorHAnsi" w:cstheme="minorHAnsi"/>
                <w:sz w:val="18"/>
                <w:szCs w:val="18"/>
              </w:rPr>
              <w:softHyphen/>
              <w:t xml:space="preserve">Bewegung, Prager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Frühling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, Wertewandel) </w:t>
            </w:r>
          </w:p>
          <w:p w:rsidR="005B45D5" w:rsidRPr="001402FA" w:rsidRDefault="005B45D5" w:rsidP="001402FA">
            <w:pPr>
              <w:pStyle w:val="StandardWeb"/>
              <w:shd w:val="clear" w:color="auto" w:fill="FFFFFF"/>
              <w:spacing w:before="60" w:beforeAutospacing="0" w:after="6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(5)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Ansätze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zur Entspannungspolitik in den 1960er</w:t>
            </w:r>
            <w:r w:rsidRPr="001402FA">
              <w:rPr>
                <w:rFonts w:asciiTheme="minorHAnsi" w:hAnsiTheme="minorHAnsi" w:cstheme="minorHAnsi"/>
                <w:sz w:val="18"/>
                <w:szCs w:val="18"/>
              </w:rPr>
              <w:softHyphen/>
              <w:t>Jahren in Ost</w:t>
            </w:r>
            <w:r w:rsidRPr="001402FA">
              <w:rPr>
                <w:rFonts w:asciiTheme="minorHAnsi" w:hAnsiTheme="minorHAnsi" w:cstheme="minorHAnsi"/>
                <w:sz w:val="18"/>
                <w:szCs w:val="18"/>
              </w:rPr>
              <w:softHyphen/>
              <w:t xml:space="preserve"> und Westeuropa vergleichen und bewerten</w:t>
            </w:r>
            <w:r w:rsidR="008C3F10"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(Friedliche Koexistenz, „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Kennedy</w:t>
            </w:r>
            <w:r w:rsidRPr="001402FA">
              <w:rPr>
                <w:rFonts w:asciiTheme="minorHAnsi" w:hAnsiTheme="minorHAnsi" w:cstheme="minorHAnsi"/>
                <w:sz w:val="18"/>
                <w:szCs w:val="18"/>
              </w:rPr>
              <w:softHyphen/>
              <w:t>Impuls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“, Neue Ostpolitik,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Helsinki</w:t>
            </w:r>
            <w:r w:rsidRPr="001402FA">
              <w:rPr>
                <w:rFonts w:asciiTheme="minorHAnsi" w:hAnsiTheme="minorHAnsi" w:cstheme="minorHAnsi"/>
                <w:sz w:val="18"/>
                <w:szCs w:val="18"/>
              </w:rPr>
              <w:softHyphen/>
              <w:t>Prozess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:rsidR="005B45D5" w:rsidRPr="001402FA" w:rsidRDefault="005B45D5" w:rsidP="001402FA">
            <w:pPr>
              <w:pStyle w:val="StandardWeb"/>
              <w:shd w:val="clear" w:color="auto" w:fill="FFFFFF"/>
              <w:spacing w:before="60" w:beforeAutospacing="0" w:after="6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(6) Aufbruchsversuche in West und Ost zu mehr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Bürgerbeteiligung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erläutern</w:t>
            </w:r>
            <w:proofErr w:type="spellEnd"/>
            <w:r w:rsidR="008C3F10"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(Emanzipation: „Mehr Demokratie wagen“, Neue Soziale Bewegungen, Pluralisierung, Charta 77, Dissidentenbewegung) </w:t>
            </w:r>
          </w:p>
          <w:p w:rsidR="008C3F10" w:rsidRPr="001402FA" w:rsidRDefault="005B45D5" w:rsidP="001402FA">
            <w:pPr>
              <w:pStyle w:val="StandardWeb"/>
              <w:shd w:val="clear" w:color="auto" w:fill="FFFFFF"/>
              <w:spacing w:before="60" w:beforeAutospacing="0" w:after="6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(7) die wirtschaftlichen Krisen der 1970er</w:t>
            </w:r>
            <w:r w:rsidRPr="001402FA">
              <w:rPr>
                <w:rFonts w:asciiTheme="minorHAnsi" w:hAnsiTheme="minorHAnsi" w:cstheme="minorHAnsi"/>
                <w:sz w:val="18"/>
                <w:szCs w:val="18"/>
              </w:rPr>
              <w:softHyphen/>
              <w:t xml:space="preserve"> und 1980er</w:t>
            </w:r>
            <w:r w:rsidRPr="001402FA">
              <w:rPr>
                <w:rFonts w:asciiTheme="minorHAnsi" w:hAnsiTheme="minorHAnsi" w:cstheme="minorHAnsi"/>
                <w:sz w:val="18"/>
                <w:szCs w:val="18"/>
              </w:rPr>
              <w:softHyphen/>
              <w:t xml:space="preserve">Jahre und ihre Auswirkungen auf Westeuropa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erläutern</w:t>
            </w:r>
            <w:proofErr w:type="spellEnd"/>
            <w:r w:rsidR="008C3F10"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(Ende des „Golden Age“: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Ölkrise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, Stagflation, Sockelarbeitslosigkeit,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Zwei</w:t>
            </w:r>
            <w:r w:rsidRPr="001402FA">
              <w:rPr>
                <w:rFonts w:asciiTheme="minorHAnsi" w:hAnsiTheme="minorHAnsi" w:cstheme="minorHAnsi"/>
                <w:sz w:val="18"/>
                <w:szCs w:val="18"/>
              </w:rPr>
              <w:softHyphen/>
              <w:t>Drittel</w:t>
            </w:r>
            <w:r w:rsidRPr="001402FA">
              <w:rPr>
                <w:rFonts w:asciiTheme="minorHAnsi" w:hAnsiTheme="minorHAnsi" w:cstheme="minorHAnsi"/>
                <w:sz w:val="18"/>
                <w:szCs w:val="18"/>
              </w:rPr>
              <w:softHyphen/>
              <w:t>Gesellschaft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, Neoliberalismus; Strukturwandel: Digitalisierung) </w:t>
            </w:r>
          </w:p>
          <w:p w:rsidR="005B45D5" w:rsidRPr="001402FA" w:rsidRDefault="005B45D5" w:rsidP="001402FA">
            <w:pPr>
              <w:pStyle w:val="StandardWeb"/>
              <w:shd w:val="clear" w:color="auto" w:fill="FFFFFF"/>
              <w:spacing w:before="60" w:beforeAutospacing="0" w:after="6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1402FA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(8) Fenster zur Welt:</w:t>
            </w:r>
            <w:r w:rsidR="008C3F10"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die Beschleunigung der Globalisierung seit den 1970er</w:t>
            </w:r>
            <w:r w:rsidRPr="001402FA">
              <w:rPr>
                <w:rFonts w:asciiTheme="minorHAnsi" w:hAnsiTheme="minorHAnsi" w:cstheme="minorHAnsi"/>
                <w:sz w:val="18"/>
                <w:szCs w:val="18"/>
              </w:rPr>
              <w:softHyphen/>
              <w:t>Jahren analysieren und bewerten (Vernetzung:</w:t>
            </w:r>
            <w:r w:rsidR="008C3F10"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Transnationaler Konzern, Finanzmarkt, Migration) </w:t>
            </w:r>
          </w:p>
          <w:p w:rsidR="005B45D5" w:rsidRPr="001402FA" w:rsidRDefault="005B45D5" w:rsidP="001402FA">
            <w:pPr>
              <w:pStyle w:val="StandardWeb"/>
              <w:shd w:val="clear" w:color="auto" w:fill="FFFFFF"/>
              <w:spacing w:before="60" w:beforeAutospacing="0" w:after="6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(9) den Zusammenbruch des Ostblocks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erklären</w:t>
            </w:r>
            <w:proofErr w:type="spellEnd"/>
            <w:r w:rsidR="008C3F10"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(Strukturwandel, Innovationsdefizit, Staatsverschuldung,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Rüstungswettlauf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, Versorgungskrise,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Legitimitätskrise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, Entspannungspolitik, Perestroika, Glasnost,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Sinatra</w:t>
            </w:r>
            <w:r w:rsidRPr="001402FA">
              <w:rPr>
                <w:rFonts w:asciiTheme="minorHAnsi" w:hAnsiTheme="minorHAnsi" w:cstheme="minorHAnsi"/>
                <w:sz w:val="18"/>
                <w:szCs w:val="18"/>
              </w:rPr>
              <w:softHyphen/>
              <w:t>Doktrin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, Solidarnosc,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Bürgerbewegung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, Ausreisebewegung, Friedliche Revolution) </w:t>
            </w:r>
          </w:p>
          <w:p w:rsidR="005B45D5" w:rsidRPr="001402FA" w:rsidRDefault="005B45D5" w:rsidP="001402FA">
            <w:pPr>
              <w:pStyle w:val="StandardWeb"/>
              <w:shd w:val="clear" w:color="auto" w:fill="FFFFFF"/>
              <w:spacing w:before="60" w:beforeAutospacing="0" w:after="6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(10) die</w:t>
            </w:r>
            <w:r w:rsidR="00147FB8"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Transformation der ehemaligen Ostblockstaaten am Beispiel Ostdeutschlands und der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früheren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Sowjetunion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erläutern</w:t>
            </w:r>
            <w:proofErr w:type="spellEnd"/>
            <w:r w:rsidR="008C3F10"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Wirtschafts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softHyphen/>
              <w:t xml:space="preserve">,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Währungs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softHyphen/>
              <w:t xml:space="preserve"> und Sozialunion,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Zwei</w:t>
            </w:r>
            <w:r w:rsidRPr="001402FA">
              <w:rPr>
                <w:rFonts w:asciiTheme="minorHAnsi" w:hAnsiTheme="minorHAnsi" w:cstheme="minorHAnsi"/>
                <w:sz w:val="18"/>
                <w:szCs w:val="18"/>
              </w:rPr>
              <w:softHyphen/>
              <w:t>Plus</w:t>
            </w:r>
            <w:r w:rsidRPr="001402FA">
              <w:rPr>
                <w:rFonts w:asciiTheme="minorHAnsi" w:hAnsiTheme="minorHAnsi" w:cstheme="minorHAnsi"/>
                <w:sz w:val="18"/>
                <w:szCs w:val="18"/>
              </w:rPr>
              <w:softHyphen/>
              <w:t>Vier</w:t>
            </w:r>
            <w:r w:rsidRPr="001402FA">
              <w:rPr>
                <w:rFonts w:asciiTheme="minorHAnsi" w:hAnsiTheme="minorHAnsi" w:cstheme="minorHAnsi"/>
                <w:sz w:val="18"/>
                <w:szCs w:val="18"/>
              </w:rPr>
              <w:softHyphen/>
              <w:t>Vertrag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, Deutsche Einheit, Russische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Föderation</w:t>
            </w:r>
            <w:proofErr w:type="spellEnd"/>
            <w:r w:rsidRPr="001402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,</w:t>
            </w:r>
            <w:r w:rsidR="00876228" w:rsidRPr="001402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</w:t>
            </w: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Transformationsgesellschaft, Oligarch) </w:t>
            </w:r>
          </w:p>
          <w:p w:rsidR="005B45D5" w:rsidRPr="001402FA" w:rsidRDefault="005B45D5" w:rsidP="001402FA">
            <w:pPr>
              <w:pStyle w:val="StandardWeb"/>
              <w:shd w:val="clear" w:color="auto" w:fill="FFFFFF"/>
              <w:spacing w:before="60" w:beforeAutospacing="0" w:after="6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(11) Herausforderungen und Entwicklungsperspektiven Europas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erläutern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und beurteilen (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Europäische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Union, Euro, Osterweiterung, Globalisierung) </w:t>
            </w:r>
          </w:p>
        </w:tc>
        <w:tc>
          <w:tcPr>
            <w:tcW w:w="7130" w:type="dxa"/>
            <w:shd w:val="clear" w:color="auto" w:fill="auto"/>
          </w:tcPr>
          <w:p w:rsidR="00EF641D" w:rsidRPr="001402FA" w:rsidRDefault="00EF641D" w:rsidP="001402FA">
            <w:pPr>
              <w:pStyle w:val="StandardWeb"/>
              <w:shd w:val="clear" w:color="auto" w:fill="FFFFFF"/>
              <w:spacing w:before="60" w:beforeAutospacing="0" w:after="6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1402FA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Die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Schülerinnen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und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Schüler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können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Chancen und Probleme bei der Herausbildung einer postindustriellen Zivilgesellschaft in West</w:t>
            </w:r>
            <w:r w:rsidRPr="001402FA">
              <w:rPr>
                <w:rFonts w:asciiTheme="minorHAnsi" w:hAnsiTheme="minorHAnsi" w:cstheme="minorHAnsi"/>
                <w:sz w:val="18"/>
                <w:szCs w:val="18"/>
              </w:rPr>
              <w:softHyphen/>
              <w:t xml:space="preserve"> und Osteuropa nach 1945 analysieren. </w:t>
            </w:r>
          </w:p>
          <w:p w:rsidR="00EF641D" w:rsidRPr="001402FA" w:rsidRDefault="00EF641D" w:rsidP="001402FA">
            <w:pPr>
              <w:pStyle w:val="StandardWeb"/>
              <w:shd w:val="clear" w:color="auto" w:fill="FFFFFF"/>
              <w:spacing w:before="60" w:beforeAutospacing="0" w:after="6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(1) die Ausgangssituation in Europa nach 1945 darstellen (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Zusammenbruchsgesellschaft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, Flucht und Vertreibung) </w:t>
            </w:r>
          </w:p>
          <w:p w:rsidR="00EF641D" w:rsidRPr="001402FA" w:rsidRDefault="00EF641D" w:rsidP="001402FA">
            <w:pPr>
              <w:pStyle w:val="StandardWeb"/>
              <w:shd w:val="clear" w:color="auto" w:fill="FFFFFF"/>
              <w:spacing w:before="60" w:beforeAutospacing="0" w:after="6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(2) Grundstrukturen und zentrale Entwicklungen des Kalten Krieges darstellen</w:t>
            </w:r>
            <w:r w:rsidR="00A51D9E"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(Systemkonflikt, Machtkonflikt,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Rüstungswettlauf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; Kapitalismus/Sozialismus, Marktwirtschaft/ Zentralverwaltungswirtschaft; Kalter Krieg, Stellvertreterkrieg, Blockbildung,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Bipolarität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, Propaganda) </w:t>
            </w:r>
          </w:p>
          <w:p w:rsidR="00EF641D" w:rsidRPr="001402FA" w:rsidRDefault="00EF641D" w:rsidP="001402FA">
            <w:pPr>
              <w:pStyle w:val="StandardWeb"/>
              <w:shd w:val="clear" w:color="auto" w:fill="FFFFFF"/>
              <w:spacing w:before="60" w:beforeAutospacing="0" w:after="6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(3) die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Wiedereinführung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des liberaldemokratischen Modells in Westeuropa und die Etablierung des Staatssozialismus in Osteuropa durch die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Siegermächte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beschreiben und ihre Legitimation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überprüfen</w:t>
            </w:r>
            <w:proofErr w:type="spellEnd"/>
            <w:r w:rsidR="008C3F10"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(Eiserner Vorhang: parlamentarische Demokratie / Volksdemokratie, Marktwirtschaft/Zentralverwaltungswirtschaft; Blockbildung, Marshallplan) </w:t>
            </w:r>
          </w:p>
          <w:p w:rsidR="00EF641D" w:rsidRPr="001402FA" w:rsidRDefault="00EF641D" w:rsidP="001402FA">
            <w:pPr>
              <w:pStyle w:val="StandardWeb"/>
              <w:shd w:val="clear" w:color="auto" w:fill="FFFFFF"/>
              <w:spacing w:before="60" w:beforeAutospacing="0" w:after="6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(4) den wirtschaftlichen Aufschwung in West</w:t>
            </w:r>
            <w:r w:rsidRPr="001402FA">
              <w:rPr>
                <w:rFonts w:asciiTheme="minorHAnsi" w:hAnsiTheme="minorHAnsi" w:cstheme="minorHAnsi"/>
                <w:sz w:val="18"/>
                <w:szCs w:val="18"/>
              </w:rPr>
              <w:softHyphen/>
              <w:t xml:space="preserve"> und Osteuropa bis Anfang der 1970er</w:t>
            </w:r>
            <w:r w:rsidRPr="001402FA">
              <w:rPr>
                <w:rFonts w:asciiTheme="minorHAnsi" w:hAnsiTheme="minorHAnsi" w:cstheme="minorHAnsi"/>
                <w:sz w:val="18"/>
                <w:szCs w:val="18"/>
              </w:rPr>
              <w:softHyphen/>
              <w:t>Jahre am deutsch</w:t>
            </w:r>
            <w:r w:rsidRPr="001402FA">
              <w:rPr>
                <w:rFonts w:asciiTheme="minorHAnsi" w:hAnsiTheme="minorHAnsi" w:cstheme="minorHAnsi"/>
                <w:sz w:val="18"/>
                <w:szCs w:val="18"/>
              </w:rPr>
              <w:softHyphen/>
              <w:t>deutschen Beispiel analysieren und vergleichen</w:t>
            </w:r>
            <w:r w:rsidR="008C3F10"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(Boom, Soziale Marktwirtschaft / Zentralverwaltungswirtschaft, Sozialstaat/Versorgungsstaat, nivellierte Mittelstandsgesellschaft /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Arbeiter</w:t>
            </w:r>
            <w:r w:rsidRPr="001402FA">
              <w:rPr>
                <w:rFonts w:asciiTheme="minorHAnsi" w:hAnsiTheme="minorHAnsi" w:cstheme="minorHAnsi"/>
                <w:sz w:val="18"/>
                <w:szCs w:val="18"/>
              </w:rPr>
              <w:softHyphen/>
              <w:t>und</w:t>
            </w:r>
            <w:r w:rsidRPr="001402FA">
              <w:rPr>
                <w:rFonts w:asciiTheme="minorHAnsi" w:hAnsiTheme="minorHAnsi" w:cstheme="minorHAnsi"/>
                <w:sz w:val="18"/>
                <w:szCs w:val="18"/>
              </w:rPr>
              <w:softHyphen/>
              <w:t>Bauernstaat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, Konsumgesellschaft / Primat der Schwerindustrie, Keynesianismus /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Fünf</w:t>
            </w:r>
            <w:r w:rsidRPr="001402FA">
              <w:rPr>
                <w:rFonts w:asciiTheme="minorHAnsi" w:hAnsiTheme="minorHAnsi" w:cstheme="minorHAnsi"/>
                <w:sz w:val="18"/>
                <w:szCs w:val="18"/>
              </w:rPr>
              <w:softHyphen/>
              <w:t>Jahres</w:t>
            </w:r>
            <w:r w:rsidRPr="001402FA">
              <w:rPr>
                <w:rFonts w:asciiTheme="minorHAnsi" w:hAnsiTheme="minorHAnsi" w:cstheme="minorHAnsi"/>
                <w:sz w:val="18"/>
                <w:szCs w:val="18"/>
              </w:rPr>
              <w:softHyphen/>
              <w:t>Plan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Vollbeschäftigung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/ Recht auf Arbeit) </w:t>
            </w:r>
          </w:p>
          <w:p w:rsidR="00EF641D" w:rsidRPr="001402FA" w:rsidRDefault="00EF641D" w:rsidP="001402FA">
            <w:pPr>
              <w:pStyle w:val="StandardWeb"/>
              <w:shd w:val="clear" w:color="auto" w:fill="FFFFFF"/>
              <w:spacing w:before="60" w:beforeAutospacing="0" w:after="6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(5) den Umgang mit Protest in West</w:t>
            </w:r>
            <w:r w:rsidRPr="001402FA">
              <w:rPr>
                <w:rFonts w:asciiTheme="minorHAnsi" w:hAnsiTheme="minorHAnsi" w:cstheme="minorHAnsi"/>
                <w:sz w:val="18"/>
                <w:szCs w:val="18"/>
              </w:rPr>
              <w:softHyphen/>
              <w:t xml:space="preserve"> und Osteuropa vergleichen und bewerten (Aufstand des 17. Juni, Ungarnaufstand, „Republikflucht“, Mauerbau, Wiederbewaffnung, 68er</w:t>
            </w:r>
            <w:r w:rsidRPr="001402FA">
              <w:rPr>
                <w:rFonts w:asciiTheme="minorHAnsi" w:hAnsiTheme="minorHAnsi" w:cstheme="minorHAnsi"/>
                <w:sz w:val="18"/>
                <w:szCs w:val="18"/>
              </w:rPr>
              <w:softHyphen/>
              <w:t xml:space="preserve">Bewegung, Prager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Frühling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, Wertewandel) </w:t>
            </w:r>
          </w:p>
          <w:p w:rsidR="00EF641D" w:rsidRPr="001402FA" w:rsidRDefault="00EF641D" w:rsidP="001402FA">
            <w:pPr>
              <w:pStyle w:val="StandardWeb"/>
              <w:shd w:val="clear" w:color="auto" w:fill="FFFFFF"/>
              <w:spacing w:before="60" w:beforeAutospacing="0" w:after="6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(6) Fenster zur Welt:</w:t>
            </w:r>
            <w:r w:rsidR="008C3F10"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Auswirkungen des Kalten Krieges auf Kuba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erläutern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und bewerten (Putsch,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Militärdiktatur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, Revolution,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Kuba</w:t>
            </w:r>
            <w:r w:rsidRPr="001402FA">
              <w:rPr>
                <w:rFonts w:asciiTheme="minorHAnsi" w:hAnsiTheme="minorHAnsi" w:cstheme="minorHAnsi"/>
                <w:sz w:val="18"/>
                <w:szCs w:val="18"/>
              </w:rPr>
              <w:softHyphen/>
              <w:t>Krise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:rsidR="00EF641D" w:rsidRPr="001402FA" w:rsidRDefault="00EF641D" w:rsidP="001402FA">
            <w:pPr>
              <w:pStyle w:val="StandardWeb"/>
              <w:shd w:val="clear" w:color="auto" w:fill="FFFFFF"/>
              <w:spacing w:before="60" w:beforeAutospacing="0" w:after="6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(7)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Ansätze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zur Entspannungspolitik in den 1960er</w:t>
            </w:r>
            <w:r w:rsidRPr="001402FA">
              <w:rPr>
                <w:rFonts w:asciiTheme="minorHAnsi" w:hAnsiTheme="minorHAnsi" w:cstheme="minorHAnsi"/>
                <w:sz w:val="18"/>
                <w:szCs w:val="18"/>
              </w:rPr>
              <w:softHyphen/>
              <w:t>Jahren in Ost</w:t>
            </w:r>
            <w:r w:rsidRPr="001402FA">
              <w:rPr>
                <w:rFonts w:asciiTheme="minorHAnsi" w:hAnsiTheme="minorHAnsi" w:cstheme="minorHAnsi"/>
                <w:sz w:val="18"/>
                <w:szCs w:val="18"/>
              </w:rPr>
              <w:softHyphen/>
              <w:t xml:space="preserve"> und Westeuropa vergleichen und bewerten</w:t>
            </w:r>
            <w:r w:rsidR="008C3F10"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(Friedliche Koexistenz, „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Kennedy</w:t>
            </w:r>
            <w:r w:rsidRPr="001402FA">
              <w:rPr>
                <w:rFonts w:asciiTheme="minorHAnsi" w:hAnsiTheme="minorHAnsi" w:cstheme="minorHAnsi"/>
                <w:sz w:val="18"/>
                <w:szCs w:val="18"/>
              </w:rPr>
              <w:softHyphen/>
              <w:t>Impuls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“, Neue Ostpolitik,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Helsinki</w:t>
            </w:r>
            <w:r w:rsidRPr="001402FA">
              <w:rPr>
                <w:rFonts w:asciiTheme="minorHAnsi" w:hAnsiTheme="minorHAnsi" w:cstheme="minorHAnsi"/>
                <w:sz w:val="18"/>
                <w:szCs w:val="18"/>
              </w:rPr>
              <w:softHyphen/>
              <w:t>Prozess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:rsidR="00EF641D" w:rsidRPr="001402FA" w:rsidRDefault="00EF641D" w:rsidP="001402FA">
            <w:pPr>
              <w:pStyle w:val="StandardWeb"/>
              <w:shd w:val="clear" w:color="auto" w:fill="FFFFFF"/>
              <w:spacing w:before="60" w:beforeAutospacing="0" w:after="6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1402FA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(8) Aufbruchsversuche in West und Ost zu mehr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Bürgerbeteiligung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erläutern</w:t>
            </w:r>
            <w:proofErr w:type="spellEnd"/>
            <w:r w:rsidR="008C3F10"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(Emanzipation: „Mehr Demokratie wagen“, Neue Soziale Bewegungen, Pluralisierung, Charta 77, Dissidentenbewegung) </w:t>
            </w:r>
          </w:p>
          <w:p w:rsidR="00EF641D" w:rsidRPr="001402FA" w:rsidRDefault="00EF641D" w:rsidP="001402FA">
            <w:pPr>
              <w:pStyle w:val="StandardWeb"/>
              <w:shd w:val="clear" w:color="auto" w:fill="FFFFFF"/>
              <w:spacing w:before="60" w:beforeAutospacing="0" w:after="6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(9) die wirtschaftlichen Krisen der 1970er</w:t>
            </w:r>
            <w:r w:rsidRPr="001402FA">
              <w:rPr>
                <w:rFonts w:asciiTheme="minorHAnsi" w:hAnsiTheme="minorHAnsi" w:cstheme="minorHAnsi"/>
                <w:sz w:val="18"/>
                <w:szCs w:val="18"/>
              </w:rPr>
              <w:softHyphen/>
              <w:t xml:space="preserve"> und 1980er</w:t>
            </w:r>
            <w:r w:rsidRPr="001402FA">
              <w:rPr>
                <w:rFonts w:asciiTheme="minorHAnsi" w:hAnsiTheme="minorHAnsi" w:cstheme="minorHAnsi"/>
                <w:sz w:val="18"/>
                <w:szCs w:val="18"/>
              </w:rPr>
              <w:softHyphen/>
              <w:t xml:space="preserve">Jahre und ihre Auswirkungen auf Westeuropa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erläutern</w:t>
            </w:r>
            <w:proofErr w:type="spellEnd"/>
            <w:r w:rsidR="008C3F10"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(Ende des „Golden Age“: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Ölkrise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, Stagflation, Sockelarbeitslosigkeit,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Zwei</w:t>
            </w:r>
            <w:r w:rsidRPr="001402FA">
              <w:rPr>
                <w:rFonts w:asciiTheme="minorHAnsi" w:hAnsiTheme="minorHAnsi" w:cstheme="minorHAnsi"/>
                <w:sz w:val="18"/>
                <w:szCs w:val="18"/>
              </w:rPr>
              <w:softHyphen/>
              <w:t>Drittel</w:t>
            </w:r>
            <w:r w:rsidRPr="001402FA">
              <w:rPr>
                <w:rFonts w:asciiTheme="minorHAnsi" w:hAnsiTheme="minorHAnsi" w:cstheme="minorHAnsi"/>
                <w:sz w:val="18"/>
                <w:szCs w:val="18"/>
              </w:rPr>
              <w:softHyphen/>
              <w:t>Gesellschaft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, Neoliberalismus; Strukturwandel: Digitalisierung) </w:t>
            </w:r>
          </w:p>
          <w:p w:rsidR="00EF641D" w:rsidRPr="001402FA" w:rsidRDefault="00EF641D" w:rsidP="001402FA">
            <w:pPr>
              <w:pStyle w:val="StandardWeb"/>
              <w:shd w:val="clear" w:color="auto" w:fill="FFFFFF"/>
              <w:spacing w:before="60" w:beforeAutospacing="0" w:after="6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(10) Fenster zur Welt:</w:t>
            </w:r>
            <w:r w:rsidR="008C3F10"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die Beschleunigung der Globalisierung seit den 1970er</w:t>
            </w:r>
            <w:r w:rsidRPr="001402FA">
              <w:rPr>
                <w:rFonts w:asciiTheme="minorHAnsi" w:hAnsiTheme="minorHAnsi" w:cstheme="minorHAnsi"/>
                <w:sz w:val="18"/>
                <w:szCs w:val="18"/>
              </w:rPr>
              <w:softHyphen/>
              <w:t>Jahren analysieren und bewerten (Vernetzung:</w:t>
            </w:r>
            <w:r w:rsidR="008C3F10"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Transnationaler Konzern, Finanzmarkt, Migration) </w:t>
            </w:r>
          </w:p>
          <w:p w:rsidR="00EF641D" w:rsidRPr="001402FA" w:rsidRDefault="00EF641D" w:rsidP="001402FA">
            <w:pPr>
              <w:pStyle w:val="StandardWeb"/>
              <w:shd w:val="clear" w:color="auto" w:fill="FFFFFF"/>
              <w:spacing w:before="60" w:beforeAutospacing="0" w:after="6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(11) den Zusammenbruch des Ostblocks analysieren</w:t>
            </w:r>
            <w:r w:rsidR="008C3F10"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(Strukturwandel, Innovationsdefizit, Staatsverschuldung,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Rüstungswettlauf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, Versorgungskrise, Umweltverschmutzung,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Legitimitätskrise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, Entspannungspolitik, Perestroika, Glasnost, Sinatra</w:t>
            </w:r>
            <w:r w:rsidR="008C755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1402FA">
              <w:rPr>
                <w:rFonts w:asciiTheme="minorHAnsi" w:hAnsiTheme="minorHAnsi" w:cstheme="minorHAnsi"/>
                <w:sz w:val="18"/>
                <w:szCs w:val="18"/>
              </w:rPr>
              <w:softHyphen/>
              <w:t xml:space="preserve">Doktrin, Solidarnosc,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Bürgerbewegung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, Ausreisebewegung, „Friedliche Revolution“, „Samtene Revolution“) </w:t>
            </w:r>
          </w:p>
          <w:p w:rsidR="00EF641D" w:rsidRPr="001402FA" w:rsidRDefault="00EF641D" w:rsidP="001402FA">
            <w:pPr>
              <w:pStyle w:val="StandardWeb"/>
              <w:shd w:val="clear" w:color="auto" w:fill="FFFFFF"/>
              <w:spacing w:before="60" w:beforeAutospacing="0" w:after="6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(12) die deutsche Einheit und den Zusammenbruch der Sowjetunion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erklären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und deren Folgen bewerten</w:t>
            </w:r>
            <w:r w:rsidR="008C3F10"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(Wirtschafts</w:t>
            </w:r>
            <w:r w:rsidR="008C755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1402FA">
              <w:rPr>
                <w:rFonts w:asciiTheme="minorHAnsi" w:hAnsiTheme="minorHAnsi" w:cstheme="minorHAnsi"/>
                <w:sz w:val="18"/>
                <w:szCs w:val="18"/>
              </w:rPr>
              <w:softHyphen/>
              <w:t xml:space="preserve">,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Währungs</w:t>
            </w:r>
            <w:proofErr w:type="spellEnd"/>
            <w:r w:rsidR="008C755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1402FA">
              <w:rPr>
                <w:rFonts w:asciiTheme="minorHAnsi" w:hAnsiTheme="minorHAnsi" w:cstheme="minorHAnsi"/>
                <w:sz w:val="18"/>
                <w:szCs w:val="18"/>
              </w:rPr>
              <w:softHyphen/>
              <w:t xml:space="preserve"> und Sozialunion, Zwei</w:t>
            </w:r>
            <w:r w:rsidR="008C755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1402FA">
              <w:rPr>
                <w:rFonts w:asciiTheme="minorHAnsi" w:hAnsiTheme="minorHAnsi" w:cstheme="minorHAnsi"/>
                <w:sz w:val="18"/>
                <w:szCs w:val="18"/>
              </w:rPr>
              <w:softHyphen/>
              <w:t>Plus</w:t>
            </w:r>
            <w:r w:rsidR="008C755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1402FA">
              <w:rPr>
                <w:rFonts w:asciiTheme="minorHAnsi" w:hAnsiTheme="minorHAnsi" w:cstheme="minorHAnsi"/>
                <w:sz w:val="18"/>
                <w:szCs w:val="18"/>
              </w:rPr>
              <w:softHyphen/>
              <w:t>Vier</w:t>
            </w:r>
            <w:r w:rsidR="008C755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1402FA">
              <w:rPr>
                <w:rFonts w:asciiTheme="minorHAnsi" w:hAnsiTheme="minorHAnsi" w:cstheme="minorHAnsi"/>
                <w:sz w:val="18"/>
                <w:szCs w:val="18"/>
              </w:rPr>
              <w:softHyphen/>
              <w:t xml:space="preserve">Vertrag, Deutsche Einheit, GUS, Transformationsgesellschaft, Oligarch) </w:t>
            </w:r>
          </w:p>
          <w:p w:rsidR="005B45D5" w:rsidRPr="001402FA" w:rsidRDefault="00EF641D" w:rsidP="001402FA">
            <w:pPr>
              <w:pStyle w:val="StandardWeb"/>
              <w:shd w:val="clear" w:color="auto" w:fill="FFFFFF"/>
              <w:spacing w:before="60" w:beforeAutospacing="0" w:after="6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(13) Herausforderungen und Entwicklungsperspektiven Europas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erläutern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und beurteilen (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Europäische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Union, Euro, Osterweiterung, Globalisierung) </w:t>
            </w:r>
          </w:p>
        </w:tc>
      </w:tr>
      <w:tr w:rsidR="00500025" w:rsidRPr="004C4F59" w:rsidTr="008C3F10">
        <w:tc>
          <w:tcPr>
            <w:tcW w:w="7129" w:type="dxa"/>
            <w:shd w:val="clear" w:color="auto" w:fill="D9D9D9" w:themeFill="background1" w:themeFillShade="D9"/>
          </w:tcPr>
          <w:p w:rsidR="00500025" w:rsidRPr="004C4F59" w:rsidRDefault="002875F5" w:rsidP="001402FA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4F59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3.4.7 </w:t>
            </w:r>
            <w:r w:rsidR="00500025" w:rsidRPr="004C4F5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Aktuelle Probleme postkolonialer </w:t>
            </w:r>
            <w:proofErr w:type="spellStart"/>
            <w:r w:rsidR="00500025" w:rsidRPr="004C4F59">
              <w:rPr>
                <w:rFonts w:asciiTheme="minorHAnsi" w:hAnsiTheme="minorHAnsi" w:cstheme="minorHAnsi"/>
                <w:b/>
                <w:sz w:val="20"/>
                <w:szCs w:val="20"/>
              </w:rPr>
              <w:t>Räume</w:t>
            </w:r>
            <w:proofErr w:type="spellEnd"/>
            <w:r w:rsidR="00500025" w:rsidRPr="004C4F5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in historischer Perspektive</w:t>
            </w:r>
          </w:p>
        </w:tc>
        <w:tc>
          <w:tcPr>
            <w:tcW w:w="7130" w:type="dxa"/>
            <w:shd w:val="clear" w:color="auto" w:fill="D9D9D9" w:themeFill="background1" w:themeFillShade="D9"/>
          </w:tcPr>
          <w:p w:rsidR="00500025" w:rsidRPr="004C4F59" w:rsidRDefault="002875F5" w:rsidP="001402FA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4F5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3.4.8 </w:t>
            </w:r>
            <w:r w:rsidR="00500025" w:rsidRPr="004C4F5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Aktuelle Probleme postkolonialer </w:t>
            </w:r>
            <w:proofErr w:type="spellStart"/>
            <w:r w:rsidR="00500025" w:rsidRPr="004C4F59">
              <w:rPr>
                <w:rFonts w:asciiTheme="minorHAnsi" w:hAnsiTheme="minorHAnsi" w:cstheme="minorHAnsi"/>
                <w:b/>
                <w:sz w:val="20"/>
                <w:szCs w:val="20"/>
              </w:rPr>
              <w:t>Räume</w:t>
            </w:r>
            <w:proofErr w:type="spellEnd"/>
            <w:r w:rsidR="00500025" w:rsidRPr="004C4F5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in historischer Perspektive</w:t>
            </w:r>
          </w:p>
        </w:tc>
      </w:tr>
      <w:tr w:rsidR="005B45D5" w:rsidRPr="001402FA" w:rsidTr="005B45D5">
        <w:tc>
          <w:tcPr>
            <w:tcW w:w="7129" w:type="dxa"/>
            <w:shd w:val="clear" w:color="auto" w:fill="auto"/>
          </w:tcPr>
          <w:p w:rsidR="009638D0" w:rsidRPr="001402FA" w:rsidRDefault="009638D0" w:rsidP="001402FA">
            <w:pPr>
              <w:pStyle w:val="StandardWeb"/>
              <w:shd w:val="clear" w:color="auto" w:fill="FFFFFF"/>
              <w:spacing w:before="60" w:beforeAutospacing="0" w:after="6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Die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Schülerinnen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und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Schüler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können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den Prozess der Dekolonisierung charakterisieren und an einem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ausgewählten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Beispiel aktuelle Konfliktfelder postkolonialer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Räume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in historischer Perspektive analysieren.</w:t>
            </w:r>
          </w:p>
          <w:p w:rsidR="006F7C92" w:rsidRPr="001402FA" w:rsidRDefault="006F7C92" w:rsidP="001402FA">
            <w:pPr>
              <w:pStyle w:val="StandardWeb"/>
              <w:shd w:val="clear" w:color="auto" w:fill="FFFFFF"/>
              <w:spacing w:before="60" w:beforeAutospacing="0" w:after="6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(1) die Entstehung antikolonialer Bewegungen als Folge zerfallender Imperien nach 1918 erklären</w:t>
            </w:r>
            <w:r w:rsidR="008C3F10"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(Imperium, Kolonialismus, Vierzehn Punkte, Selbstbestimmungsrecht der Völker, Völkerbund, Mandatsgebiet)</w:t>
            </w:r>
          </w:p>
          <w:p w:rsidR="009638D0" w:rsidRPr="001402FA" w:rsidRDefault="009638D0" w:rsidP="001402FA">
            <w:pPr>
              <w:pStyle w:val="StandardWeb"/>
              <w:shd w:val="clear" w:color="auto" w:fill="FFFFFF"/>
              <w:spacing w:before="60" w:beforeAutospacing="0" w:after="6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(2) Formen der Dekolonisierung charakterisieren</w:t>
            </w:r>
            <w:r w:rsidR="008C3F10"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(Revolution,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Unabhängigkeitskrieg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, gewaltloser Widerstand, nationale Befreiungsbewegung, Dekolonisierung „von oben“)</w:t>
            </w:r>
          </w:p>
          <w:p w:rsidR="009638D0" w:rsidRPr="001402FA" w:rsidRDefault="009638D0" w:rsidP="001402FA">
            <w:pPr>
              <w:pStyle w:val="StandardWeb"/>
              <w:shd w:val="clear" w:color="auto" w:fill="FFFFFF"/>
              <w:spacing w:before="60" w:beforeAutospacing="0" w:after="6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(3) den Dekolonisierungsprozess an einem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ausgewählten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Raum (zum Beispiel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Israel</w:t>
            </w:r>
            <w:r w:rsidRPr="001402FA">
              <w:rPr>
                <w:rFonts w:asciiTheme="minorHAnsi" w:hAnsiTheme="minorHAnsi" w:cstheme="minorHAnsi"/>
                <w:sz w:val="18"/>
                <w:szCs w:val="18"/>
              </w:rPr>
              <w:softHyphen/>
              <w:t>Palästina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Südafrika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, Indien, Mittlerer Osten, Vietnam) analysieren und bewerten</w:t>
            </w:r>
          </w:p>
          <w:p w:rsidR="005B45D5" w:rsidRPr="001402FA" w:rsidRDefault="009638D0" w:rsidP="001402FA">
            <w:pPr>
              <w:pStyle w:val="StandardWeb"/>
              <w:shd w:val="clear" w:color="auto" w:fill="FFFFFF"/>
              <w:spacing w:before="60" w:beforeAutospacing="0" w:after="6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(4) aktuelle Probleme vor dem Hintergrund von Kolonialismus und Dekolonisierung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erörtern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r w:rsidRPr="001402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zum Beispiel Neokolonialismus, Islamismus, ethnopolitischer Konflikt, </w:t>
            </w:r>
            <w:proofErr w:type="spellStart"/>
            <w:r w:rsidRPr="001402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failed</w:t>
            </w:r>
            <w:proofErr w:type="spellEnd"/>
            <w:r w:rsidRPr="001402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402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state</w:t>
            </w:r>
            <w:proofErr w:type="spellEnd"/>
            <w:r w:rsidR="008C3F10" w:rsidRPr="001402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, </w:t>
            </w:r>
            <w:r w:rsidRPr="001402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„11. September“</w:t>
            </w: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7130" w:type="dxa"/>
            <w:shd w:val="clear" w:color="auto" w:fill="auto"/>
          </w:tcPr>
          <w:p w:rsidR="009638D0" w:rsidRPr="001402FA" w:rsidRDefault="009638D0" w:rsidP="001402FA">
            <w:pPr>
              <w:pStyle w:val="StandardWeb"/>
              <w:shd w:val="clear" w:color="auto" w:fill="FFFFFF"/>
              <w:spacing w:before="60" w:beforeAutospacing="0" w:after="6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Die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Schülerinnen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und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Schüler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können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den Prozess der Dekolonisierung charakterisieren und an zwei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ausgewählten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Beispielen aktuelle Konfliktfelder postkolonialer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Räume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in historischer Perspektive analysieren.</w:t>
            </w:r>
          </w:p>
          <w:p w:rsidR="009638D0" w:rsidRPr="001402FA" w:rsidRDefault="009638D0" w:rsidP="001402FA">
            <w:pPr>
              <w:pStyle w:val="StandardWeb"/>
              <w:shd w:val="clear" w:color="auto" w:fill="FFFFFF"/>
              <w:spacing w:before="60" w:beforeAutospacing="0" w:after="6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(1) die Entstehung antikolonialer Bewegungen als Folge zerfallender Imperien nach 1918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erklären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(Imperium, Kolonialismus, Vierzehn Punkte, Selbstbestimmungsrecht der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Völker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Völkerbund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, Mandatsgebiet)</w:t>
            </w:r>
          </w:p>
          <w:p w:rsidR="009638D0" w:rsidRPr="001402FA" w:rsidRDefault="009638D0" w:rsidP="001402FA">
            <w:pPr>
              <w:pStyle w:val="StandardWeb"/>
              <w:shd w:val="clear" w:color="auto" w:fill="FFFFFF"/>
              <w:spacing w:before="60" w:beforeAutospacing="0" w:after="6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(2) Formen der Dekolonisierung charakterisieren</w:t>
            </w:r>
            <w:r w:rsidR="008C3F10"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(Revolution,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Unabhängigkeitskrieg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, gewaltloser Widerstand, nationale Befreiungsbewegung, Dekolonisierung „von oben“)</w:t>
            </w:r>
          </w:p>
          <w:p w:rsidR="009638D0" w:rsidRPr="001402FA" w:rsidRDefault="009638D0" w:rsidP="001402FA">
            <w:pPr>
              <w:pStyle w:val="StandardWeb"/>
              <w:shd w:val="clear" w:color="auto" w:fill="FFFFFF"/>
              <w:spacing w:before="60" w:beforeAutospacing="0" w:after="6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(3) den Dekolonisierungsprozess an zwei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ausgewählten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Räumen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(zum Beispiel Israel</w:t>
            </w:r>
            <w:r w:rsidR="00457389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bookmarkStart w:id="0" w:name="_GoBack"/>
            <w:bookmarkEnd w:id="0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softHyphen/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Palästina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Südafrika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, Indien, Mittlerer Osten, Vietnam) analysieren und bewerten</w:t>
            </w:r>
          </w:p>
          <w:p w:rsidR="005B45D5" w:rsidRPr="001402FA" w:rsidRDefault="009638D0" w:rsidP="001402FA">
            <w:pPr>
              <w:pStyle w:val="StandardWeb"/>
              <w:shd w:val="clear" w:color="auto" w:fill="FFFFFF"/>
              <w:spacing w:before="60" w:beforeAutospacing="0" w:after="6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(4) aktuelle Probleme vor dem Hintergrund von Kolonialismus und Dekolonisierung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erörtern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r w:rsidRPr="001402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zum Beispiel Neokolonialismus, Islamismus, ethnopolitischer Konflikt, </w:t>
            </w:r>
            <w:proofErr w:type="spellStart"/>
            <w:r w:rsidRPr="001402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failed</w:t>
            </w:r>
            <w:proofErr w:type="spellEnd"/>
            <w:r w:rsidRPr="001402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402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state</w:t>
            </w:r>
            <w:proofErr w:type="spellEnd"/>
            <w:r w:rsidRPr="001402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,</w:t>
            </w:r>
            <w:r w:rsidR="008C3F10" w:rsidRPr="001402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</w:t>
            </w:r>
            <w:r w:rsidRPr="001402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„11. September“</w:t>
            </w: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</w:tbl>
    <w:p w:rsidR="008C3F10" w:rsidRPr="001402FA" w:rsidRDefault="008C3F10" w:rsidP="001402FA">
      <w:pPr>
        <w:spacing w:before="120" w:after="120"/>
        <w:rPr>
          <w:rFonts w:asciiTheme="minorHAnsi" w:hAnsiTheme="minorHAnsi" w:cstheme="minorHAnsi"/>
          <w:sz w:val="18"/>
          <w:szCs w:val="18"/>
        </w:rPr>
      </w:pPr>
    </w:p>
    <w:sectPr w:rsidR="008C3F10" w:rsidRPr="001402FA" w:rsidSect="00C04CF6">
      <w:pgSz w:w="16820" w:h="11900" w:orient="landscape"/>
      <w:pgMar w:top="773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60FB2"/>
    <w:multiLevelType w:val="multilevel"/>
    <w:tmpl w:val="0407001D"/>
    <w:styleLink w:val="ListeAbi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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4C3"/>
    <w:rsid w:val="001402FA"/>
    <w:rsid w:val="00147FB8"/>
    <w:rsid w:val="002875F5"/>
    <w:rsid w:val="003E28C4"/>
    <w:rsid w:val="003F7EE0"/>
    <w:rsid w:val="00436CEB"/>
    <w:rsid w:val="00457389"/>
    <w:rsid w:val="004A47D0"/>
    <w:rsid w:val="004C4F59"/>
    <w:rsid w:val="00500025"/>
    <w:rsid w:val="005B45D5"/>
    <w:rsid w:val="006410A8"/>
    <w:rsid w:val="006C5309"/>
    <w:rsid w:val="006F7C92"/>
    <w:rsid w:val="007E0650"/>
    <w:rsid w:val="00876228"/>
    <w:rsid w:val="008C3F10"/>
    <w:rsid w:val="008C7557"/>
    <w:rsid w:val="009638D0"/>
    <w:rsid w:val="00A07C1E"/>
    <w:rsid w:val="00A51D9E"/>
    <w:rsid w:val="00A70C7B"/>
    <w:rsid w:val="00AC556D"/>
    <w:rsid w:val="00B80EAE"/>
    <w:rsid w:val="00C00B4A"/>
    <w:rsid w:val="00C04CF6"/>
    <w:rsid w:val="00C8104D"/>
    <w:rsid w:val="00CA0055"/>
    <w:rsid w:val="00CB24C3"/>
    <w:rsid w:val="00D82AF7"/>
    <w:rsid w:val="00DB3188"/>
    <w:rsid w:val="00EF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EFE760"/>
  <w14:defaultImageDpi w14:val="300"/>
  <w15:chartTrackingRefBased/>
  <w15:docId w15:val="{13966F34-1A56-E148-900C-F0F4BC2D3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5B45D5"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ListeAbi">
    <w:name w:val="Liste Abi"/>
    <w:uiPriority w:val="99"/>
    <w:rsid w:val="007E0650"/>
    <w:pPr>
      <w:numPr>
        <w:numId w:val="1"/>
      </w:numPr>
    </w:pPr>
  </w:style>
  <w:style w:type="table" w:styleId="Tabellenraster">
    <w:name w:val="Table Grid"/>
    <w:basedOn w:val="NormaleTabelle"/>
    <w:uiPriority w:val="39"/>
    <w:rsid w:val="00C00B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C00B4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1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33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3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9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7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7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4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20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1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5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5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03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1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6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8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7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9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2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64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6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63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0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1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69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18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7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5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97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87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44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90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8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65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1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9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54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26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9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1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0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9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1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12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0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1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22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2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94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29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4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93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07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06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6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91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1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1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99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66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6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1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69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82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9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8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80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53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9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5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5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3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3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2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2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0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07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2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64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7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0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0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6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02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44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8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5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25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1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92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1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7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62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15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6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0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0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5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4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1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26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5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1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2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92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95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0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5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5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69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2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61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91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2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94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6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9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9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2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2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9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04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47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2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0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34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92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2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07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1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5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8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04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5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25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8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6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56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8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5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8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31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0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44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86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7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2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44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9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94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5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8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54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5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5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60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7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9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7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89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21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0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97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12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3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5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0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0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0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7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7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9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24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67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9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9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6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77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82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6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31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4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6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75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4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9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8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31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9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8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3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50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7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5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2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74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03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9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00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0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4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8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0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8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7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7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33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52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8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8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47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3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07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81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1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9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3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6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7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9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4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49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8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2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66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1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1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2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36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9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5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1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2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7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0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65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16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83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74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87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12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9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73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1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35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6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81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46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1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87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6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63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36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51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43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8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22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2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6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4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92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4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88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9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8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5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1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50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2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8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07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4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9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9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02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1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8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3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3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8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76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4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5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1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8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8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8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23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2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9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8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2568</Words>
  <Characters>16181</Characters>
  <Application>Microsoft Office Word</Application>
  <DocSecurity>0</DocSecurity>
  <Lines>134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 Microsoft Office-Anwender</dc:creator>
  <cp:keywords/>
  <dc:description/>
  <cp:lastModifiedBy>Stefan Schipperges</cp:lastModifiedBy>
  <cp:revision>23</cp:revision>
  <dcterms:created xsi:type="dcterms:W3CDTF">2018-09-14T07:44:00Z</dcterms:created>
  <dcterms:modified xsi:type="dcterms:W3CDTF">2020-03-02T13:44:00Z</dcterms:modified>
</cp:coreProperties>
</file>