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AF2CE0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1F33D700" w14:textId="77777777" w:rsidR="006508F0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BF1EBB">
              <w:rPr>
                <w:rFonts w:ascii="Arial" w:hAnsi="Arial" w:cs="Arial"/>
                <w:b/>
                <w:color w:val="000000"/>
              </w:rPr>
              <w:t xml:space="preserve">Thema: </w:t>
            </w:r>
            <w:r w:rsidR="009061CF" w:rsidRPr="00BF1EBB">
              <w:rPr>
                <w:rFonts w:ascii="Arial" w:hAnsi="Arial" w:cs="Arial"/>
                <w:b/>
                <w:color w:val="000000"/>
              </w:rPr>
              <w:t xml:space="preserve">Jubiläen – </w:t>
            </w:r>
            <w:r w:rsidR="008813D2" w:rsidRPr="00BF1EBB">
              <w:rPr>
                <w:rFonts w:ascii="Arial" w:hAnsi="Arial" w:cs="Arial"/>
                <w:b/>
                <w:color w:val="000000"/>
              </w:rPr>
              <w:t>Magie der Null oder demokratische Feier der Vielfalt?</w:t>
            </w:r>
          </w:p>
          <w:p w14:paraId="1D696A34" w14:textId="7077B3A6" w:rsidR="00BF1EBB" w:rsidRPr="00BF1EBB" w:rsidRDefault="00BF1EBB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9858CB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BP 2016: 2.4.2; </w:t>
            </w:r>
            <w:r w:rsidR="00AB356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2.4.3; 2.4.4; </w:t>
            </w:r>
            <w:r w:rsidR="009858CB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2.4.5</w:t>
            </w:r>
            <w:r w:rsidR="00D27C5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; 3.4.3; 3.4.5)</w:t>
            </w:r>
          </w:p>
        </w:tc>
      </w:tr>
      <w:tr w:rsidR="00BD50B1" w:rsidRPr="00BF1EBB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0C54D5B5" w14:textId="77777777" w:rsidR="00F23FF0" w:rsidRPr="00AF2CE0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</w:p>
        </w:tc>
        <w:tc>
          <w:tcPr>
            <w:tcW w:w="6315" w:type="dxa"/>
            <w:vAlign w:val="center"/>
          </w:tcPr>
          <w:p w14:paraId="2325ED59" w14:textId="60F329F0" w:rsidR="0065613F" w:rsidRDefault="009061CF" w:rsidP="00723721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Aktuelle Jubiläen</w:t>
            </w:r>
          </w:p>
          <w:p w14:paraId="3042CB5C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BD12612" w14:textId="1C8B41D9" w:rsidR="008813D2" w:rsidRPr="008813D2" w:rsidRDefault="008813D2" w:rsidP="006227E6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von aktuellen Jubiläen (an Personen orientiert, an Ereignissen orientiert, losgelöst von runden Jahreszahlen?)</w:t>
            </w:r>
          </w:p>
          <w:p w14:paraId="3A2634F2" w14:textId="1683F301" w:rsidR="00B42A5E" w:rsidRDefault="002541AE" w:rsidP="001C2F7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Entwicklung der </w:t>
            </w:r>
            <w:r w:rsidR="00E07F53">
              <w:rPr>
                <w:rFonts w:ascii="Arial" w:hAnsi="Arial" w:cs="Arial"/>
                <w:color w:val="000000"/>
                <w:sz w:val="20"/>
                <w:szCs w:val="20"/>
              </w:rPr>
              <w:t xml:space="preserve">zentralen </w:t>
            </w: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Leitfrage: </w:t>
            </w:r>
            <w:r w:rsidR="001C2F77" w:rsidRPr="008813D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Jubiläen – warum, seit wann, zu welchem Zweck?</w:t>
            </w:r>
          </w:p>
          <w:p w14:paraId="08E885D6" w14:textId="77777777" w:rsidR="00E07F53" w:rsidRPr="00E07F53" w:rsidRDefault="00E07F53" w:rsidP="00E07F53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7F53">
              <w:rPr>
                <w:rFonts w:ascii="Arial" w:hAnsi="Arial" w:cs="Arial"/>
                <w:color w:val="000000"/>
                <w:sz w:val="20"/>
                <w:szCs w:val="20"/>
              </w:rPr>
              <w:t>Warum das Diktat bzw. die Magie der Zahl?</w:t>
            </w:r>
          </w:p>
          <w:p w14:paraId="5B6323B4" w14:textId="77777777" w:rsidR="00E07F53" w:rsidRPr="00E07F53" w:rsidRDefault="00E07F53" w:rsidP="00E07F53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7F53">
              <w:rPr>
                <w:rFonts w:ascii="Arial" w:hAnsi="Arial" w:cs="Arial"/>
                <w:color w:val="000000"/>
                <w:sz w:val="20"/>
                <w:szCs w:val="20"/>
              </w:rPr>
              <w:t>Woher kommen Jubiläen?</w:t>
            </w:r>
          </w:p>
          <w:p w14:paraId="5F0E3A04" w14:textId="6F7D9121" w:rsidR="00E07F53" w:rsidRDefault="00E07F53" w:rsidP="00E07F53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7F53">
              <w:rPr>
                <w:rFonts w:ascii="Arial" w:hAnsi="Arial" w:cs="Arial"/>
                <w:color w:val="000000"/>
                <w:sz w:val="20"/>
                <w:szCs w:val="20"/>
              </w:rPr>
              <w:t>Wie begründen wir die Existenz einzelner Jubiläen?</w:t>
            </w:r>
          </w:p>
          <w:p w14:paraId="6B57206D" w14:textId="3CF0556A" w:rsidR="001C2F77" w:rsidRPr="002677A0" w:rsidRDefault="0041608F" w:rsidP="005B087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Mögliche </w:t>
            </w:r>
            <w:r w:rsidR="001118D6" w:rsidRPr="00103105">
              <w:rPr>
                <w:rFonts w:ascii="Arial" w:hAnsi="Arial" w:cs="Arial"/>
                <w:color w:val="000000"/>
                <w:sz w:val="20"/>
                <w:szCs w:val="20"/>
              </w:rPr>
              <w:t>Hypothesenbildung</w:t>
            </w:r>
            <w:r w:rsidR="00027BCF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5B087C">
              <w:rPr>
                <w:rFonts w:ascii="Arial" w:hAnsi="Arial" w:cs="Arial"/>
                <w:color w:val="000000"/>
                <w:sz w:val="20"/>
                <w:szCs w:val="20"/>
              </w:rPr>
              <w:t xml:space="preserve"> Instrumentalisierbarkeit von Jubiläen; </w:t>
            </w:r>
            <w:r w:rsidR="00103105" w:rsidRPr="00103105">
              <w:rPr>
                <w:rFonts w:ascii="Arial" w:hAnsi="Arial" w:cs="Arial"/>
                <w:color w:val="000000"/>
                <w:sz w:val="20"/>
                <w:szCs w:val="20"/>
              </w:rPr>
              <w:t>Jahrestage als „Flächenbombardements“; Gefahr der Routinisierung; Jubiläen als Sprungbrett</w:t>
            </w:r>
            <w:r w:rsidR="005B087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883E2D9" w14:textId="1CCE5BDB" w:rsidR="00CF758A" w:rsidRPr="00AF2CE0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r w:rsidR="009B0AA9">
              <w:rPr>
                <w:rFonts w:ascii="Arial" w:hAnsi="Arial" w:cs="Arial"/>
                <w:color w:val="000000"/>
                <w:sz w:val="20"/>
                <w:szCs w:val="20"/>
              </w:rPr>
              <w:t>/LV</w:t>
            </w:r>
          </w:p>
        </w:tc>
        <w:tc>
          <w:tcPr>
            <w:tcW w:w="1134" w:type="dxa"/>
            <w:vAlign w:val="center"/>
          </w:tcPr>
          <w:p w14:paraId="6A4C9AE5" w14:textId="77777777" w:rsidR="00960E1F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1a (2022) </w:t>
            </w:r>
          </w:p>
          <w:p w14:paraId="68800A03" w14:textId="77777777" w:rsidR="00960E1F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bzw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81A3F38" w14:textId="77777777" w:rsidR="008477DA" w:rsidRDefault="00960E1F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1426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1b (2023) </w:t>
            </w:r>
          </w:p>
          <w:p w14:paraId="5B4AFD3C" w14:textId="289CF2C5" w:rsidR="00DB2FCA" w:rsidRPr="000904E2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07CA69EA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  <w:r w:rsidR="004D7C6C">
              <w:rPr>
                <w:rFonts w:ascii="Arial" w:hAnsi="Arial" w:cs="Arial"/>
                <w:color w:val="000000" w:themeColor="text1"/>
                <w:sz w:val="20"/>
                <w:szCs w:val="20"/>
              </w:rPr>
              <w:t>/ Reflexion I</w:t>
            </w:r>
          </w:p>
        </w:tc>
        <w:tc>
          <w:tcPr>
            <w:tcW w:w="6315" w:type="dxa"/>
            <w:vAlign w:val="center"/>
          </w:tcPr>
          <w:p w14:paraId="1CFC692D" w14:textId="143B7EA6" w:rsidR="00384D1D" w:rsidRDefault="00A22FF5" w:rsidP="00723721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Ursprung und Intention von</w:t>
            </w:r>
            <w:r w:rsidR="00C57EB0" w:rsidRPr="00C57E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Jubiläen?</w:t>
            </w:r>
            <w:r w:rsidR="008477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Die Tradition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des </w:t>
            </w:r>
            <w:r w:rsidR="008477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Feiern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09467FB" w14:textId="62C5E997" w:rsidR="006E3D52" w:rsidRDefault="006E3D52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AA: Untersuche, welchen Zielen Jubiläen dienten.</w:t>
            </w:r>
          </w:p>
          <w:p w14:paraId="2DE99AAA" w14:textId="49933297" w:rsidR="00F35D87" w:rsidRPr="00F35D87" w:rsidRDefault="00D70A61" w:rsidP="00A22FF5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70A61">
              <w:rPr>
                <w:rFonts w:ascii="Arial" w:hAnsi="Arial" w:cs="Arial"/>
                <w:color w:val="000000" w:themeColor="text1"/>
                <w:sz w:val="20"/>
                <w:szCs w:val="20"/>
              </w:rPr>
              <w:t>konfessionelle Instrumentalisierung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24115B">
              <w:rPr>
                <w:rFonts w:ascii="Arial" w:hAnsi="Arial" w:cs="Arial"/>
                <w:color w:val="000000" w:themeColor="text1"/>
                <w:sz w:val="20"/>
                <w:szCs w:val="20"/>
              </w:rPr>
              <w:t>100-jähriges Jubiläum</w:t>
            </w:r>
            <w:r w:rsidR="00384D1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des </w:t>
            </w:r>
            <w:r w:rsidR="00F35D87" w:rsidRPr="00F35D87">
              <w:rPr>
                <w:rFonts w:ascii="Arial" w:hAnsi="Arial" w:cs="Arial"/>
                <w:color w:val="000000" w:themeColor="text1"/>
                <w:sz w:val="20"/>
                <w:szCs w:val="20"/>
              </w:rPr>
              <w:t>Reformation</w:t>
            </w:r>
            <w:r w:rsidR="00384D1D">
              <w:rPr>
                <w:rFonts w:ascii="Arial" w:hAnsi="Arial" w:cs="Arial"/>
                <w:color w:val="000000" w:themeColor="text1"/>
                <w:sz w:val="20"/>
                <w:szCs w:val="20"/>
              </w:rPr>
              <w:t>stages</w:t>
            </w:r>
            <w:r w:rsidR="00F35D87" w:rsidRPr="00F35D8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31.10.1617; </w:t>
            </w:r>
          </w:p>
          <w:p w14:paraId="75DF46DE" w14:textId="4A2BA532" w:rsidR="00F35D87" w:rsidRPr="00F35D87" w:rsidRDefault="00291F7D" w:rsidP="00A22FF5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91F7D">
              <w:rPr>
                <w:rFonts w:ascii="Arial" w:hAnsi="Arial" w:cs="Arial"/>
                <w:color w:val="000000" w:themeColor="text1"/>
                <w:sz w:val="20"/>
                <w:szCs w:val="20"/>
              </w:rPr>
              <w:t>politische Instrumentalisierung: bürgerliche Gesellschaft der Stadt, später: Monarchie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D7C6C" w:rsidRPr="004D7C6C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Wingdings" w:char="F0E8"/>
            </w:r>
            <w:r w:rsidRPr="00291F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Landesidentität, Dynastiejubiläen</w:t>
            </w:r>
            <w:r w:rsidR="00F35D87" w:rsidRPr="00F35D8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64B32EFC" w14:textId="77777777" w:rsidR="004D7C6C" w:rsidRDefault="004D7C6C" w:rsidP="00A22FF5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D7C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vom Siegesgedenken zum Opfergedenken: Völkerschlachtdenkmal vs. „Sites of </w:t>
            </w:r>
            <w:proofErr w:type="spellStart"/>
            <w:r w:rsidRPr="004D7C6C">
              <w:rPr>
                <w:rFonts w:ascii="Arial" w:hAnsi="Arial" w:cs="Arial"/>
                <w:color w:val="000000" w:themeColor="text1"/>
                <w:sz w:val="20"/>
                <w:szCs w:val="20"/>
              </w:rPr>
              <w:t>Mourning</w:t>
            </w:r>
            <w:proofErr w:type="spellEnd"/>
            <w:r w:rsidRPr="004D7C6C"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</w:p>
          <w:p w14:paraId="75582F37" w14:textId="48D66A27" w:rsidR="00F35D87" w:rsidRDefault="00F35D87" w:rsidP="00A22FF5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D87">
              <w:rPr>
                <w:rFonts w:ascii="Arial" w:hAnsi="Arial" w:cs="Arial"/>
                <w:color w:val="000000" w:themeColor="text1"/>
                <w:sz w:val="20"/>
                <w:szCs w:val="20"/>
              </w:rPr>
              <w:t>Neukartierung von Traditionen (z.B. nach 1945): Umwidmung von 1848, 1648; 8. Mai bis 1967 in der DDR Feiertag</w:t>
            </w:r>
          </w:p>
          <w:p w14:paraId="05A9BA32" w14:textId="76356977" w:rsidR="008477DA" w:rsidRPr="008477DA" w:rsidRDefault="006E3D52" w:rsidP="008477DA">
            <w:p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UG:</w:t>
            </w:r>
            <w:r w:rsidR="00847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Wandelbarkeit der </w:t>
            </w:r>
            <w:r w:rsidR="00027B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Funktion von </w:t>
            </w:r>
            <w:r w:rsidR="008477DA">
              <w:rPr>
                <w:rFonts w:ascii="Arial" w:hAnsi="Arial" w:cs="Arial"/>
                <w:color w:val="000000" w:themeColor="text1"/>
                <w:sz w:val="20"/>
                <w:szCs w:val="20"/>
              </w:rPr>
              <w:t>Jubiläen</w:t>
            </w:r>
            <w:r w:rsidR="00027B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(Schuldenerlass, Sündenerlass); </w:t>
            </w:r>
            <w:r w:rsidR="005A7A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konfessionelle und politische Instrumentalisierung, </w:t>
            </w:r>
            <w:r w:rsidR="00E1210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vom Siegesgedenken zum Opfergedenken </w:t>
            </w:r>
          </w:p>
          <w:p w14:paraId="2A662CB0" w14:textId="77777777" w:rsidR="00B42A5E" w:rsidRPr="00B42A5E" w:rsidRDefault="00B42A5E" w:rsidP="00B42A5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6CE46" w14:textId="05DDF416" w:rsidR="007777F5" w:rsidRPr="00AF2CE0" w:rsidRDefault="00C57EB0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14:paraId="789441F2" w14:textId="6A584759" w:rsidR="00990C1E" w:rsidRPr="000904E2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2 </w:t>
            </w: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5B0EEC9C" w:rsidR="0057079D" w:rsidRPr="00AF2CE0" w:rsidRDefault="000A06B7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II</w:t>
            </w:r>
            <w:r w:rsidR="00924C09">
              <w:rPr>
                <w:rFonts w:ascii="Arial" w:hAnsi="Arial" w:cs="Arial"/>
                <w:color w:val="000000" w:themeColor="text1"/>
                <w:sz w:val="20"/>
                <w:szCs w:val="20"/>
              </w:rPr>
              <w:t>/ Reflexion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E2509" w14:textId="3FB00711" w:rsidR="00C42640" w:rsidRDefault="00071089" w:rsidP="00723721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7108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Woran sollte man sich (in der Schule) erinnern?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E8D0C36" w14:textId="1C78CB57" w:rsidR="00E777B9" w:rsidRDefault="00071089" w:rsidP="00693EE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089">
              <w:rPr>
                <w:rFonts w:ascii="Arial" w:hAnsi="Arial" w:cs="Arial"/>
                <w:color w:val="000000" w:themeColor="text1"/>
                <w:sz w:val="20"/>
                <w:szCs w:val="20"/>
              </w:rPr>
              <w:t>Brainstorming</w:t>
            </w:r>
            <w:r w:rsidR="005A7AA7">
              <w:rPr>
                <w:rFonts w:ascii="Arial" w:hAnsi="Arial" w:cs="Arial"/>
                <w:color w:val="000000" w:themeColor="text1"/>
                <w:sz w:val="20"/>
                <w:szCs w:val="20"/>
              </w:rPr>
              <w:t>: Ideen für denkbare Gedenktage</w:t>
            </w:r>
          </w:p>
          <w:p w14:paraId="28B094D3" w14:textId="3DC2FB78" w:rsidR="00D8513B" w:rsidRDefault="005A7AA7" w:rsidP="00D8513B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DB4DB3" w:rsidRPr="00DB4D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konkrete Vorschläge </w:t>
            </w:r>
            <w:r w:rsidR="00CE03FF">
              <w:rPr>
                <w:rFonts w:ascii="Arial" w:hAnsi="Arial" w:cs="Arial"/>
                <w:color w:val="000000" w:themeColor="text1"/>
                <w:sz w:val="20"/>
                <w:szCs w:val="20"/>
              </w:rPr>
              <w:t>(bzw. eine Auswahl hieraus)</w:t>
            </w:r>
            <w:r w:rsidR="00DB4DB3" w:rsidRPr="00DB4DB3">
              <w:rPr>
                <w:rFonts w:ascii="Arial" w:hAnsi="Arial" w:cs="Arial"/>
                <w:color w:val="000000" w:themeColor="text1"/>
                <w:sz w:val="20"/>
                <w:szCs w:val="20"/>
              </w:rPr>
              <w:t>– und was sie implizieren…</w:t>
            </w:r>
          </w:p>
          <w:p w14:paraId="430AC572" w14:textId="77777777" w:rsidR="00386175" w:rsidRPr="00386175" w:rsidRDefault="00386175" w:rsidP="00386175">
            <w:pPr>
              <w:pStyle w:val="Listenabsatz"/>
              <w:numPr>
                <w:ilvl w:val="1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AA/EA: Erläutere, was jeweils der Anlass des Gedenktages ist, welches Erinnerungsthema dabei besonders hervorgehoben wird.</w:t>
            </w:r>
          </w:p>
          <w:p w14:paraId="3C1732C9" w14:textId="7ECCB67A" w:rsidR="002B6BFE" w:rsidRPr="00386175" w:rsidRDefault="00386175" w:rsidP="00386175">
            <w:pPr>
              <w:pStyle w:val="Listenabsatz"/>
              <w:numPr>
                <w:ilvl w:val="1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AA/GA: Entscheidet euch für einen (oder zwei) Gedenktag(e) und begründet die Auswahl: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27. Januar</w:t>
            </w:r>
            <w:r w:rsidR="005A7AA7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8. März, 18. März,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26. April</w:t>
            </w:r>
            <w:r w:rsidR="005A7AA7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8. Mai</w:t>
            </w:r>
            <w:r w:rsidR="005A7AA7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9. Mai,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5. August</w:t>
            </w:r>
            <w:r w:rsidR="005A7AA7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23. August</w:t>
            </w:r>
            <w:r w:rsidR="005A7AA7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  <w:r w:rsidR="00DB4DB3" w:rsidRPr="00386175">
              <w:rPr>
                <w:rFonts w:ascii="Arial" w:hAnsi="Arial" w:cs="Arial"/>
                <w:color w:val="000000" w:themeColor="text1"/>
                <w:sz w:val="20"/>
                <w:szCs w:val="20"/>
              </w:rPr>
              <w:t>9. November</w:t>
            </w:r>
          </w:p>
          <w:p w14:paraId="77CB3BD1" w14:textId="22B3DD44" w:rsidR="00B42A5E" w:rsidRDefault="00D8513B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Zusätzlich </w:t>
            </w:r>
            <w:r w:rsidR="00DC150D">
              <w:rPr>
                <w:rFonts w:ascii="Arial" w:hAnsi="Arial" w:cs="Arial"/>
                <w:color w:val="000000" w:themeColor="text1"/>
                <w:sz w:val="20"/>
                <w:szCs w:val="20"/>
              </w:rPr>
              <w:t>evtl.: lokale Traditionen</w:t>
            </w:r>
            <w:r w:rsidR="006868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eigene Ideen </w:t>
            </w:r>
          </w:p>
          <w:p w14:paraId="658F0AF1" w14:textId="780BD8B9" w:rsidR="007C69D6" w:rsidRDefault="007C69D6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Vergleich </w:t>
            </w:r>
            <w:r w:rsidR="007237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und Diskussion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der Begründungen bzw. Implikationen</w:t>
            </w:r>
          </w:p>
          <w:p w14:paraId="058A3800" w14:textId="4C79CD71" w:rsidR="00A32846" w:rsidRPr="00DB2FCA" w:rsidRDefault="00A32846" w:rsidP="00A3284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931A63" w14:textId="18A794B9" w:rsidR="000A06B7" w:rsidRPr="00AF2CE0" w:rsidRDefault="00751660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LV</w:t>
            </w:r>
          </w:p>
          <w:p w14:paraId="498D7A7F" w14:textId="77777777" w:rsidR="0019779F" w:rsidRDefault="0019779F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0681F43" w14:textId="03FA1202" w:rsidR="0057079D" w:rsidRPr="00AF2CE0" w:rsidRDefault="002B6BFE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</w:t>
            </w:r>
            <w:r w:rsidR="000A06B7"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GA</w:t>
            </w:r>
          </w:p>
          <w:p w14:paraId="737F1943" w14:textId="77777777" w:rsidR="000A06B7" w:rsidRDefault="00DB4DB3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als Gruppenpuzzle</w:t>
            </w:r>
          </w:p>
          <w:p w14:paraId="078CBCA5" w14:textId="77777777" w:rsidR="00723721" w:rsidRDefault="00723721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7463C1E" w14:textId="1FD2BCAA" w:rsidR="00723721" w:rsidRPr="00AF2CE0" w:rsidRDefault="00723721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14C3" w14:textId="4A7B336B" w:rsidR="00A32846" w:rsidRPr="000904E2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3</w:t>
            </w:r>
          </w:p>
        </w:tc>
      </w:tr>
      <w:tr w:rsidR="00E9045B" w:rsidRPr="00AF2CE0" w14:paraId="3DA9A77A" w14:textId="77777777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8C68" w14:textId="4684BF15" w:rsidR="00E9045B" w:rsidRDefault="00DC150D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Vertiefung</w:t>
            </w:r>
            <w:r w:rsidR="00D75558">
              <w:rPr>
                <w:rFonts w:ascii="Arial" w:hAnsi="Arial" w:cs="Arial"/>
                <w:color w:val="000000" w:themeColor="text1"/>
                <w:sz w:val="20"/>
                <w:szCs w:val="20"/>
              </w:rPr>
              <w:t>/Differenzierung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174D9" w14:textId="09A7F329" w:rsidR="00E9045B" w:rsidRDefault="00802795" w:rsidP="00F00272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Erweiterung des Horizonts</w:t>
            </w:r>
            <w:r w:rsidR="00BA12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 Kritik und Ausblick</w:t>
            </w:r>
          </w:p>
          <w:p w14:paraId="0C7C9555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015FEAF" w14:textId="77777777" w:rsidR="00B05928" w:rsidRDefault="00DC150D" w:rsidP="00C4264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Jubiläumskritik</w:t>
            </w:r>
            <w:r w:rsidR="00802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(F. Bösch)</w:t>
            </w:r>
            <w:r w:rsidR="00D37E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227991F5" w14:textId="79CCC7B2" w:rsidR="00C42640" w:rsidRDefault="00D37E0B" w:rsidP="00B05928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AA: </w:t>
            </w:r>
            <w:r w:rsidR="000F38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Arbeite die </w:t>
            </w:r>
            <w:r w:rsidR="00B05928">
              <w:rPr>
                <w:rFonts w:ascii="Arial" w:hAnsi="Arial" w:cs="Arial"/>
                <w:color w:val="000000" w:themeColor="text1"/>
                <w:sz w:val="20"/>
                <w:szCs w:val="20"/>
              </w:rPr>
              <w:t>Kritik</w:t>
            </w:r>
            <w:r w:rsidR="000F38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von F. Bösch gegenüber de</w:t>
            </w:r>
            <w:r w:rsidR="00B05928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0F38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gängigen </w:t>
            </w:r>
            <w:r w:rsidR="00B05928">
              <w:rPr>
                <w:rFonts w:ascii="Arial" w:hAnsi="Arial" w:cs="Arial"/>
                <w:color w:val="000000" w:themeColor="text1"/>
                <w:sz w:val="20"/>
                <w:szCs w:val="20"/>
              </w:rPr>
              <w:t>Gedenkpraxis heraus und nimm Stellung dazu.</w:t>
            </w:r>
          </w:p>
          <w:p w14:paraId="67DF3689" w14:textId="147A165E" w:rsidR="00D5038F" w:rsidRDefault="007B7E3B" w:rsidP="00C4264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Jubiläen als Feier der Demokratie und Vielfalt</w:t>
            </w:r>
            <w:r w:rsidR="008027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(H. Richter)</w:t>
            </w:r>
          </w:p>
          <w:p w14:paraId="56C273F8" w14:textId="2E9BC1B9" w:rsidR="00B05928" w:rsidRDefault="00522F9C" w:rsidP="00B05928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AA: Erläutere die vier Empfehlungen von H. Richter und </w:t>
            </w:r>
            <w:r w:rsidR="00F00272">
              <w:rPr>
                <w:rFonts w:ascii="Arial" w:hAnsi="Arial" w:cs="Arial"/>
                <w:color w:val="000000" w:themeColor="text1"/>
                <w:sz w:val="20"/>
                <w:szCs w:val="20"/>
              </w:rPr>
              <w:t>nimm Stellung dazu.</w:t>
            </w:r>
          </w:p>
          <w:p w14:paraId="6C682BC6" w14:textId="4C62011C" w:rsidR="00C42640" w:rsidRPr="00B42A5E" w:rsidRDefault="00C42640" w:rsidP="000122BE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3B65" w14:textId="3953BEA6" w:rsidR="00E9045B" w:rsidRPr="00AF2CE0" w:rsidRDefault="0018260A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jeweils </w:t>
            </w:r>
            <w:r w:rsidR="007C69D6">
              <w:rPr>
                <w:rFonts w:ascii="Arial" w:hAnsi="Arial" w:cs="Arial"/>
                <w:color w:val="000000" w:themeColor="text1"/>
                <w:sz w:val="20"/>
                <w:szCs w:val="20"/>
              </w:rPr>
              <w:t>EA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bzw. PA und </w:t>
            </w:r>
            <w:r w:rsidR="007C69D6"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280A" w14:textId="51A871C5" w:rsidR="00E9045B" w:rsidRDefault="007C69D6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4</w:t>
            </w:r>
          </w:p>
          <w:p w14:paraId="67478441" w14:textId="2064D8F7" w:rsidR="00CB263C" w:rsidRPr="000904E2" w:rsidRDefault="00CB263C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</w:tc>
      </w:tr>
      <w:tr w:rsidR="000122BE" w:rsidRPr="00AF2CE0" w14:paraId="7D3DABC7" w14:textId="77777777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F2B9" w14:textId="514CDF92" w:rsidR="000122BE" w:rsidRPr="0018260A" w:rsidRDefault="0018260A" w:rsidP="00723721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8260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Kriterien für Jubiläen/Erinnerung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EB4D010" w14:textId="346811AD" w:rsidR="0018260A" w:rsidRDefault="0018260A" w:rsidP="005D517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3721">
              <w:rPr>
                <w:rFonts w:ascii="Arial" w:hAnsi="Arial" w:cs="Arial"/>
                <w:color w:val="000000"/>
                <w:sz w:val="20"/>
                <w:szCs w:val="20"/>
              </w:rPr>
              <w:t>Gegenwartsbezug</w:t>
            </w:r>
            <w:r w:rsidR="00723721" w:rsidRPr="00723721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723721">
              <w:rPr>
                <w:rFonts w:ascii="Arial" w:hAnsi="Arial" w:cs="Arial"/>
                <w:color w:val="000000"/>
                <w:sz w:val="20"/>
                <w:szCs w:val="20"/>
              </w:rPr>
              <w:t>Relevanz</w:t>
            </w:r>
          </w:p>
          <w:p w14:paraId="6F9E2AAB" w14:textId="77777777" w:rsidR="00FA532B" w:rsidRPr="0018260A" w:rsidRDefault="00FA532B" w:rsidP="00FA532B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260A">
              <w:rPr>
                <w:rFonts w:ascii="Arial" w:hAnsi="Arial" w:cs="Arial"/>
                <w:color w:val="000000"/>
                <w:sz w:val="20"/>
                <w:szCs w:val="20"/>
              </w:rPr>
              <w:t>Ereignis vs. Entwicklung</w:t>
            </w:r>
          </w:p>
          <w:p w14:paraId="7EF3F22A" w14:textId="3144D167" w:rsidR="00FA532B" w:rsidRPr="00FA532B" w:rsidRDefault="00FA532B" w:rsidP="00FA532B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Reichweite: </w:t>
            </w:r>
            <w:r w:rsidRPr="0018260A">
              <w:rPr>
                <w:rFonts w:ascii="Arial" w:hAnsi="Arial" w:cs="Arial"/>
                <w:color w:val="000000"/>
                <w:sz w:val="20"/>
                <w:szCs w:val="20"/>
              </w:rPr>
              <w:t>national/europäisch/global/regional?</w:t>
            </w:r>
          </w:p>
          <w:p w14:paraId="00A991F2" w14:textId="7CC215C4" w:rsidR="00C22D34" w:rsidRPr="00723721" w:rsidRDefault="00C22D34" w:rsidP="005D517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Perspektivgebundenheit von Jubiläen</w:t>
            </w:r>
          </w:p>
          <w:p w14:paraId="5A935991" w14:textId="1B57A737" w:rsidR="00FA532B" w:rsidRDefault="0018260A" w:rsidP="0018260A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260A">
              <w:rPr>
                <w:rFonts w:ascii="Arial" w:hAnsi="Arial" w:cs="Arial"/>
                <w:color w:val="000000"/>
                <w:sz w:val="20"/>
                <w:szCs w:val="20"/>
              </w:rPr>
              <w:t xml:space="preserve">Erinnerungskonkurrenz oder </w:t>
            </w:r>
            <w:proofErr w:type="spellStart"/>
            <w:r w:rsidRPr="0018260A">
              <w:rPr>
                <w:rFonts w:ascii="Arial" w:hAnsi="Arial" w:cs="Arial"/>
                <w:color w:val="000000"/>
                <w:sz w:val="20"/>
                <w:szCs w:val="20"/>
              </w:rPr>
              <w:t>Mult</w:t>
            </w:r>
            <w:r w:rsidR="00723721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18260A">
              <w:rPr>
                <w:rFonts w:ascii="Arial" w:hAnsi="Arial" w:cs="Arial"/>
                <w:color w:val="000000"/>
                <w:sz w:val="20"/>
                <w:szCs w:val="20"/>
              </w:rPr>
              <w:t>direktionalität</w:t>
            </w:r>
            <w:proofErr w:type="spellEnd"/>
            <w:r w:rsidR="00FA532B">
              <w:rPr>
                <w:rFonts w:ascii="Arial" w:hAnsi="Arial" w:cs="Arial"/>
                <w:color w:val="000000"/>
                <w:sz w:val="20"/>
                <w:szCs w:val="20"/>
              </w:rPr>
              <w:t xml:space="preserve">? </w:t>
            </w:r>
          </w:p>
          <w:p w14:paraId="619E9137" w14:textId="5AE842CD" w:rsidR="0018260A" w:rsidRPr="0018260A" w:rsidRDefault="00FA532B" w:rsidP="00FA532B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 w:rsidRPr="00FA532B">
              <w:rPr>
                <w:rFonts w:ascii="Arial" w:hAnsi="Arial" w:cs="Arial"/>
                <w:color w:val="000000"/>
                <w:sz w:val="20"/>
                <w:szCs w:val="20"/>
              </w:rPr>
              <w:sym w:font="Wingdings" w:char="F0E8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Historikerstreit 2.0]</w:t>
            </w:r>
            <w:r w:rsidR="0018260A" w:rsidRPr="0018260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059FCFE" w14:textId="2863A017" w:rsidR="00F00272" w:rsidRPr="00723721" w:rsidRDefault="00F00272" w:rsidP="00FA532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20B9B356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070F" w14:textId="4C34B1A4" w:rsidR="000122BE" w:rsidRPr="000904E2" w:rsidRDefault="000F3868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Evtl. </w:t>
            </w:r>
            <w:r w:rsidR="0018260A">
              <w:rPr>
                <w:rFonts w:ascii="Arial" w:hAnsi="Arial" w:cs="Arial"/>
                <w:color w:val="000000" w:themeColor="text1"/>
                <w:sz w:val="20"/>
                <w:szCs w:val="20"/>
              </w:rPr>
              <w:t>AB 6 als Folie</w:t>
            </w:r>
          </w:p>
        </w:tc>
      </w:tr>
    </w:tbl>
    <w:p w14:paraId="56C6F277" w14:textId="77777777" w:rsidR="006F04C9" w:rsidRPr="00AF2CE0" w:rsidRDefault="006F04C9" w:rsidP="00723721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RPr="00AF2CE0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ED419" w14:textId="77777777" w:rsidR="00405229" w:rsidRDefault="00405229" w:rsidP="0068625A">
      <w:r>
        <w:separator/>
      </w:r>
    </w:p>
  </w:endnote>
  <w:endnote w:type="continuationSeparator" w:id="0">
    <w:p w14:paraId="4B1D9F2C" w14:textId="77777777" w:rsidR="00405229" w:rsidRDefault="00405229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E18F3" w14:textId="77777777" w:rsidR="00405229" w:rsidRDefault="00405229" w:rsidP="0068625A">
      <w:r>
        <w:separator/>
      </w:r>
    </w:p>
  </w:footnote>
  <w:footnote w:type="continuationSeparator" w:id="0">
    <w:p w14:paraId="34C83397" w14:textId="77777777" w:rsidR="00405229" w:rsidRDefault="00405229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3E2422"/>
    <w:multiLevelType w:val="hybridMultilevel"/>
    <w:tmpl w:val="423C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10045"/>
    <w:rsid w:val="00010F20"/>
    <w:rsid w:val="000122BE"/>
    <w:rsid w:val="00020C15"/>
    <w:rsid w:val="00023F33"/>
    <w:rsid w:val="000242CA"/>
    <w:rsid w:val="00027BCF"/>
    <w:rsid w:val="000479F0"/>
    <w:rsid w:val="00050A98"/>
    <w:rsid w:val="000550F7"/>
    <w:rsid w:val="00071089"/>
    <w:rsid w:val="0007512D"/>
    <w:rsid w:val="00082817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F18EA"/>
    <w:rsid w:val="000F2F82"/>
    <w:rsid w:val="000F3868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A9E"/>
    <w:rsid w:val="001531E8"/>
    <w:rsid w:val="00180DC1"/>
    <w:rsid w:val="0018260A"/>
    <w:rsid w:val="001827F4"/>
    <w:rsid w:val="00186757"/>
    <w:rsid w:val="00186EC0"/>
    <w:rsid w:val="0019779F"/>
    <w:rsid w:val="001A2D3C"/>
    <w:rsid w:val="001C2F77"/>
    <w:rsid w:val="001D6E62"/>
    <w:rsid w:val="001F6F59"/>
    <w:rsid w:val="0024115B"/>
    <w:rsid w:val="00246806"/>
    <w:rsid w:val="002541AE"/>
    <w:rsid w:val="002610F8"/>
    <w:rsid w:val="00266C7A"/>
    <w:rsid w:val="002677A0"/>
    <w:rsid w:val="00291F7D"/>
    <w:rsid w:val="002B5FC9"/>
    <w:rsid w:val="002B693D"/>
    <w:rsid w:val="002B6BFE"/>
    <w:rsid w:val="002C08A2"/>
    <w:rsid w:val="002F5CF8"/>
    <w:rsid w:val="00354C76"/>
    <w:rsid w:val="003621F3"/>
    <w:rsid w:val="003753A3"/>
    <w:rsid w:val="00384D1D"/>
    <w:rsid w:val="00386175"/>
    <w:rsid w:val="003B46D8"/>
    <w:rsid w:val="003D04F3"/>
    <w:rsid w:val="003E5743"/>
    <w:rsid w:val="00400E5F"/>
    <w:rsid w:val="00405229"/>
    <w:rsid w:val="0041608F"/>
    <w:rsid w:val="0041683D"/>
    <w:rsid w:val="0042007B"/>
    <w:rsid w:val="00421171"/>
    <w:rsid w:val="004254CD"/>
    <w:rsid w:val="004340AD"/>
    <w:rsid w:val="00435D9E"/>
    <w:rsid w:val="004702D5"/>
    <w:rsid w:val="00476C6B"/>
    <w:rsid w:val="00481334"/>
    <w:rsid w:val="00490E2F"/>
    <w:rsid w:val="004939B4"/>
    <w:rsid w:val="004A3F0C"/>
    <w:rsid w:val="004B471E"/>
    <w:rsid w:val="004B5F64"/>
    <w:rsid w:val="004C34BC"/>
    <w:rsid w:val="004D356C"/>
    <w:rsid w:val="004D55A3"/>
    <w:rsid w:val="004D7C6C"/>
    <w:rsid w:val="004F18B6"/>
    <w:rsid w:val="004F494B"/>
    <w:rsid w:val="004F675D"/>
    <w:rsid w:val="004F72DA"/>
    <w:rsid w:val="0050131D"/>
    <w:rsid w:val="005110D7"/>
    <w:rsid w:val="00522F9C"/>
    <w:rsid w:val="00525080"/>
    <w:rsid w:val="00532DEA"/>
    <w:rsid w:val="00542068"/>
    <w:rsid w:val="00544152"/>
    <w:rsid w:val="0057079D"/>
    <w:rsid w:val="00572931"/>
    <w:rsid w:val="005A7AA7"/>
    <w:rsid w:val="005B087C"/>
    <w:rsid w:val="00600847"/>
    <w:rsid w:val="006154B0"/>
    <w:rsid w:val="00622065"/>
    <w:rsid w:val="006227E6"/>
    <w:rsid w:val="00627274"/>
    <w:rsid w:val="006446DC"/>
    <w:rsid w:val="00646CFD"/>
    <w:rsid w:val="00650689"/>
    <w:rsid w:val="006508F0"/>
    <w:rsid w:val="0065542B"/>
    <w:rsid w:val="0065613F"/>
    <w:rsid w:val="0067193F"/>
    <w:rsid w:val="00671E56"/>
    <w:rsid w:val="0067485D"/>
    <w:rsid w:val="00675E01"/>
    <w:rsid w:val="00676129"/>
    <w:rsid w:val="0068625A"/>
    <w:rsid w:val="00686837"/>
    <w:rsid w:val="00693EEB"/>
    <w:rsid w:val="006946F5"/>
    <w:rsid w:val="006C1AFD"/>
    <w:rsid w:val="006C24BD"/>
    <w:rsid w:val="006C52C7"/>
    <w:rsid w:val="006C7D90"/>
    <w:rsid w:val="006D4102"/>
    <w:rsid w:val="006D59FD"/>
    <w:rsid w:val="006E08BA"/>
    <w:rsid w:val="006E3D52"/>
    <w:rsid w:val="006E7A9C"/>
    <w:rsid w:val="006F04C9"/>
    <w:rsid w:val="006F5412"/>
    <w:rsid w:val="00707F21"/>
    <w:rsid w:val="007224CB"/>
    <w:rsid w:val="00723721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743EA"/>
    <w:rsid w:val="007777F5"/>
    <w:rsid w:val="0079129D"/>
    <w:rsid w:val="007A6EB5"/>
    <w:rsid w:val="007A76EA"/>
    <w:rsid w:val="007B0075"/>
    <w:rsid w:val="007B6774"/>
    <w:rsid w:val="007B7E3B"/>
    <w:rsid w:val="007C69D6"/>
    <w:rsid w:val="007D61CA"/>
    <w:rsid w:val="00802795"/>
    <w:rsid w:val="00804D38"/>
    <w:rsid w:val="00807E0D"/>
    <w:rsid w:val="00810FFA"/>
    <w:rsid w:val="008211C2"/>
    <w:rsid w:val="00846D11"/>
    <w:rsid w:val="008477DA"/>
    <w:rsid w:val="00856B5C"/>
    <w:rsid w:val="008609C0"/>
    <w:rsid w:val="008813D2"/>
    <w:rsid w:val="00885F95"/>
    <w:rsid w:val="008A6C5B"/>
    <w:rsid w:val="008D090B"/>
    <w:rsid w:val="008E468D"/>
    <w:rsid w:val="008E7A9F"/>
    <w:rsid w:val="008E7FC8"/>
    <w:rsid w:val="008F4396"/>
    <w:rsid w:val="00905CF1"/>
    <w:rsid w:val="009061CF"/>
    <w:rsid w:val="00920AF1"/>
    <w:rsid w:val="00924C09"/>
    <w:rsid w:val="009358CB"/>
    <w:rsid w:val="00942B74"/>
    <w:rsid w:val="00960E1F"/>
    <w:rsid w:val="00972CAB"/>
    <w:rsid w:val="00973296"/>
    <w:rsid w:val="00981BB6"/>
    <w:rsid w:val="009858CB"/>
    <w:rsid w:val="00987D4C"/>
    <w:rsid w:val="00990C1E"/>
    <w:rsid w:val="009B0AA9"/>
    <w:rsid w:val="009B275B"/>
    <w:rsid w:val="009B37FE"/>
    <w:rsid w:val="009B6A51"/>
    <w:rsid w:val="009D22FE"/>
    <w:rsid w:val="00A0092D"/>
    <w:rsid w:val="00A22FF5"/>
    <w:rsid w:val="00A30662"/>
    <w:rsid w:val="00A32846"/>
    <w:rsid w:val="00A43171"/>
    <w:rsid w:val="00A57740"/>
    <w:rsid w:val="00A61DC0"/>
    <w:rsid w:val="00A76E17"/>
    <w:rsid w:val="00A856AB"/>
    <w:rsid w:val="00A903E5"/>
    <w:rsid w:val="00AA33F6"/>
    <w:rsid w:val="00AB356F"/>
    <w:rsid w:val="00AC1CD1"/>
    <w:rsid w:val="00AC2285"/>
    <w:rsid w:val="00AC54D6"/>
    <w:rsid w:val="00AD31E3"/>
    <w:rsid w:val="00AF2CE0"/>
    <w:rsid w:val="00AF43CC"/>
    <w:rsid w:val="00B01496"/>
    <w:rsid w:val="00B05928"/>
    <w:rsid w:val="00B12FC1"/>
    <w:rsid w:val="00B42A5E"/>
    <w:rsid w:val="00B61B3D"/>
    <w:rsid w:val="00B73978"/>
    <w:rsid w:val="00B969BB"/>
    <w:rsid w:val="00BA12B4"/>
    <w:rsid w:val="00BB0E6F"/>
    <w:rsid w:val="00BB3E51"/>
    <w:rsid w:val="00BC7A25"/>
    <w:rsid w:val="00BD50B1"/>
    <w:rsid w:val="00BD6039"/>
    <w:rsid w:val="00BE335D"/>
    <w:rsid w:val="00BE5A20"/>
    <w:rsid w:val="00BF0779"/>
    <w:rsid w:val="00BF0B02"/>
    <w:rsid w:val="00BF1EBB"/>
    <w:rsid w:val="00C22D34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95695"/>
    <w:rsid w:val="00CA6FDB"/>
    <w:rsid w:val="00CB263C"/>
    <w:rsid w:val="00CB3664"/>
    <w:rsid w:val="00CB4DBE"/>
    <w:rsid w:val="00CB52DF"/>
    <w:rsid w:val="00CE03FF"/>
    <w:rsid w:val="00CF02D3"/>
    <w:rsid w:val="00CF0D55"/>
    <w:rsid w:val="00CF758A"/>
    <w:rsid w:val="00D1343F"/>
    <w:rsid w:val="00D24463"/>
    <w:rsid w:val="00D24ACE"/>
    <w:rsid w:val="00D27C58"/>
    <w:rsid w:val="00D30142"/>
    <w:rsid w:val="00D37E0B"/>
    <w:rsid w:val="00D5038F"/>
    <w:rsid w:val="00D54903"/>
    <w:rsid w:val="00D70A61"/>
    <w:rsid w:val="00D72CE7"/>
    <w:rsid w:val="00D75558"/>
    <w:rsid w:val="00D8513B"/>
    <w:rsid w:val="00D97346"/>
    <w:rsid w:val="00DA33ED"/>
    <w:rsid w:val="00DB2FCA"/>
    <w:rsid w:val="00DB4DB3"/>
    <w:rsid w:val="00DB5AEF"/>
    <w:rsid w:val="00DC150D"/>
    <w:rsid w:val="00DD6EAD"/>
    <w:rsid w:val="00DF0B8E"/>
    <w:rsid w:val="00E06924"/>
    <w:rsid w:val="00E07F53"/>
    <w:rsid w:val="00E1210E"/>
    <w:rsid w:val="00E16EA2"/>
    <w:rsid w:val="00E3042E"/>
    <w:rsid w:val="00E65D00"/>
    <w:rsid w:val="00E74F0B"/>
    <w:rsid w:val="00E74F17"/>
    <w:rsid w:val="00E75BE2"/>
    <w:rsid w:val="00E777B9"/>
    <w:rsid w:val="00E77C54"/>
    <w:rsid w:val="00E824AB"/>
    <w:rsid w:val="00E9045B"/>
    <w:rsid w:val="00E9309C"/>
    <w:rsid w:val="00EA1640"/>
    <w:rsid w:val="00EA1C24"/>
    <w:rsid w:val="00EA5A98"/>
    <w:rsid w:val="00ED1650"/>
    <w:rsid w:val="00ED2206"/>
    <w:rsid w:val="00ED5B22"/>
    <w:rsid w:val="00EE6CDE"/>
    <w:rsid w:val="00EF1DA7"/>
    <w:rsid w:val="00EF3A9B"/>
    <w:rsid w:val="00F00272"/>
    <w:rsid w:val="00F013FF"/>
    <w:rsid w:val="00F23FF0"/>
    <w:rsid w:val="00F2416A"/>
    <w:rsid w:val="00F266CB"/>
    <w:rsid w:val="00F35D87"/>
    <w:rsid w:val="00F47349"/>
    <w:rsid w:val="00F50342"/>
    <w:rsid w:val="00F52988"/>
    <w:rsid w:val="00F61233"/>
    <w:rsid w:val="00F73EF0"/>
    <w:rsid w:val="00F8118C"/>
    <w:rsid w:val="00F8319E"/>
    <w:rsid w:val="00FA22FE"/>
    <w:rsid w:val="00FA338B"/>
    <w:rsid w:val="00FA532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58</cp:revision>
  <cp:lastPrinted>2018-10-23T07:46:00Z</cp:lastPrinted>
  <dcterms:created xsi:type="dcterms:W3CDTF">2021-07-27T14:51:00Z</dcterms:created>
  <dcterms:modified xsi:type="dcterms:W3CDTF">2021-12-11T12:27:00Z</dcterms:modified>
</cp:coreProperties>
</file>