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0227F6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52A2FA48" w14:textId="3E41D346" w:rsidR="003863D5" w:rsidRDefault="00BD50B1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</w:p>
          <w:p w14:paraId="7E52EC95" w14:textId="77777777" w:rsidR="003863D5" w:rsidRDefault="003863D5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2D5EDAE" w14:textId="64AD1E32" w:rsidR="003863D5" w:rsidRDefault="0085670A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Völkermord in </w:t>
            </w:r>
            <w:r w:rsidR="00346A07">
              <w:rPr>
                <w:rFonts w:ascii="Arial" w:hAnsi="Arial" w:cs="Arial"/>
                <w:b/>
                <w:color w:val="000000"/>
              </w:rPr>
              <w:t>Deutsch-</w:t>
            </w:r>
            <w:r>
              <w:rPr>
                <w:rFonts w:ascii="Arial" w:hAnsi="Arial" w:cs="Arial"/>
                <w:b/>
                <w:color w:val="000000"/>
              </w:rPr>
              <w:t>Südwest</w:t>
            </w:r>
            <w:r w:rsidR="00346A07">
              <w:rPr>
                <w:rFonts w:ascii="Arial" w:hAnsi="Arial" w:cs="Arial"/>
                <w:b/>
                <w:color w:val="000000"/>
              </w:rPr>
              <w:t xml:space="preserve">: </w:t>
            </w:r>
          </w:p>
          <w:p w14:paraId="1D696A34" w14:textId="1FF987A8" w:rsidR="00143897" w:rsidRPr="000227F6" w:rsidRDefault="00143897" w:rsidP="00C71376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BD50B1" w:rsidRPr="00E374A7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M ö g l i c h e r   V e r l a u f s p l a n</w:t>
            </w:r>
          </w:p>
        </w:tc>
      </w:tr>
      <w:tr w:rsidR="00BD50B1" w:rsidRPr="00AF2CE0" w14:paraId="0445FF03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A06B7">
        <w:trPr>
          <w:trHeight w:val="667"/>
        </w:trPr>
        <w:tc>
          <w:tcPr>
            <w:tcW w:w="1482" w:type="dxa"/>
            <w:vAlign w:val="center"/>
          </w:tcPr>
          <w:p w14:paraId="76B1AE6A" w14:textId="77777777" w:rsidR="001A710F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 w:rsidR="001A710F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0C54D5B5" w14:textId="0CA9238B" w:rsidR="001A710F" w:rsidRPr="00AF2CE0" w:rsidRDefault="001A710F" w:rsidP="009109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</w:t>
            </w:r>
          </w:p>
        </w:tc>
        <w:tc>
          <w:tcPr>
            <w:tcW w:w="6315" w:type="dxa"/>
            <w:vAlign w:val="center"/>
          </w:tcPr>
          <w:p w14:paraId="2D973C66" w14:textId="77777777" w:rsidR="00B42A5E" w:rsidRDefault="00B42A5E" w:rsidP="00AF2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CD07DD" w14:textId="19C4D974" w:rsidR="001B0DB7" w:rsidRDefault="001B0DB7" w:rsidP="00C426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Der Genozid an den Herero und Nama: ein Eingeständnis</w:t>
            </w:r>
          </w:p>
          <w:p w14:paraId="10FDD473" w14:textId="77777777" w:rsidR="0091091A" w:rsidRPr="00B42A5E" w:rsidRDefault="0091091A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BCA2D1" w14:textId="77777777" w:rsidR="00AE45EB" w:rsidRDefault="00313E70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Was ist in </w:t>
            </w:r>
            <w:r w:rsidR="00AE45EB">
              <w:rPr>
                <w:rFonts w:ascii="Arial" w:hAnsi="Arial" w:cs="Arial"/>
                <w:sz w:val="20"/>
                <w:szCs w:val="20"/>
              </w:rPr>
              <w:t xml:space="preserve">Namibia passiert? </w:t>
            </w:r>
          </w:p>
          <w:p w14:paraId="0DC10C94" w14:textId="57F038B7" w:rsidR="001C2F77" w:rsidRDefault="00AE45EB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Worauf bezieht sich der Außenminister?</w:t>
            </w:r>
          </w:p>
          <w:p w14:paraId="39C2137F" w14:textId="069C02ED" w:rsidR="00D94ECB" w:rsidRDefault="00D94ECB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Gräueltaten oder Völkermord?</w:t>
            </w:r>
          </w:p>
          <w:p w14:paraId="00388109" w14:textId="49834381" w:rsidR="00D94ECB" w:rsidRPr="00086394" w:rsidRDefault="00D94ECB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Warum kommt dieses Statement erst 2021?</w:t>
            </w:r>
          </w:p>
          <w:p w14:paraId="6B57206D" w14:textId="20DB07A5" w:rsidR="00D033C1" w:rsidRPr="00D033C1" w:rsidRDefault="00D033C1" w:rsidP="00086394">
            <w:pPr>
              <w:pStyle w:val="Listenabsatz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83E2D9" w14:textId="1CCE5BDB" w:rsidR="00CF758A" w:rsidRPr="00AF2CE0" w:rsidRDefault="00B01496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r w:rsidR="009B0AA9">
              <w:rPr>
                <w:rFonts w:ascii="Arial" w:hAnsi="Arial" w:cs="Arial"/>
                <w:color w:val="000000"/>
                <w:sz w:val="20"/>
                <w:szCs w:val="20"/>
              </w:rPr>
              <w:t>/LV</w:t>
            </w:r>
          </w:p>
        </w:tc>
        <w:tc>
          <w:tcPr>
            <w:tcW w:w="1134" w:type="dxa"/>
            <w:vAlign w:val="center"/>
          </w:tcPr>
          <w:p w14:paraId="5B4AFD3C" w14:textId="5052E6FB" w:rsidR="00DB2FCA" w:rsidRPr="000904E2" w:rsidRDefault="001426CE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1 </w:t>
            </w:r>
          </w:p>
        </w:tc>
      </w:tr>
      <w:tr w:rsidR="00990C1E" w:rsidRPr="00AF2CE0" w14:paraId="6AB2DE0B" w14:textId="77777777" w:rsidTr="00E75BE2">
        <w:trPr>
          <w:trHeight w:val="1141"/>
        </w:trPr>
        <w:tc>
          <w:tcPr>
            <w:tcW w:w="1482" w:type="dxa"/>
            <w:vAlign w:val="center"/>
          </w:tcPr>
          <w:p w14:paraId="7DB93E1B" w14:textId="30B2135B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46909F33" w14:textId="77777777" w:rsidR="00B42A5E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B92B5F" w14:textId="5F754F4A" w:rsidR="00C42640" w:rsidRDefault="00F144FE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Vom</w:t>
            </w:r>
            <w:r w:rsidR="00934A0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Krieg </w:t>
            </w:r>
            <w:r w:rsidR="007001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zum Völkermord: Die Expedition ge</w:t>
            </w:r>
            <w:r w:rsidR="00934A0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gen die Herero und Nama 1904/08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DE99AAA" w14:textId="66E25F6D" w:rsidR="00F35D87" w:rsidRPr="00F35D87" w:rsidRDefault="0054021A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Arbtlg. </w:t>
            </w:r>
            <w:r w:rsidR="00700127"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CA15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A: </w:t>
            </w:r>
            <w:r w:rsidR="0096534C" w:rsidRPr="0096534C"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Arbeite heraus, wie die deutsche Kolonialmacht mit den Herero umgeht und wo eine Eskalation erkennbar wird.</w:t>
            </w:r>
          </w:p>
          <w:p w14:paraId="5830C1D6" w14:textId="6A36705C" w:rsidR="001427B8" w:rsidRDefault="001D4833" w:rsidP="001427B8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UG: </w:t>
            </w:r>
            <w:r w:rsidR="00B50563" w:rsidRPr="00B50563">
              <w:rPr>
                <w:rFonts w:ascii="Arial" w:hAnsi="Arial" w:cs="Arial"/>
                <w:color w:val="000000" w:themeColor="text1"/>
                <w:sz w:val="20"/>
                <w:szCs w:val="20"/>
              </w:rPr>
              <w:t>Beurteile, wo und ab wann die Quellen auf einen Völkermord hindeuten.</w:t>
            </w:r>
          </w:p>
          <w:p w14:paraId="2A662CB0" w14:textId="77777777" w:rsidR="00B42A5E" w:rsidRPr="00B42A5E" w:rsidRDefault="00B42A5E" w:rsidP="0085670A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CD18A2" w14:textId="77777777" w:rsidR="007777F5" w:rsidRPr="00AF2CE0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6E0A25" w14:textId="6440B59D" w:rsidR="003863D5" w:rsidRDefault="00B50563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3863D5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14:paraId="5336CE46" w14:textId="630470F3" w:rsidR="007777F5" w:rsidRPr="00AF2CE0" w:rsidRDefault="003863D5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4634FDDD" w14:textId="77777777" w:rsidR="00AA0B72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2</w:t>
            </w:r>
          </w:p>
          <w:p w14:paraId="789441F2" w14:textId="7BD55706" w:rsidR="001D4833" w:rsidRPr="000904E2" w:rsidRDefault="001D4833" w:rsidP="0085670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79D" w:rsidRPr="00AF2CE0" w14:paraId="4F077FE4" w14:textId="77777777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3305" w14:textId="357DB0B5" w:rsidR="0057079D" w:rsidRPr="00AF2CE0" w:rsidRDefault="00E374A7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Erarbeitung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II </w:t>
            </w:r>
            <w:r w:rsidR="009264B6">
              <w:rPr>
                <w:rFonts w:ascii="Arial" w:hAnsi="Arial" w:cs="Arial"/>
                <w:color w:val="000000" w:themeColor="text1"/>
                <w:sz w:val="20"/>
                <w:szCs w:val="20"/>
              </w:rPr>
              <w:t>/Auswertung I</w:t>
            </w:r>
            <w:r w:rsidR="005D2D3C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3DA8" w14:textId="77777777" w:rsidR="00B42A5E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977996E" w14:textId="2AF0844A" w:rsidR="00B17AFA" w:rsidRDefault="00B50563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346A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er </w:t>
            </w:r>
            <w:r w:rsidR="00D73F7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Krieg</w:t>
            </w:r>
            <w:r w:rsidR="00346A0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gegen die </w:t>
            </w:r>
            <w:r w:rsidR="00D73F7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Nama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AF02B" w14:textId="31F0DBE2" w:rsidR="009264B6" w:rsidRPr="009264B6" w:rsidRDefault="009264B6" w:rsidP="009264B6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64B6">
              <w:rPr>
                <w:rFonts w:ascii="Arial" w:hAnsi="Arial" w:cs="Arial"/>
                <w:color w:val="000000" w:themeColor="text1"/>
                <w:sz w:val="20"/>
                <w:szCs w:val="20"/>
              </w:rPr>
              <w:t>Überprüfe, ob der Krieg gegen die Nama eine Weiterentwicklung des Krieges gegen die Herero war.</w:t>
            </w:r>
          </w:p>
          <w:p w14:paraId="058A3800" w14:textId="4C79CD71" w:rsidR="00A32846" w:rsidRPr="00DB2FCA" w:rsidRDefault="00A32846" w:rsidP="00E9574B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36C0" w14:textId="77777777" w:rsidR="0019779F" w:rsidRDefault="0019779F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091200" w14:textId="77777777" w:rsidR="003863D5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PA/</w:t>
            </w:r>
          </w:p>
          <w:p w14:paraId="47463C1E" w14:textId="176D6D5C" w:rsidR="000A06B7" w:rsidRPr="00AF2CE0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B5AA" w14:textId="482674B1" w:rsidR="00A32846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4E791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  <w:p w14:paraId="6A7614C3" w14:textId="45A35EAE" w:rsidR="00827BC8" w:rsidRPr="000904E2" w:rsidRDefault="00827BC8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2BE" w:rsidRPr="00AF2CE0" w14:paraId="7D3DABC7" w14:textId="77777777" w:rsidTr="000227F6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8E74" w14:textId="51BA220F" w:rsidR="000122BE" w:rsidRDefault="00E374A7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Optionale Vertiefung (als Ersatz für Erarbeitung II)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AA127" w14:textId="77777777" w:rsidR="00920EDB" w:rsidRDefault="00920EDB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FD3F2B9" w14:textId="13B168B5" w:rsidR="000122BE" w:rsidRPr="0018260A" w:rsidRDefault="00005B62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Das Ausmaß der Brutalität in den Kolonien</w:t>
            </w:r>
          </w:p>
          <w:p w14:paraId="0D29C7EC" w14:textId="77777777" w:rsidR="0018260A" w:rsidRPr="000122BE" w:rsidRDefault="0018260A" w:rsidP="000122B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BBE2F60" w14:textId="77777777" w:rsidR="000122BE" w:rsidRPr="000A2FE5" w:rsidRDefault="007C0FAD" w:rsidP="000E3B05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Erkläre</w:t>
            </w:r>
            <w:r w:rsidR="00EC1C9F" w:rsidRPr="00EC1C9F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warum Kriege in den Kolonien viel brutaler waren als Kriege in Europa.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53E019E" w14:textId="77777777" w:rsidR="000A2FE5" w:rsidRPr="00042BF4" w:rsidRDefault="000A2FE5" w:rsidP="000A2FE5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6D0C218" w14:textId="77777777" w:rsidR="00042BF4" w:rsidRPr="002A7CC9" w:rsidRDefault="001F67AA" w:rsidP="000E3B05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Erörtere, inwiefern der Völkermord</w:t>
            </w:r>
            <w:r w:rsid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 den Herero und Nama „</w:t>
            </w:r>
            <w:r w:rsidR="00A759D0" w:rsidRP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>ein herausgehobenes Ereignis in einer globalen Geschichte der Entfesselung der Gewalt, wie sie in den beiden Weltkriegen ihren Höhepunkt finden sollte</w:t>
            </w:r>
            <w:r w:rsid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>“ (J. Zimmerer</w:t>
            </w:r>
            <w:r w:rsidR="00770E0F">
              <w:rPr>
                <w:rFonts w:ascii="Arial" w:hAnsi="Arial" w:cs="Arial"/>
                <w:color w:val="000000" w:themeColor="text1"/>
                <w:sz w:val="20"/>
                <w:szCs w:val="20"/>
              </w:rPr>
              <w:t>, M 5</w:t>
            </w:r>
            <w:r w:rsid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>), war.</w:t>
            </w:r>
          </w:p>
          <w:p w14:paraId="1059FCFE" w14:textId="7C2C9EB0" w:rsidR="002A7CC9" w:rsidRDefault="002A7CC9" w:rsidP="002A7CC9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51B2" w14:textId="20B9B356" w:rsidR="000122BE" w:rsidRDefault="000122BE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070F" w14:textId="092CE952" w:rsidR="000122BE" w:rsidRPr="000904E2" w:rsidRDefault="005A4240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F57B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7C0FA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374A7" w:rsidRPr="00AF2CE0" w14:paraId="40C2716A" w14:textId="77777777" w:rsidTr="000227F6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67DE4" w14:textId="3CB488AC" w:rsidR="00E374A7" w:rsidRDefault="00E374A7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41D0A" w14:textId="7AEC817B" w:rsidR="00E374A7" w:rsidRDefault="007F1369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Die Haltung </w:t>
            </w:r>
            <w:r w:rsidR="00190E0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der Bundesrepublik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zum Genozid heute</w:t>
            </w:r>
          </w:p>
          <w:p w14:paraId="5A1DA2E5" w14:textId="77777777" w:rsidR="00300933" w:rsidRDefault="00300933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35D2CC1" w14:textId="4390C50E" w:rsidR="00300933" w:rsidRPr="00190E03" w:rsidRDefault="00300933" w:rsidP="00190E03">
            <w:pPr>
              <w:pStyle w:val="Listenabsatz"/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90E0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Ist die </w:t>
            </w:r>
            <w:r w:rsidR="00190E03" w:rsidRPr="00190E03">
              <w:rPr>
                <w:rFonts w:ascii="Arial" w:hAnsi="Arial" w:cs="Arial"/>
                <w:color w:val="000000" w:themeColor="text1"/>
                <w:sz w:val="20"/>
                <w:szCs w:val="20"/>
              </w:rPr>
              <w:t>Haltung</w:t>
            </w:r>
            <w:r w:rsidRPr="00190E0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von </w:t>
            </w:r>
            <w:r w:rsidR="00190E03" w:rsidRPr="00190E03">
              <w:rPr>
                <w:rFonts w:ascii="Arial" w:hAnsi="Arial" w:cs="Arial"/>
                <w:color w:val="000000" w:themeColor="text1"/>
                <w:sz w:val="20"/>
                <w:szCs w:val="20"/>
              </w:rPr>
              <w:t>Bundesaußenminister Maas angemessen?</w:t>
            </w:r>
          </w:p>
          <w:p w14:paraId="5E990190" w14:textId="77777777" w:rsidR="00190E03" w:rsidRPr="00190E03" w:rsidRDefault="00190E03" w:rsidP="00190E03">
            <w:pPr>
              <w:pStyle w:val="Listenabsatz"/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90E03">
              <w:rPr>
                <w:rFonts w:ascii="Arial" w:hAnsi="Arial" w:cs="Arial"/>
                <w:color w:val="000000" w:themeColor="text1"/>
                <w:sz w:val="20"/>
                <w:szCs w:val="20"/>
              </w:rPr>
              <w:t>Ändert sich in der Einschätzung etwas durch Folie 2?</w:t>
            </w:r>
          </w:p>
          <w:p w14:paraId="2CB85F6F" w14:textId="40DCBAEC" w:rsidR="00190E03" w:rsidRPr="00190E03" w:rsidRDefault="00190E03" w:rsidP="00190E03">
            <w:pPr>
              <w:pStyle w:val="Listenabsatz"/>
              <w:numPr>
                <w:ilvl w:val="0"/>
                <w:numId w:val="15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90E03">
              <w:rPr>
                <w:rFonts w:ascii="Arial" w:hAnsi="Arial" w:cs="Arial"/>
                <w:color w:val="000000" w:themeColor="text1"/>
                <w:sz w:val="20"/>
                <w:szCs w:val="20"/>
              </w:rPr>
              <w:t>Unterscheidet sich die Haltung von der Namibia-Initiative der Landesregierung (Folie3)?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1E35E" w14:textId="5ABC25AA" w:rsidR="00E374A7" w:rsidRDefault="006A2A49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C4FE8" w14:textId="54638CC2" w:rsidR="00E374A7" w:rsidRDefault="007F1369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5</w:t>
            </w:r>
          </w:p>
        </w:tc>
      </w:tr>
    </w:tbl>
    <w:p w14:paraId="56C6F277" w14:textId="2905D8BC" w:rsidR="006F04C9" w:rsidRDefault="006F04C9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6F04C9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221B5" w14:textId="77777777" w:rsidR="00253853" w:rsidRDefault="00253853" w:rsidP="0068625A">
      <w:r>
        <w:separator/>
      </w:r>
    </w:p>
  </w:endnote>
  <w:endnote w:type="continuationSeparator" w:id="0">
    <w:p w14:paraId="1FCF67D6" w14:textId="77777777" w:rsidR="00253853" w:rsidRDefault="00253853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panose1 w:val="02020603050405020304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7D13" w14:textId="77777777" w:rsidR="00253853" w:rsidRDefault="00253853" w:rsidP="0068625A">
      <w:r>
        <w:separator/>
      </w:r>
    </w:p>
  </w:footnote>
  <w:footnote w:type="continuationSeparator" w:id="0">
    <w:p w14:paraId="5356F7C2" w14:textId="77777777" w:rsidR="00253853" w:rsidRDefault="00253853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2422"/>
    <w:multiLevelType w:val="hybridMultilevel"/>
    <w:tmpl w:val="124E9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02E4429"/>
    <w:multiLevelType w:val="hybridMultilevel"/>
    <w:tmpl w:val="2A708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8"/>
  </w:num>
  <w:num w:numId="8">
    <w:abstractNumId w:val="14"/>
  </w:num>
  <w:num w:numId="9">
    <w:abstractNumId w:val="11"/>
  </w:num>
  <w:num w:numId="10">
    <w:abstractNumId w:val="5"/>
  </w:num>
  <w:num w:numId="11">
    <w:abstractNumId w:val="13"/>
  </w:num>
  <w:num w:numId="12">
    <w:abstractNumId w:val="2"/>
  </w:num>
  <w:num w:numId="13">
    <w:abstractNumId w:val="12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D11"/>
    <w:rsid w:val="00004FD6"/>
    <w:rsid w:val="00005B62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42BF4"/>
    <w:rsid w:val="000479F0"/>
    <w:rsid w:val="00050A98"/>
    <w:rsid w:val="000550F7"/>
    <w:rsid w:val="00071089"/>
    <w:rsid w:val="0007512D"/>
    <w:rsid w:val="00082817"/>
    <w:rsid w:val="00086394"/>
    <w:rsid w:val="000904E2"/>
    <w:rsid w:val="000A06B7"/>
    <w:rsid w:val="000A2FE5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E3B05"/>
    <w:rsid w:val="000F18EA"/>
    <w:rsid w:val="000F2F82"/>
    <w:rsid w:val="000F3EE5"/>
    <w:rsid w:val="00103105"/>
    <w:rsid w:val="001118D6"/>
    <w:rsid w:val="001123EC"/>
    <w:rsid w:val="001148AC"/>
    <w:rsid w:val="00120E90"/>
    <w:rsid w:val="00127DFC"/>
    <w:rsid w:val="0013768E"/>
    <w:rsid w:val="001426CE"/>
    <w:rsid w:val="001427B8"/>
    <w:rsid w:val="00142A9E"/>
    <w:rsid w:val="00143897"/>
    <w:rsid w:val="001531E8"/>
    <w:rsid w:val="00153575"/>
    <w:rsid w:val="0016735D"/>
    <w:rsid w:val="00180DC1"/>
    <w:rsid w:val="0018260A"/>
    <w:rsid w:val="001827F4"/>
    <w:rsid w:val="00186757"/>
    <w:rsid w:val="00186EC0"/>
    <w:rsid w:val="00190E03"/>
    <w:rsid w:val="0019779F"/>
    <w:rsid w:val="001A2D3C"/>
    <w:rsid w:val="001A710F"/>
    <w:rsid w:val="001B0DB7"/>
    <w:rsid w:val="001B412C"/>
    <w:rsid w:val="001C15A8"/>
    <w:rsid w:val="001C2F77"/>
    <w:rsid w:val="001D4833"/>
    <w:rsid w:val="001D6E62"/>
    <w:rsid w:val="001F27EF"/>
    <w:rsid w:val="001F67AA"/>
    <w:rsid w:val="001F6F59"/>
    <w:rsid w:val="00243DF7"/>
    <w:rsid w:val="00246806"/>
    <w:rsid w:val="00253853"/>
    <w:rsid w:val="002541AE"/>
    <w:rsid w:val="002610F8"/>
    <w:rsid w:val="00266C7A"/>
    <w:rsid w:val="002677A0"/>
    <w:rsid w:val="002A15E4"/>
    <w:rsid w:val="002A7CC9"/>
    <w:rsid w:val="002B5FC9"/>
    <w:rsid w:val="002B693D"/>
    <w:rsid w:val="002C08A2"/>
    <w:rsid w:val="002C19AE"/>
    <w:rsid w:val="002C50C6"/>
    <w:rsid w:val="002D7637"/>
    <w:rsid w:val="002F5CF8"/>
    <w:rsid w:val="00300933"/>
    <w:rsid w:val="00313E70"/>
    <w:rsid w:val="00346A07"/>
    <w:rsid w:val="00354C76"/>
    <w:rsid w:val="003621F3"/>
    <w:rsid w:val="003753A3"/>
    <w:rsid w:val="003863D5"/>
    <w:rsid w:val="003B46D8"/>
    <w:rsid w:val="003D04F3"/>
    <w:rsid w:val="003D4476"/>
    <w:rsid w:val="003E5743"/>
    <w:rsid w:val="00400E5F"/>
    <w:rsid w:val="0041683D"/>
    <w:rsid w:val="00417675"/>
    <w:rsid w:val="0042007B"/>
    <w:rsid w:val="00421171"/>
    <w:rsid w:val="004254CD"/>
    <w:rsid w:val="004340AD"/>
    <w:rsid w:val="00435D9E"/>
    <w:rsid w:val="004702D5"/>
    <w:rsid w:val="004709EC"/>
    <w:rsid w:val="00476C6B"/>
    <w:rsid w:val="0047736B"/>
    <w:rsid w:val="00477D88"/>
    <w:rsid w:val="00481334"/>
    <w:rsid w:val="00490E2F"/>
    <w:rsid w:val="00491856"/>
    <w:rsid w:val="004939B4"/>
    <w:rsid w:val="004A3F0C"/>
    <w:rsid w:val="004B3AB6"/>
    <w:rsid w:val="004B471E"/>
    <w:rsid w:val="004B5F64"/>
    <w:rsid w:val="004C34BC"/>
    <w:rsid w:val="004D356C"/>
    <w:rsid w:val="004D55A3"/>
    <w:rsid w:val="004E6385"/>
    <w:rsid w:val="004E7916"/>
    <w:rsid w:val="004F18B6"/>
    <w:rsid w:val="004F494B"/>
    <w:rsid w:val="004F675D"/>
    <w:rsid w:val="004F72DA"/>
    <w:rsid w:val="0050131D"/>
    <w:rsid w:val="00501EEF"/>
    <w:rsid w:val="00503624"/>
    <w:rsid w:val="005110D7"/>
    <w:rsid w:val="00525080"/>
    <w:rsid w:val="00532DEA"/>
    <w:rsid w:val="0054021A"/>
    <w:rsid w:val="00542068"/>
    <w:rsid w:val="00544152"/>
    <w:rsid w:val="0057079D"/>
    <w:rsid w:val="00572931"/>
    <w:rsid w:val="005A4240"/>
    <w:rsid w:val="005D2D3C"/>
    <w:rsid w:val="00600847"/>
    <w:rsid w:val="006154B0"/>
    <w:rsid w:val="00622065"/>
    <w:rsid w:val="006227E6"/>
    <w:rsid w:val="00627274"/>
    <w:rsid w:val="006446DC"/>
    <w:rsid w:val="00646CFD"/>
    <w:rsid w:val="00650689"/>
    <w:rsid w:val="006508F0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8625A"/>
    <w:rsid w:val="00693EEB"/>
    <w:rsid w:val="006946F5"/>
    <w:rsid w:val="006A2A49"/>
    <w:rsid w:val="006B48BC"/>
    <w:rsid w:val="006B48E2"/>
    <w:rsid w:val="006C1AFD"/>
    <w:rsid w:val="006C1C2B"/>
    <w:rsid w:val="006C24BD"/>
    <w:rsid w:val="006C3F9F"/>
    <w:rsid w:val="006C52C7"/>
    <w:rsid w:val="006C7D90"/>
    <w:rsid w:val="006D4102"/>
    <w:rsid w:val="006D59FD"/>
    <w:rsid w:val="006E08BA"/>
    <w:rsid w:val="006E3B65"/>
    <w:rsid w:val="006E7A9C"/>
    <w:rsid w:val="006F04C9"/>
    <w:rsid w:val="006F5412"/>
    <w:rsid w:val="00700127"/>
    <w:rsid w:val="00707F21"/>
    <w:rsid w:val="007224CB"/>
    <w:rsid w:val="00725079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43EA"/>
    <w:rsid w:val="007777F5"/>
    <w:rsid w:val="00780D7C"/>
    <w:rsid w:val="007870DA"/>
    <w:rsid w:val="0079129D"/>
    <w:rsid w:val="007A6EB5"/>
    <w:rsid w:val="007A76EA"/>
    <w:rsid w:val="007B0075"/>
    <w:rsid w:val="007B6774"/>
    <w:rsid w:val="007B6EE2"/>
    <w:rsid w:val="007B7E3B"/>
    <w:rsid w:val="007C0FAD"/>
    <w:rsid w:val="007C69D6"/>
    <w:rsid w:val="007D61CA"/>
    <w:rsid w:val="007E3B08"/>
    <w:rsid w:val="007E7859"/>
    <w:rsid w:val="007F0F65"/>
    <w:rsid w:val="007F1369"/>
    <w:rsid w:val="007F7213"/>
    <w:rsid w:val="00802795"/>
    <w:rsid w:val="00804D38"/>
    <w:rsid w:val="008057D3"/>
    <w:rsid w:val="00807E0D"/>
    <w:rsid w:val="00810FFA"/>
    <w:rsid w:val="00811F55"/>
    <w:rsid w:val="008211C2"/>
    <w:rsid w:val="00827BC8"/>
    <w:rsid w:val="00846D11"/>
    <w:rsid w:val="0085670A"/>
    <w:rsid w:val="00856B5C"/>
    <w:rsid w:val="008609C0"/>
    <w:rsid w:val="00864783"/>
    <w:rsid w:val="0087198A"/>
    <w:rsid w:val="008736FE"/>
    <w:rsid w:val="008813D2"/>
    <w:rsid w:val="00885F95"/>
    <w:rsid w:val="008A6C5B"/>
    <w:rsid w:val="008B4E96"/>
    <w:rsid w:val="008D090B"/>
    <w:rsid w:val="008E468D"/>
    <w:rsid w:val="008E7A9F"/>
    <w:rsid w:val="008E7FC8"/>
    <w:rsid w:val="008F4396"/>
    <w:rsid w:val="00905CF1"/>
    <w:rsid w:val="009061CF"/>
    <w:rsid w:val="0091091A"/>
    <w:rsid w:val="00920AF1"/>
    <w:rsid w:val="00920EDB"/>
    <w:rsid w:val="009264B6"/>
    <w:rsid w:val="00934A09"/>
    <w:rsid w:val="009358CB"/>
    <w:rsid w:val="00941AD6"/>
    <w:rsid w:val="00942B74"/>
    <w:rsid w:val="0096534C"/>
    <w:rsid w:val="00972CAB"/>
    <w:rsid w:val="00973296"/>
    <w:rsid w:val="00981BB6"/>
    <w:rsid w:val="00987D4C"/>
    <w:rsid w:val="00990C1E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25169"/>
    <w:rsid w:val="00A30662"/>
    <w:rsid w:val="00A32846"/>
    <w:rsid w:val="00A43171"/>
    <w:rsid w:val="00A47A0B"/>
    <w:rsid w:val="00A57740"/>
    <w:rsid w:val="00A61DC0"/>
    <w:rsid w:val="00A759D0"/>
    <w:rsid w:val="00A76E17"/>
    <w:rsid w:val="00A84632"/>
    <w:rsid w:val="00A856AB"/>
    <w:rsid w:val="00A903E5"/>
    <w:rsid w:val="00AA0B72"/>
    <w:rsid w:val="00AA33F6"/>
    <w:rsid w:val="00AC05AC"/>
    <w:rsid w:val="00AC1CD1"/>
    <w:rsid w:val="00AC2285"/>
    <w:rsid w:val="00AC54D6"/>
    <w:rsid w:val="00AC74C5"/>
    <w:rsid w:val="00AD31E3"/>
    <w:rsid w:val="00AE45EB"/>
    <w:rsid w:val="00AF2CE0"/>
    <w:rsid w:val="00AF43CC"/>
    <w:rsid w:val="00B01496"/>
    <w:rsid w:val="00B02824"/>
    <w:rsid w:val="00B12FC1"/>
    <w:rsid w:val="00B17AFA"/>
    <w:rsid w:val="00B36611"/>
    <w:rsid w:val="00B42A5E"/>
    <w:rsid w:val="00B50563"/>
    <w:rsid w:val="00B839EB"/>
    <w:rsid w:val="00B969BB"/>
    <w:rsid w:val="00BB0E6F"/>
    <w:rsid w:val="00BB3E51"/>
    <w:rsid w:val="00BC7A25"/>
    <w:rsid w:val="00BC7A71"/>
    <w:rsid w:val="00BD50B1"/>
    <w:rsid w:val="00BD6039"/>
    <w:rsid w:val="00BE06EE"/>
    <w:rsid w:val="00BE335D"/>
    <w:rsid w:val="00BE464D"/>
    <w:rsid w:val="00BE5A20"/>
    <w:rsid w:val="00BF0779"/>
    <w:rsid w:val="00BF0B02"/>
    <w:rsid w:val="00C120AF"/>
    <w:rsid w:val="00C204EA"/>
    <w:rsid w:val="00C212D5"/>
    <w:rsid w:val="00C351E5"/>
    <w:rsid w:val="00C412AC"/>
    <w:rsid w:val="00C42640"/>
    <w:rsid w:val="00C445AD"/>
    <w:rsid w:val="00C50A12"/>
    <w:rsid w:val="00C57EB0"/>
    <w:rsid w:val="00C62CB7"/>
    <w:rsid w:val="00C6661B"/>
    <w:rsid w:val="00C70262"/>
    <w:rsid w:val="00C71376"/>
    <w:rsid w:val="00C774B5"/>
    <w:rsid w:val="00C8107A"/>
    <w:rsid w:val="00C8749C"/>
    <w:rsid w:val="00C95695"/>
    <w:rsid w:val="00CA159B"/>
    <w:rsid w:val="00CA18C2"/>
    <w:rsid w:val="00CA6FDB"/>
    <w:rsid w:val="00CB263C"/>
    <w:rsid w:val="00CB3664"/>
    <w:rsid w:val="00CB4DBE"/>
    <w:rsid w:val="00CB52DF"/>
    <w:rsid w:val="00CD1EB9"/>
    <w:rsid w:val="00CF02D3"/>
    <w:rsid w:val="00CF0D55"/>
    <w:rsid w:val="00CF758A"/>
    <w:rsid w:val="00D033C1"/>
    <w:rsid w:val="00D1343F"/>
    <w:rsid w:val="00D24463"/>
    <w:rsid w:val="00D24ACE"/>
    <w:rsid w:val="00D30142"/>
    <w:rsid w:val="00D33B29"/>
    <w:rsid w:val="00D5038F"/>
    <w:rsid w:val="00D54903"/>
    <w:rsid w:val="00D72CE7"/>
    <w:rsid w:val="00D73F79"/>
    <w:rsid w:val="00D75558"/>
    <w:rsid w:val="00D94ECB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6924"/>
    <w:rsid w:val="00E07F53"/>
    <w:rsid w:val="00E16EA2"/>
    <w:rsid w:val="00E3042E"/>
    <w:rsid w:val="00E3572C"/>
    <w:rsid w:val="00E374A7"/>
    <w:rsid w:val="00E42A7F"/>
    <w:rsid w:val="00E65D00"/>
    <w:rsid w:val="00E74F0B"/>
    <w:rsid w:val="00E74F17"/>
    <w:rsid w:val="00E75BE2"/>
    <w:rsid w:val="00E777B9"/>
    <w:rsid w:val="00E77C54"/>
    <w:rsid w:val="00E9045B"/>
    <w:rsid w:val="00E9309C"/>
    <w:rsid w:val="00E9574B"/>
    <w:rsid w:val="00EA1640"/>
    <w:rsid w:val="00EA1C24"/>
    <w:rsid w:val="00EA2129"/>
    <w:rsid w:val="00EA28B0"/>
    <w:rsid w:val="00EA5A98"/>
    <w:rsid w:val="00EC1C9F"/>
    <w:rsid w:val="00ED1650"/>
    <w:rsid w:val="00ED2206"/>
    <w:rsid w:val="00ED5B22"/>
    <w:rsid w:val="00EE6CDE"/>
    <w:rsid w:val="00EF1DA7"/>
    <w:rsid w:val="00EF3A9B"/>
    <w:rsid w:val="00F013FF"/>
    <w:rsid w:val="00F07F85"/>
    <w:rsid w:val="00F144FE"/>
    <w:rsid w:val="00F23FF0"/>
    <w:rsid w:val="00F2416A"/>
    <w:rsid w:val="00F266CB"/>
    <w:rsid w:val="00F35D87"/>
    <w:rsid w:val="00F43DB6"/>
    <w:rsid w:val="00F47349"/>
    <w:rsid w:val="00F50342"/>
    <w:rsid w:val="00F52988"/>
    <w:rsid w:val="00F61233"/>
    <w:rsid w:val="00F73EF0"/>
    <w:rsid w:val="00F8118C"/>
    <w:rsid w:val="00F82945"/>
    <w:rsid w:val="00F8319E"/>
    <w:rsid w:val="00F84642"/>
    <w:rsid w:val="00F97531"/>
    <w:rsid w:val="00FA22FE"/>
    <w:rsid w:val="00FA338B"/>
    <w:rsid w:val="00FB0721"/>
    <w:rsid w:val="00FB0727"/>
    <w:rsid w:val="00FB3EE4"/>
    <w:rsid w:val="00FB73D0"/>
    <w:rsid w:val="00FC4A84"/>
    <w:rsid w:val="00FD5044"/>
    <w:rsid w:val="00FE5E48"/>
    <w:rsid w:val="00FE757E"/>
    <w:rsid w:val="00FF3AFF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23</cp:revision>
  <cp:lastPrinted>2018-10-23T07:46:00Z</cp:lastPrinted>
  <dcterms:created xsi:type="dcterms:W3CDTF">2021-11-02T14:00:00Z</dcterms:created>
  <dcterms:modified xsi:type="dcterms:W3CDTF">2021-11-02T14:34:00Z</dcterms:modified>
</cp:coreProperties>
</file>