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D87C" w14:textId="680379DF" w:rsidR="00687801" w:rsidRPr="00687801" w:rsidRDefault="00913492" w:rsidP="003C7788">
      <w:pPr>
        <w:pStyle w:val="berschrift1"/>
        <w:numPr>
          <w:ilvl w:val="0"/>
          <w:numId w:val="0"/>
        </w:numPr>
        <w:spacing w:before="0"/>
        <w:ind w:left="431" w:hanging="431"/>
      </w:pPr>
      <w:bookmarkStart w:id="0" w:name="_Toc147329840"/>
      <w:r>
        <w:t>Literaturverzeichnis</w:t>
      </w:r>
      <w:bookmarkEnd w:id="0"/>
    </w:p>
    <w:p w14:paraId="4BFFCCD5" w14:textId="77777777" w:rsidR="00913492" w:rsidRPr="00C52B72" w:rsidRDefault="00913492" w:rsidP="00B215D9">
      <w:r w:rsidRPr="00C52B72">
        <w:t xml:space="preserve">Ammerer, </w:t>
      </w:r>
      <w:r>
        <w:t xml:space="preserve">Heinrich/ </w:t>
      </w:r>
      <w:r w:rsidRPr="00C52B72">
        <w:t xml:space="preserve">Hellmuth, Thomas </w:t>
      </w:r>
      <w:r>
        <w:t xml:space="preserve">/ </w:t>
      </w:r>
      <w:proofErr w:type="spellStart"/>
      <w:r w:rsidRPr="00C52B72">
        <w:t>Kühberger</w:t>
      </w:r>
      <w:proofErr w:type="spellEnd"/>
      <w:r>
        <w:t xml:space="preserve">, </w:t>
      </w:r>
      <w:r w:rsidRPr="00C52B72">
        <w:t>Christoph</w:t>
      </w:r>
      <w:r>
        <w:t xml:space="preserve"> [Hrsg.] (2015):</w:t>
      </w:r>
      <w:r w:rsidRPr="00C52B72">
        <w:t xml:space="preserve"> Subjektorientierte Geschichtsdidaktik</w:t>
      </w:r>
      <w:r>
        <w:t>,</w:t>
      </w:r>
      <w:r w:rsidRPr="00C52B72">
        <w:t xml:space="preserve"> Schwalbach/ </w:t>
      </w:r>
      <w:proofErr w:type="spellStart"/>
      <w:r w:rsidRPr="00C52B72">
        <w:t>Ts</w:t>
      </w:r>
      <w:proofErr w:type="spellEnd"/>
      <w:r w:rsidRPr="00C52B72">
        <w:t>.</w:t>
      </w:r>
    </w:p>
    <w:p w14:paraId="2F61EB69" w14:textId="77777777" w:rsidR="00913492" w:rsidRPr="00C52B72" w:rsidRDefault="00913492" w:rsidP="00B215D9">
      <w:r w:rsidRPr="00C52B72">
        <w:t>Bergmann, Klaus (2012): Der Gegenwartsbezug im Geschichtsunterricht, Schwalbach/</w:t>
      </w:r>
      <w:proofErr w:type="spellStart"/>
      <w:r w:rsidRPr="00C52B72">
        <w:t>Ts</w:t>
      </w:r>
      <w:proofErr w:type="spellEnd"/>
      <w:r w:rsidRPr="00C52B72">
        <w:t>. (Methoden Historischen Lernens).</w:t>
      </w:r>
    </w:p>
    <w:p w14:paraId="5A90E16D" w14:textId="77777777" w:rsidR="00913492" w:rsidRPr="00C52B72" w:rsidRDefault="00913492" w:rsidP="00B215D9">
      <w:r w:rsidRPr="00C52B72">
        <w:t>Bernhardt, Markus [Hrsg.] (2021): Inklusive Geschichte? Kulturelle Begegnung – Soziale Ungleichheit - Inklusion in der Geschichte und Gegenwart, Frankfurt/M.</w:t>
      </w:r>
    </w:p>
    <w:p w14:paraId="0324FAFA" w14:textId="77777777" w:rsidR="00913492" w:rsidRPr="00C52B72" w:rsidRDefault="00913492" w:rsidP="00B215D9">
      <w:r w:rsidRPr="00C52B72">
        <w:t>Bernhardt, Markus/ Barth, Steffen [Hrsg.] (2022): „Geschichte der Gegenwart“. Geschichte lernen 35/ 206.</w:t>
      </w:r>
    </w:p>
    <w:p w14:paraId="3CBCFD45" w14:textId="133721EE" w:rsidR="00913492" w:rsidRPr="00C52B72" w:rsidRDefault="00913492" w:rsidP="00B215D9">
      <w:r w:rsidRPr="00C52B72">
        <w:t xml:space="preserve">Bernhardt, Markus (2023): Neue Medien – alte Fehler. Zum sorglosen Umgang mit Bildquellen in geschichtskulturellen Produkten. Ein geschichtsdidaktischer Einwurf, in: Visual </w:t>
      </w:r>
      <w:proofErr w:type="spellStart"/>
      <w:r w:rsidRPr="00C52B72">
        <w:t>History</w:t>
      </w:r>
      <w:proofErr w:type="spellEnd"/>
      <w:r w:rsidRPr="00C52B72">
        <w:t xml:space="preserve"> und Geschichtsdidaktik. (Interdisziplinäre) Impulse und Anregungen für Praxis und Wissenschaft, h</w:t>
      </w:r>
      <w:r w:rsidR="00902800">
        <w:t>rs</w:t>
      </w:r>
      <w:r w:rsidRPr="00C52B72">
        <w:t xml:space="preserve">g. von Frank </w:t>
      </w:r>
      <w:proofErr w:type="spellStart"/>
      <w:r w:rsidRPr="00C52B72">
        <w:t>Britsche</w:t>
      </w:r>
      <w:proofErr w:type="spellEnd"/>
      <w:r w:rsidRPr="00C52B72">
        <w:t xml:space="preserve">, Lukas </w:t>
      </w:r>
      <w:proofErr w:type="spellStart"/>
      <w:r w:rsidRPr="00C52B72">
        <w:t>Grewen</w:t>
      </w:r>
      <w:proofErr w:type="spellEnd"/>
      <w:r w:rsidRPr="00C52B72">
        <w:t>, Frankfurt/M., S. 56-70.</w:t>
      </w:r>
    </w:p>
    <w:p w14:paraId="394D1F9A" w14:textId="77777777" w:rsidR="00913492" w:rsidRDefault="00913492" w:rsidP="00B215D9">
      <w:r w:rsidRPr="00C52B72">
        <w:t>Bräuer, Benjamin (2024): Historische Orientierungsgelegenheiten. Wie Irritationen historisches Denken anregen, Stuttgart (Geschichte in Wissenschaft und Forschung).</w:t>
      </w:r>
    </w:p>
    <w:p w14:paraId="3D739127" w14:textId="2F99833A" w:rsidR="00902800" w:rsidRPr="00C52B72" w:rsidRDefault="00902800" w:rsidP="00B215D9">
      <w:r>
        <w:t>Brauer, Juliane/ Lücke, Martin [Hrsg.] (2013): Emotionen, Geschichte und historisches Lernen. Geschichtsdidaktische und geschichtskulturelle Perspektiven, Göttingen (Eckert. Die Schriftenreihe 133).</w:t>
      </w:r>
    </w:p>
    <w:p w14:paraId="5EC23820" w14:textId="10096153" w:rsidR="00913492" w:rsidRPr="00C52B72" w:rsidRDefault="00913492" w:rsidP="00B215D9">
      <w:r w:rsidRPr="00C52B72">
        <w:t>Buck, Thomas Martin (2012): Lebenswelt- und Gegenwartsbezug, in: Handbuch Praxis des Geschichtsunterrichts, Band 1, h</w:t>
      </w:r>
      <w:r w:rsidR="00902800">
        <w:t>rs</w:t>
      </w:r>
      <w:r w:rsidRPr="00C52B72">
        <w:t xml:space="preserve">g. von Michele </w:t>
      </w:r>
      <w:proofErr w:type="spellStart"/>
      <w:r w:rsidRPr="00C52B72">
        <w:t>Barricelli</w:t>
      </w:r>
      <w:proofErr w:type="spellEnd"/>
      <w:r w:rsidRPr="00C52B72">
        <w:t xml:space="preserve">/ Martin Lücke, Schwalbach/ </w:t>
      </w:r>
      <w:proofErr w:type="spellStart"/>
      <w:r w:rsidRPr="00C52B72">
        <w:t>Ts</w:t>
      </w:r>
      <w:proofErr w:type="spellEnd"/>
      <w:r w:rsidRPr="00C52B72">
        <w:t>., S. 289-301.</w:t>
      </w:r>
    </w:p>
    <w:p w14:paraId="5BF01404" w14:textId="3DA39506" w:rsidR="00913492" w:rsidRPr="00C52B72" w:rsidRDefault="00913492" w:rsidP="00B215D9">
      <w:r w:rsidRPr="00C52B72">
        <w:t>Digitale Bildkulturen (2022), h</w:t>
      </w:r>
      <w:r w:rsidR="00902800">
        <w:t>rsg</w:t>
      </w:r>
      <w:r w:rsidRPr="00C52B72">
        <w:t>. von Annekathr</w:t>
      </w:r>
      <w:r w:rsidR="00902800">
        <w:t>i</w:t>
      </w:r>
      <w:r w:rsidRPr="00C52B72">
        <w:t>n Kohout/ Wolfgang Ulrich, Bonn.</w:t>
      </w:r>
    </w:p>
    <w:p w14:paraId="7CD063D5" w14:textId="6F6593EA" w:rsidR="00902800" w:rsidRPr="00902800" w:rsidRDefault="00902800" w:rsidP="00B215D9">
      <w:r w:rsidRPr="00902800">
        <w:t>Georgi, Viola B./ Lücke, Martin/ Meyer-Hamme, Johannes, Spielha</w:t>
      </w:r>
      <w:r>
        <w:t>u</w:t>
      </w:r>
      <w:r w:rsidRPr="00902800">
        <w:t>s, Riem [Hrsg.] (2022): Gesc</w:t>
      </w:r>
      <w:r>
        <w:t xml:space="preserve">hichten im Wandel: Neue Perspektiven für die Erinnerungskultur in der Migrationsgesellschaft, Bielefeld (Public </w:t>
      </w:r>
      <w:proofErr w:type="spellStart"/>
      <w:r>
        <w:t>History</w:t>
      </w:r>
      <w:proofErr w:type="spellEnd"/>
      <w:r>
        <w:t xml:space="preserve"> – Angewandte Geschichte) (</w:t>
      </w:r>
      <w:r w:rsidRPr="00902800">
        <w:t>https://www.jstor.org/stable/j.ctv371c7ng</w:t>
      </w:r>
      <w:r>
        <w:t>)</w:t>
      </w:r>
    </w:p>
    <w:p w14:paraId="243CC8FA" w14:textId="54347DF1" w:rsidR="00913492" w:rsidRDefault="00913492" w:rsidP="00B215D9">
      <w:r w:rsidRPr="00C52B72">
        <w:t>Hamann, Christoph (2018): ‚Für wen?‘ Subjektorientierung und Inklusion, in: Geschichtsunterricht im 21. Jahrhundert. Eine geschichtsdidaktische Standortbestimmung, Bonn, S. 255-264.</w:t>
      </w:r>
    </w:p>
    <w:p w14:paraId="4AF6EB66" w14:textId="0D2A58FB" w:rsidR="00913492" w:rsidRPr="00C52B72" w:rsidRDefault="00913492" w:rsidP="00B215D9">
      <w:r w:rsidRPr="00C52B72">
        <w:t>Hellmuth, Thomas</w:t>
      </w:r>
      <w:r>
        <w:t xml:space="preserve">/ </w:t>
      </w:r>
      <w:proofErr w:type="spellStart"/>
      <w:r w:rsidRPr="00C52B72">
        <w:t>Ottner-Diesenberger</w:t>
      </w:r>
      <w:proofErr w:type="spellEnd"/>
      <w:r w:rsidRPr="00C52B72">
        <w:t>, Christine</w:t>
      </w:r>
      <w:r>
        <w:t xml:space="preserve">/ </w:t>
      </w:r>
      <w:r w:rsidRPr="00C52B72">
        <w:t>Preisinger</w:t>
      </w:r>
      <w:r>
        <w:t xml:space="preserve">, </w:t>
      </w:r>
      <w:r w:rsidRPr="00C52B72">
        <w:t xml:space="preserve">Alexander </w:t>
      </w:r>
      <w:r w:rsidR="00902800">
        <w:t>[</w:t>
      </w:r>
      <w:r>
        <w:t>Hrsg.</w:t>
      </w:r>
      <w:r w:rsidR="00902800">
        <w:t>]</w:t>
      </w:r>
      <w:r>
        <w:t xml:space="preserve"> (2021): </w:t>
      </w:r>
      <w:r w:rsidRPr="00C52B72">
        <w:t>Was heißt subjektorientierte Geschichtsdidaktik? Beiträge zu Theorie, Empirie und Pragmatik</w:t>
      </w:r>
      <w:r>
        <w:t>,</w:t>
      </w:r>
      <w:r w:rsidRPr="00C52B72">
        <w:t xml:space="preserve"> Frankfurt/ M.</w:t>
      </w:r>
    </w:p>
    <w:p w14:paraId="7DB173F4" w14:textId="3F144FA5" w:rsidR="00913492" w:rsidRPr="00C52B72" w:rsidRDefault="00913492" w:rsidP="00B215D9">
      <w:r w:rsidRPr="00C52B72">
        <w:t>Jonas, Katharina (2018): Zum Verhältnis von Interesse und Lebensweltbezug bei Lernaufgaben im Unterrichtsfach Geschichte. Dissertation zur Erlangung des akademischen Doktorgrades der Philosophischen Fakult</w:t>
      </w:r>
      <w:r w:rsidRPr="00C52B72">
        <w:rPr>
          <w:rFonts w:hint="eastAsia"/>
        </w:rPr>
        <w:t>ä</w:t>
      </w:r>
      <w:r w:rsidRPr="00C52B72">
        <w:t>t im Fach Didaktik der Geschichte an der Universit</w:t>
      </w:r>
      <w:r w:rsidRPr="00C52B72">
        <w:rPr>
          <w:rFonts w:hint="eastAsia"/>
        </w:rPr>
        <w:t>ä</w:t>
      </w:r>
      <w:r w:rsidRPr="00C52B72">
        <w:t>t Passau</w:t>
      </w:r>
      <w:r w:rsidR="00902800">
        <w:t>, Passau.</w:t>
      </w:r>
    </w:p>
    <w:p w14:paraId="1BBA57EC" w14:textId="77777777" w:rsidR="00913492" w:rsidRPr="00C52B72" w:rsidRDefault="00913492" w:rsidP="00B215D9">
      <w:r w:rsidRPr="00A6549B">
        <w:rPr>
          <w:lang w:val="en-US"/>
        </w:rPr>
        <w:lastRenderedPageBreak/>
        <w:t xml:space="preserve">Keller, John M. (2010): Motivational Design for Learning and Performance. </w:t>
      </w:r>
      <w:r w:rsidRPr="00C52B72">
        <w:t>The ARCS Model Approach, New York.</w:t>
      </w:r>
    </w:p>
    <w:p w14:paraId="56CBAB03" w14:textId="72E0C7AD" w:rsidR="00913492" w:rsidRPr="00C52B72" w:rsidRDefault="00913492" w:rsidP="00B215D9">
      <w:proofErr w:type="spellStart"/>
      <w:r w:rsidRPr="00C52B72">
        <w:t>Rüsen</w:t>
      </w:r>
      <w:proofErr w:type="spellEnd"/>
      <w:r w:rsidRPr="00C52B72">
        <w:t xml:space="preserve">, Jörn (1996): Historische Sinnbildung durch Erzählen: Eine Argumentationsskizze zum </w:t>
      </w:r>
      <w:proofErr w:type="spellStart"/>
      <w:r w:rsidRPr="00C52B72">
        <w:t>narrativistischen</w:t>
      </w:r>
      <w:proofErr w:type="spellEnd"/>
      <w:r w:rsidRPr="00C52B72">
        <w:t xml:space="preserve"> Paradigma der Geschichtswissenschaft und der Geschichtsdidaktik im Blick auf nicht-narrative Faktoren, in: Internationale Schulbuchforschung </w:t>
      </w:r>
      <w:hyperlink r:id="rId8" w:history="1">
        <w:r w:rsidRPr="00C52B72">
          <w:t xml:space="preserve">Bd. 18, Nr. 4, Geschichte erzählen / </w:t>
        </w:r>
        <w:r w:rsidR="00902800">
          <w:t>N</w:t>
        </w:r>
        <w:r w:rsidRPr="00C52B72">
          <w:t xml:space="preserve">arrative </w:t>
        </w:r>
        <w:proofErr w:type="spellStart"/>
        <w:r w:rsidR="00902800">
          <w:t>H</w:t>
        </w:r>
        <w:r w:rsidRPr="00C52B72">
          <w:t>istory</w:t>
        </w:r>
        <w:proofErr w:type="spellEnd"/>
        <w:r w:rsidRPr="00C52B72">
          <w:t xml:space="preserve"> (1996)</w:t>
        </w:r>
      </w:hyperlink>
      <w:r w:rsidRPr="00C52B72">
        <w:t>, S. 501-543.</w:t>
      </w:r>
    </w:p>
    <w:p w14:paraId="5E6C675B" w14:textId="77777777" w:rsidR="00913492" w:rsidRPr="00C52B72" w:rsidRDefault="00913492" w:rsidP="00B215D9">
      <w:r w:rsidRPr="00C52B72">
        <w:t xml:space="preserve">Schörken, Rolf (1997). Geschichte als Lebenswelt, in: Klaus Bergmann/Klaus Fröhlich/Annette Kuhn/Jörn </w:t>
      </w:r>
      <w:proofErr w:type="spellStart"/>
      <w:r w:rsidRPr="00C52B72">
        <w:t>Rüsen</w:t>
      </w:r>
      <w:proofErr w:type="spellEnd"/>
      <w:r w:rsidRPr="00C52B72">
        <w:t xml:space="preserve">/Gerhard Schneider [Hrsg.], Handbuch der Geschichtsdidaktik. 5., </w:t>
      </w:r>
      <w:proofErr w:type="spellStart"/>
      <w:r w:rsidRPr="00C52B72">
        <w:t>überarb</w:t>
      </w:r>
      <w:proofErr w:type="spellEnd"/>
      <w:r w:rsidRPr="00C52B72">
        <w:t>. Aufl. Seelze-Velber, S. 3–</w:t>
      </w:r>
      <w:r>
        <w:t>16</w:t>
      </w:r>
      <w:r w:rsidRPr="00C52B72">
        <w:t>.</w:t>
      </w:r>
    </w:p>
    <w:p w14:paraId="7FC60305" w14:textId="77777777" w:rsidR="00913492" w:rsidRPr="00C52B72" w:rsidRDefault="00913492" w:rsidP="00B215D9">
      <w:r w:rsidRPr="00C52B72">
        <w:t>Schreiber, Waltraud (1995). Neuere geschichtsdidaktische Positionen und ihr Lebensweltbegriff. Versuch einer Präzisierung im Anschluss an die Phänomenologie Edmund Husserls, Bochum.</w:t>
      </w:r>
    </w:p>
    <w:p w14:paraId="6A6EC569" w14:textId="77777777" w:rsidR="00913492" w:rsidRPr="00C52B72" w:rsidRDefault="00913492" w:rsidP="00B215D9">
      <w:r w:rsidRPr="00C52B72">
        <w:t xml:space="preserve">Schreiber, Waltraud [Hrsg.] (2004): Erste Begegnungen mit Geschichte. Grundlagen historischen Lernens, 2 Teilbände, Neuried </w:t>
      </w:r>
      <w:r w:rsidRPr="00C52B72">
        <w:rPr>
          <w:vertAlign w:val="superscript"/>
        </w:rPr>
        <w:t>2</w:t>
      </w:r>
      <w:r w:rsidRPr="00C52B72">
        <w:t xml:space="preserve"> (Bayerische Studien zur Geschichtsdidaktik).</w:t>
      </w:r>
    </w:p>
    <w:p w14:paraId="36982AE1" w14:textId="77777777" w:rsidR="00913492" w:rsidRPr="00C52B72" w:rsidRDefault="00000000" w:rsidP="00B215D9">
      <w:hyperlink r:id="rId9" w:tgtFrame="_blank" w:tooltip="Link zum KU.fordoc-Profil" w:history="1">
        <w:r w:rsidR="00913492" w:rsidRPr="00C52B72">
          <w:t>Schreiber, Waltraud</w:t>
        </w:r>
      </w:hyperlink>
      <w:r w:rsidR="00913492" w:rsidRPr="00C52B72">
        <w:t xml:space="preserve"> (2005): Historisches Lernen und Lebenswelt, in: Weber, B./ </w:t>
      </w:r>
      <w:proofErr w:type="spellStart"/>
      <w:r w:rsidR="00913492" w:rsidRPr="00C52B72">
        <w:t>Stalla</w:t>
      </w:r>
      <w:proofErr w:type="spellEnd"/>
      <w:r w:rsidR="00913492" w:rsidRPr="00C52B72">
        <w:t>, B./ Merkel-Trinkwalder, P. [Hrsg.]: Phänomenologische Dimensionen der Bildungsanthropologie: Interdisziplinäre Forschungsbeiträge im Fokus ethischer Verantwortlichkeit. - Regensburg, S. 311-323.</w:t>
      </w:r>
    </w:p>
    <w:p w14:paraId="06B1DC7F" w14:textId="77777777" w:rsidR="00913492" w:rsidRPr="00C52B72" w:rsidRDefault="00913492" w:rsidP="00B215D9">
      <w:r w:rsidRPr="00C52B72">
        <w:t>Schulz-</w:t>
      </w:r>
      <w:proofErr w:type="spellStart"/>
      <w:r w:rsidRPr="00C52B72">
        <w:t>Hageleit</w:t>
      </w:r>
      <w:proofErr w:type="spellEnd"/>
      <w:r w:rsidRPr="00C52B72">
        <w:t>, Peter (2005): M</w:t>
      </w:r>
      <w:r w:rsidRPr="00C52B72">
        <w:rPr>
          <w:rFonts w:hint="eastAsia"/>
        </w:rPr>
        <w:t>ö</w:t>
      </w:r>
      <w:r w:rsidRPr="00C52B72">
        <w:t xml:space="preserve">glichkeiten und Grenzen eines ‚lebensweltlich‘ konzipierten Geschichtsunterrichts. </w:t>
      </w:r>
      <w:r w:rsidRPr="00C52B72">
        <w:rPr>
          <w:rFonts w:hint="eastAsia"/>
        </w:rPr>
        <w:t>Ü</w:t>
      </w:r>
      <w:r w:rsidRPr="00C52B72">
        <w:t>berlegungen zur Modernisierung eines Traditionsfaches, Berlin: Technische Universit</w:t>
      </w:r>
      <w:r w:rsidRPr="00C52B72">
        <w:rPr>
          <w:rFonts w:hint="eastAsia"/>
        </w:rPr>
        <w:t>ä</w:t>
      </w:r>
      <w:r w:rsidRPr="00C52B72">
        <w:t>t Berlin, www.schulz-hageleit.de/images/schulz-hageleit/pdfs/schulz-hageleit-lebensweltlicher-geschichtsunterricht.pdf (31.01.2025).</w:t>
      </w:r>
    </w:p>
    <w:sectPr w:rsidR="00913492" w:rsidRPr="00C52B72" w:rsidSect="00B21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DF48" w14:textId="77777777" w:rsidR="009D31B4" w:rsidRDefault="009D31B4" w:rsidP="00263F44">
      <w:r>
        <w:separator/>
      </w:r>
    </w:p>
  </w:endnote>
  <w:endnote w:type="continuationSeparator" w:id="0">
    <w:p w14:paraId="1962217D" w14:textId="77777777" w:rsidR="009D31B4" w:rsidRDefault="009D31B4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F04090202050204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334E" w14:textId="77777777" w:rsidR="00852F87" w:rsidRDefault="00852F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B412" w14:textId="0BDAC108" w:rsidR="00273196" w:rsidRPr="00852F87" w:rsidRDefault="00852F87" w:rsidP="00852F87">
    <w:pPr>
      <w:pStyle w:val="Kopfzeile"/>
      <w:spacing w:before="283"/>
      <w:rPr>
        <w:sz w:val="20"/>
        <w:szCs w:val="20"/>
      </w:rPr>
    </w:pPr>
    <w:r w:rsidRPr="0037045C">
      <w:rPr>
        <w:sz w:val="20"/>
        <w:szCs w:val="20"/>
      </w:rPr>
      <w:t>Dr. Stefan Schipperges, ZSL RS Freiburg</w:t>
    </w:r>
    <w:r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DC39" w14:textId="77777777" w:rsidR="00852F87" w:rsidRDefault="00852F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25FC" w14:textId="77777777" w:rsidR="009D31B4" w:rsidRDefault="009D31B4" w:rsidP="00263F44">
      <w:r>
        <w:separator/>
      </w:r>
    </w:p>
  </w:footnote>
  <w:footnote w:type="continuationSeparator" w:id="0">
    <w:p w14:paraId="2BC3711B" w14:textId="77777777" w:rsidR="009D31B4" w:rsidRDefault="009D31B4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0FD9" w14:textId="77777777" w:rsidR="00852F87" w:rsidRDefault="00852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2E0" w14:textId="2A37B968" w:rsidR="00EC3925" w:rsidRDefault="00EC3925" w:rsidP="00AE5268">
    <w:pPr>
      <w:pStyle w:val="Kopfzeile"/>
      <w:spacing w:after="400"/>
      <w:jc w:val="both"/>
    </w:pPr>
    <w:r>
      <w:rPr>
        <w:noProof/>
        <w:lang w:eastAsia="de-DE"/>
      </w:rPr>
      <w:drawing>
        <wp:inline distT="0" distB="0" distL="0" distR="0" wp14:anchorId="431AE4F9" wp14:editId="79CEF24E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  <w:r w:rsidR="005F6F0F">
      <w:t xml:space="preserve"> Geschichte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F004" w14:textId="77777777" w:rsidR="00852F87" w:rsidRDefault="00852F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2957">
    <w:abstractNumId w:val="21"/>
  </w:num>
  <w:num w:numId="2" w16cid:durableId="1132790254">
    <w:abstractNumId w:val="10"/>
  </w:num>
  <w:num w:numId="3" w16cid:durableId="42826323">
    <w:abstractNumId w:val="19"/>
  </w:num>
  <w:num w:numId="4" w16cid:durableId="1203636053">
    <w:abstractNumId w:val="17"/>
  </w:num>
  <w:num w:numId="5" w16cid:durableId="22023005">
    <w:abstractNumId w:val="17"/>
  </w:num>
  <w:num w:numId="6" w16cid:durableId="1440491259">
    <w:abstractNumId w:val="13"/>
  </w:num>
  <w:num w:numId="7" w16cid:durableId="1975477832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641954938">
    <w:abstractNumId w:val="22"/>
  </w:num>
  <w:num w:numId="9" w16cid:durableId="2032994357">
    <w:abstractNumId w:val="12"/>
  </w:num>
  <w:num w:numId="10" w16cid:durableId="90971699">
    <w:abstractNumId w:val="22"/>
  </w:num>
  <w:num w:numId="11" w16cid:durableId="667946349">
    <w:abstractNumId w:val="16"/>
  </w:num>
  <w:num w:numId="12" w16cid:durableId="393701178">
    <w:abstractNumId w:val="22"/>
  </w:num>
  <w:num w:numId="13" w16cid:durableId="1160390285">
    <w:abstractNumId w:val="20"/>
  </w:num>
  <w:num w:numId="14" w16cid:durableId="518814267">
    <w:abstractNumId w:val="14"/>
  </w:num>
  <w:num w:numId="15" w16cid:durableId="1946109541">
    <w:abstractNumId w:val="15"/>
  </w:num>
  <w:num w:numId="16" w16cid:durableId="1041709314">
    <w:abstractNumId w:val="23"/>
  </w:num>
  <w:num w:numId="17" w16cid:durableId="253438754">
    <w:abstractNumId w:val="11"/>
  </w:num>
  <w:num w:numId="18" w16cid:durableId="1609464254">
    <w:abstractNumId w:val="18"/>
  </w:num>
  <w:num w:numId="19" w16cid:durableId="1279333108">
    <w:abstractNumId w:val="20"/>
    <w:lvlOverride w:ilvl="0">
      <w:startOverride w:val="1"/>
    </w:lvlOverride>
  </w:num>
  <w:num w:numId="20" w16cid:durableId="2132748552">
    <w:abstractNumId w:val="14"/>
    <w:lvlOverride w:ilvl="0">
      <w:startOverride w:val="1"/>
    </w:lvlOverride>
  </w:num>
  <w:num w:numId="21" w16cid:durableId="548300284">
    <w:abstractNumId w:val="20"/>
    <w:lvlOverride w:ilvl="0">
      <w:startOverride w:val="1"/>
    </w:lvlOverride>
  </w:num>
  <w:num w:numId="22" w16cid:durableId="1963268413">
    <w:abstractNumId w:val="20"/>
    <w:lvlOverride w:ilvl="0">
      <w:startOverride w:val="1"/>
    </w:lvlOverride>
  </w:num>
  <w:num w:numId="23" w16cid:durableId="478183110">
    <w:abstractNumId w:val="9"/>
  </w:num>
  <w:num w:numId="24" w16cid:durableId="422185598">
    <w:abstractNumId w:val="7"/>
  </w:num>
  <w:num w:numId="25" w16cid:durableId="1587417620">
    <w:abstractNumId w:val="6"/>
  </w:num>
  <w:num w:numId="26" w16cid:durableId="1676105541">
    <w:abstractNumId w:val="5"/>
  </w:num>
  <w:num w:numId="27" w16cid:durableId="1635212736">
    <w:abstractNumId w:val="4"/>
  </w:num>
  <w:num w:numId="28" w16cid:durableId="299964913">
    <w:abstractNumId w:val="8"/>
  </w:num>
  <w:num w:numId="29" w16cid:durableId="2001696195">
    <w:abstractNumId w:val="3"/>
  </w:num>
  <w:num w:numId="30" w16cid:durableId="1309285943">
    <w:abstractNumId w:val="2"/>
  </w:num>
  <w:num w:numId="31" w16cid:durableId="295375084">
    <w:abstractNumId w:val="1"/>
  </w:num>
  <w:num w:numId="32" w16cid:durableId="1614047279">
    <w:abstractNumId w:val="0"/>
  </w:num>
  <w:num w:numId="33" w16cid:durableId="34428855">
    <w:abstractNumId w:val="24"/>
  </w:num>
  <w:num w:numId="34" w16cid:durableId="273247461">
    <w:abstractNumId w:val="18"/>
  </w:num>
  <w:num w:numId="35" w16cid:durableId="717127301">
    <w:abstractNumId w:val="20"/>
    <w:lvlOverride w:ilvl="0">
      <w:startOverride w:val="1"/>
    </w:lvlOverride>
  </w:num>
  <w:num w:numId="36" w16cid:durableId="36393409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92"/>
    <w:rsid w:val="000119F5"/>
    <w:rsid w:val="0002154A"/>
    <w:rsid w:val="00035065"/>
    <w:rsid w:val="000433EF"/>
    <w:rsid w:val="00046BB2"/>
    <w:rsid w:val="00083838"/>
    <w:rsid w:val="0009635B"/>
    <w:rsid w:val="000A08F7"/>
    <w:rsid w:val="000A2FD9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858E4"/>
    <w:rsid w:val="00193366"/>
    <w:rsid w:val="001A016C"/>
    <w:rsid w:val="001A2103"/>
    <w:rsid w:val="001A7B50"/>
    <w:rsid w:val="001E03DE"/>
    <w:rsid w:val="001E2674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64ED5"/>
    <w:rsid w:val="00273196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D69A9"/>
    <w:rsid w:val="002E68F9"/>
    <w:rsid w:val="002F2E66"/>
    <w:rsid w:val="0030155E"/>
    <w:rsid w:val="00307652"/>
    <w:rsid w:val="00311C43"/>
    <w:rsid w:val="00333CC2"/>
    <w:rsid w:val="00336AAF"/>
    <w:rsid w:val="00336D04"/>
    <w:rsid w:val="00374460"/>
    <w:rsid w:val="003754E3"/>
    <w:rsid w:val="00382E95"/>
    <w:rsid w:val="00390CE8"/>
    <w:rsid w:val="0039124F"/>
    <w:rsid w:val="003969C3"/>
    <w:rsid w:val="003A0618"/>
    <w:rsid w:val="003A7640"/>
    <w:rsid w:val="003B2130"/>
    <w:rsid w:val="003C721B"/>
    <w:rsid w:val="003C7788"/>
    <w:rsid w:val="003E5C20"/>
    <w:rsid w:val="004046CE"/>
    <w:rsid w:val="004204D2"/>
    <w:rsid w:val="00431EA3"/>
    <w:rsid w:val="0043692F"/>
    <w:rsid w:val="0044650F"/>
    <w:rsid w:val="00455880"/>
    <w:rsid w:val="0046328C"/>
    <w:rsid w:val="00467E69"/>
    <w:rsid w:val="00470E0A"/>
    <w:rsid w:val="0048193B"/>
    <w:rsid w:val="00484726"/>
    <w:rsid w:val="00490727"/>
    <w:rsid w:val="0049356E"/>
    <w:rsid w:val="004A3225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4A42"/>
    <w:rsid w:val="00575A52"/>
    <w:rsid w:val="00577F24"/>
    <w:rsid w:val="005817A7"/>
    <w:rsid w:val="005A2907"/>
    <w:rsid w:val="005B6258"/>
    <w:rsid w:val="005B77A6"/>
    <w:rsid w:val="005C0A84"/>
    <w:rsid w:val="005C3DE5"/>
    <w:rsid w:val="005D32AB"/>
    <w:rsid w:val="005D74F8"/>
    <w:rsid w:val="005E11D2"/>
    <w:rsid w:val="005E43EE"/>
    <w:rsid w:val="005F52B1"/>
    <w:rsid w:val="005F6F0F"/>
    <w:rsid w:val="005F7B80"/>
    <w:rsid w:val="00601D86"/>
    <w:rsid w:val="0061654F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6F80"/>
    <w:rsid w:val="00687801"/>
    <w:rsid w:val="00695285"/>
    <w:rsid w:val="00697CA8"/>
    <w:rsid w:val="006B3B75"/>
    <w:rsid w:val="006C1699"/>
    <w:rsid w:val="006D7A4A"/>
    <w:rsid w:val="00705C1A"/>
    <w:rsid w:val="00747952"/>
    <w:rsid w:val="007566E6"/>
    <w:rsid w:val="00766DC2"/>
    <w:rsid w:val="0078169D"/>
    <w:rsid w:val="007A0885"/>
    <w:rsid w:val="007A1BAD"/>
    <w:rsid w:val="007A5904"/>
    <w:rsid w:val="007B2DCA"/>
    <w:rsid w:val="007B5295"/>
    <w:rsid w:val="007B6059"/>
    <w:rsid w:val="007C2EB8"/>
    <w:rsid w:val="007D5D28"/>
    <w:rsid w:val="007E00B0"/>
    <w:rsid w:val="007E4198"/>
    <w:rsid w:val="007F5051"/>
    <w:rsid w:val="00806A96"/>
    <w:rsid w:val="00811543"/>
    <w:rsid w:val="00813751"/>
    <w:rsid w:val="0081577B"/>
    <w:rsid w:val="00822474"/>
    <w:rsid w:val="00851F1D"/>
    <w:rsid w:val="00852F87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2800"/>
    <w:rsid w:val="0090616C"/>
    <w:rsid w:val="009061A9"/>
    <w:rsid w:val="00913492"/>
    <w:rsid w:val="0092578C"/>
    <w:rsid w:val="00934807"/>
    <w:rsid w:val="00934B0F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C05F9"/>
    <w:rsid w:val="009C40E3"/>
    <w:rsid w:val="009C59DB"/>
    <w:rsid w:val="009D31B4"/>
    <w:rsid w:val="009E1A78"/>
    <w:rsid w:val="009E4E76"/>
    <w:rsid w:val="009F4E5F"/>
    <w:rsid w:val="00A02163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5268"/>
    <w:rsid w:val="00AE6F99"/>
    <w:rsid w:val="00AE7ED3"/>
    <w:rsid w:val="00AF3A17"/>
    <w:rsid w:val="00B00C2B"/>
    <w:rsid w:val="00B0722F"/>
    <w:rsid w:val="00B16CF9"/>
    <w:rsid w:val="00B215D9"/>
    <w:rsid w:val="00B347F2"/>
    <w:rsid w:val="00B34CB2"/>
    <w:rsid w:val="00B73422"/>
    <w:rsid w:val="00B8215D"/>
    <w:rsid w:val="00B8337A"/>
    <w:rsid w:val="00B90B2E"/>
    <w:rsid w:val="00BA4783"/>
    <w:rsid w:val="00BA5A1F"/>
    <w:rsid w:val="00BA69FB"/>
    <w:rsid w:val="00BD195B"/>
    <w:rsid w:val="00BF6D36"/>
    <w:rsid w:val="00C1022E"/>
    <w:rsid w:val="00C20184"/>
    <w:rsid w:val="00C22C2F"/>
    <w:rsid w:val="00C22DA6"/>
    <w:rsid w:val="00C34851"/>
    <w:rsid w:val="00C43374"/>
    <w:rsid w:val="00C463C2"/>
    <w:rsid w:val="00C6360C"/>
    <w:rsid w:val="00C66C69"/>
    <w:rsid w:val="00C674F0"/>
    <w:rsid w:val="00C70E65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D008A0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C273B"/>
    <w:rsid w:val="00DD03E6"/>
    <w:rsid w:val="00DD0775"/>
    <w:rsid w:val="00DD1CEA"/>
    <w:rsid w:val="00DD3ABE"/>
    <w:rsid w:val="00DE41D6"/>
    <w:rsid w:val="00DE7F37"/>
    <w:rsid w:val="00E33CC2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6C2F"/>
    <w:rsid w:val="00E974D1"/>
    <w:rsid w:val="00EC3925"/>
    <w:rsid w:val="00ED286F"/>
    <w:rsid w:val="00EE2001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2431"/>
  <w15:chartTrackingRefBased/>
  <w15:docId w15:val="{ED43F6DC-E6F3-4C9F-BF9F-08FB070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60" w:line="288" w:lineRule="auto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or.org/stable/i4011864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doc.ku.de/id/eprint/19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chipperges\Downloads\2023-10-04-dokumentvorlage-kurz-word-beta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 (2)</Template>
  <TotalTime>0</TotalTime>
  <Pages>2</Pages>
  <Words>575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Literaturverzeichnis</vt:lpstr>
    </vt:vector>
  </TitlesOfParts>
  <Company>BITBW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Literaturverzeichnis</dc:title>
  <dc:subject/>
  <dc:creator>Stefan Schipperges</dc:creator>
  <cp:keywords/>
  <dc:description/>
  <cp:lastModifiedBy>Stefan Schipperges</cp:lastModifiedBy>
  <cp:revision>11</cp:revision>
  <cp:lastPrinted>2025-02-13T09:27:00Z</cp:lastPrinted>
  <dcterms:created xsi:type="dcterms:W3CDTF">2025-01-09T19:04:00Z</dcterms:created>
  <dcterms:modified xsi:type="dcterms:W3CDTF">2025-03-20T19:11:00Z</dcterms:modified>
</cp:coreProperties>
</file>