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FD7" w:rsidRDefault="00650ECC">
      <w:pPr>
        <w:pStyle w:val="berschrift1"/>
        <w:numPr>
          <w:ilvl w:val="0"/>
          <w:numId w:val="1"/>
        </w:numPr>
        <w:tabs>
          <w:tab w:val="left" w:pos="0"/>
        </w:tabs>
        <w:spacing w:before="0" w:after="0"/>
      </w:pPr>
      <w:r>
        <w:rPr>
          <w:b w:val="0"/>
          <w:bCs w:val="0"/>
          <w:sz w:val="30"/>
          <w:szCs w:val="30"/>
        </w:rPr>
        <w:t>Doppelstunde: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</w:rPr>
        <w:t>Das Leben in der Altsteinzeit</w:t>
      </w:r>
    </w:p>
    <w:p w:rsidR="00635FD7" w:rsidRDefault="00635FD7">
      <w:pPr>
        <w:pStyle w:val="berschrift1"/>
        <w:numPr>
          <w:ilvl w:val="0"/>
          <w:numId w:val="1"/>
        </w:numPr>
        <w:tabs>
          <w:tab w:val="left" w:pos="432"/>
        </w:tabs>
        <w:spacing w:before="0" w:after="0"/>
      </w:pPr>
    </w:p>
    <w:p w:rsidR="00635FD7" w:rsidRDefault="00635FD7">
      <w:pPr>
        <w:pStyle w:val="Textkrper"/>
        <w:tabs>
          <w:tab w:val="left" w:pos="0"/>
        </w:tabs>
        <w:spacing w:after="0"/>
      </w:pPr>
    </w:p>
    <w:p w:rsidR="00635FD7" w:rsidRPr="00D0393F" w:rsidRDefault="00650ECC">
      <w:pPr>
        <w:pStyle w:val="Textkrper"/>
        <w:tabs>
          <w:tab w:val="left" w:pos="0"/>
        </w:tabs>
        <w:spacing w:after="0"/>
        <w:rPr>
          <w:color w:val="auto"/>
        </w:rPr>
      </w:pPr>
      <w:r w:rsidRPr="00D0393F">
        <w:rPr>
          <w:color w:val="auto"/>
          <w:sz w:val="28"/>
          <w:szCs w:val="28"/>
        </w:rPr>
        <w:t>Prozessbezogene Kompetenzen</w:t>
      </w:r>
      <w:r w:rsidR="00D9334A" w:rsidRPr="00D0393F">
        <w:rPr>
          <w:color w:val="auto"/>
          <w:sz w:val="28"/>
          <w:szCs w:val="28"/>
        </w:rPr>
        <w:t xml:space="preserve"> (Bildungsplan Geschichte: RK 5, RK 6)</w:t>
      </w:r>
    </w:p>
    <w:p w:rsidR="00D9334A" w:rsidRPr="00D0393F" w:rsidRDefault="00D9334A" w:rsidP="00D9334A">
      <w:pPr>
        <w:pStyle w:val="Textkrper"/>
        <w:numPr>
          <w:ilvl w:val="0"/>
          <w:numId w:val="2"/>
        </w:numPr>
        <w:tabs>
          <w:tab w:val="left" w:pos="0"/>
        </w:tabs>
        <w:spacing w:after="0"/>
        <w:rPr>
          <w:color w:val="auto"/>
        </w:rPr>
      </w:pPr>
      <w:r w:rsidRPr="00D0393F">
        <w:rPr>
          <w:color w:val="auto"/>
        </w:rPr>
        <w:t xml:space="preserve">Reflexionskompetenz (RK </w:t>
      </w:r>
      <w:bookmarkStart w:id="0" w:name="_GoBack"/>
      <w:bookmarkEnd w:id="0"/>
      <w:r w:rsidRPr="00D0393F">
        <w:rPr>
          <w:color w:val="auto"/>
        </w:rPr>
        <w:t xml:space="preserve">5): Die </w:t>
      </w:r>
      <w:proofErr w:type="spellStart"/>
      <w:r w:rsidRPr="00D0393F">
        <w:rPr>
          <w:color w:val="auto"/>
        </w:rPr>
        <w:t>SuS</w:t>
      </w:r>
      <w:proofErr w:type="spellEnd"/>
      <w:r w:rsidRPr="00D0393F">
        <w:rPr>
          <w:color w:val="auto"/>
        </w:rPr>
        <w:t xml:space="preserve"> können Deutungen aus verschiedenen Perspektiven erkennen, vergleichen und beurteilen (Dekonstruktion, Multiperspektivität, </w:t>
      </w:r>
      <w:proofErr w:type="spellStart"/>
      <w:r w:rsidRPr="00D0393F">
        <w:rPr>
          <w:color w:val="auto"/>
        </w:rPr>
        <w:t>Kontroversität</w:t>
      </w:r>
      <w:proofErr w:type="spellEnd"/>
      <w:r w:rsidRPr="00D0393F">
        <w:rPr>
          <w:color w:val="auto"/>
        </w:rPr>
        <w:t>, Zeit- und Standortgebundenheit), auch unter Berücksichtigung der Geschichtskultur (zum Beispiel TV-Dokumentationen, historische Spielfilme, Museen, Gedenkstätten);</w:t>
      </w:r>
    </w:p>
    <w:p w:rsidR="00D9334A" w:rsidRPr="00D0393F" w:rsidRDefault="00D9334A" w:rsidP="00D9334A">
      <w:pPr>
        <w:pStyle w:val="Textkrper"/>
        <w:numPr>
          <w:ilvl w:val="0"/>
          <w:numId w:val="2"/>
        </w:numPr>
        <w:tabs>
          <w:tab w:val="left" w:pos="0"/>
        </w:tabs>
        <w:spacing w:after="0"/>
        <w:rPr>
          <w:color w:val="auto"/>
        </w:rPr>
      </w:pPr>
      <w:r w:rsidRPr="00D0393F">
        <w:rPr>
          <w:color w:val="auto"/>
        </w:rPr>
        <w:t>Reflexions</w:t>
      </w:r>
      <w:r w:rsidR="00650ECC" w:rsidRPr="00D0393F">
        <w:rPr>
          <w:color w:val="auto"/>
        </w:rPr>
        <w:t>kompetenz</w:t>
      </w:r>
      <w:r w:rsidRPr="00D0393F">
        <w:rPr>
          <w:color w:val="auto"/>
        </w:rPr>
        <w:t xml:space="preserve"> /RK 6)</w:t>
      </w:r>
      <w:r w:rsidR="00650ECC" w:rsidRPr="00D0393F">
        <w:rPr>
          <w:color w:val="auto"/>
        </w:rPr>
        <w:t xml:space="preserve">: </w:t>
      </w:r>
      <w:r w:rsidRPr="00D0393F">
        <w:rPr>
          <w:color w:val="auto"/>
        </w:rPr>
        <w:t xml:space="preserve">Die </w:t>
      </w:r>
      <w:proofErr w:type="spellStart"/>
      <w:r w:rsidRPr="00D0393F">
        <w:rPr>
          <w:color w:val="auto"/>
        </w:rPr>
        <w:t>SuS</w:t>
      </w:r>
      <w:proofErr w:type="spellEnd"/>
      <w:r w:rsidRPr="00D0393F">
        <w:rPr>
          <w:color w:val="auto"/>
        </w:rPr>
        <w:t xml:space="preserve"> können historische Sachverhalte </w:t>
      </w:r>
      <w:r w:rsidR="00D605AA" w:rsidRPr="00D0393F">
        <w:rPr>
          <w:color w:val="auto"/>
        </w:rPr>
        <w:t>rekonstruieren (Rekonstruktion).</w:t>
      </w:r>
    </w:p>
    <w:p w:rsidR="00635FD7" w:rsidRPr="00D0393F" w:rsidRDefault="00635FD7">
      <w:pPr>
        <w:pStyle w:val="Textkrper"/>
        <w:tabs>
          <w:tab w:val="left" w:pos="0"/>
        </w:tabs>
        <w:spacing w:after="0"/>
        <w:rPr>
          <w:color w:val="auto"/>
        </w:rPr>
      </w:pPr>
    </w:p>
    <w:p w:rsidR="00635FD7" w:rsidRPr="00D0393F" w:rsidRDefault="00650ECC">
      <w:pPr>
        <w:pStyle w:val="Textkrper"/>
        <w:tabs>
          <w:tab w:val="left" w:pos="0"/>
        </w:tabs>
        <w:spacing w:after="0"/>
        <w:rPr>
          <w:color w:val="auto"/>
        </w:rPr>
      </w:pPr>
      <w:r w:rsidRPr="00D0393F">
        <w:rPr>
          <w:color w:val="auto"/>
          <w:sz w:val="28"/>
          <w:szCs w:val="28"/>
        </w:rPr>
        <w:t>Inhaltsbezogene Kompetenzen</w:t>
      </w:r>
      <w:r w:rsidR="00D9334A" w:rsidRPr="00D0393F">
        <w:rPr>
          <w:color w:val="auto"/>
          <w:sz w:val="28"/>
          <w:szCs w:val="28"/>
        </w:rPr>
        <w:t xml:space="preserve"> (Bildungsplan Geschichte: 3.1.2.4)</w:t>
      </w:r>
    </w:p>
    <w:p w:rsidR="00D9334A" w:rsidRDefault="00D9334A" w:rsidP="00D9334A">
      <w:pPr>
        <w:pStyle w:val="Textkrper"/>
        <w:numPr>
          <w:ilvl w:val="0"/>
          <w:numId w:val="2"/>
        </w:numPr>
        <w:tabs>
          <w:tab w:val="left" w:pos="0"/>
        </w:tabs>
      </w:pPr>
      <w:r>
        <w:t xml:space="preserve">Die </w:t>
      </w:r>
      <w:proofErr w:type="spellStart"/>
      <w:r>
        <w:t>SuS</w:t>
      </w:r>
      <w:proofErr w:type="spellEnd"/>
      <w:r>
        <w:t xml:space="preserve"> können </w:t>
      </w:r>
      <w:r w:rsidRPr="00D9334A">
        <w:t xml:space="preserve">das Leben in der Alt- und Jungsteinzeit beschreiben sowie das </w:t>
      </w:r>
      <w:proofErr w:type="spellStart"/>
      <w:r w:rsidRPr="00D9334A">
        <w:t>Alte</w:t>
      </w:r>
      <w:proofErr w:type="spellEnd"/>
      <w:r w:rsidRPr="00D9334A">
        <w:t xml:space="preserve"> Ägypten mit Europa während der Steinzeit vergleichen</w:t>
      </w:r>
      <w:r>
        <w:t xml:space="preserve"> </w:t>
      </w:r>
      <w:r w:rsidRPr="00D9334A">
        <w:t>(Altsteinzeit, Jungsteinzeit, Neolithische Revolution)</w:t>
      </w:r>
      <w:r w:rsidR="00D605AA">
        <w:t>.</w:t>
      </w:r>
    </w:p>
    <w:p w:rsidR="00635FD7" w:rsidRDefault="00635FD7">
      <w:pPr>
        <w:pStyle w:val="Textkrper"/>
        <w:tabs>
          <w:tab w:val="left" w:pos="0"/>
        </w:tabs>
        <w:spacing w:after="0"/>
      </w:pPr>
    </w:p>
    <w:p w:rsidR="00635FD7" w:rsidRDefault="00650ECC">
      <w:pPr>
        <w:pStyle w:val="Textkrper"/>
        <w:tabs>
          <w:tab w:val="left" w:pos="0"/>
        </w:tabs>
        <w:spacing w:after="0"/>
      </w:pPr>
      <w:r>
        <w:rPr>
          <w:sz w:val="28"/>
          <w:szCs w:val="28"/>
        </w:rPr>
        <w:t xml:space="preserve">Problemorientierung: </w:t>
      </w:r>
    </w:p>
    <w:p w:rsidR="00635FD7" w:rsidRDefault="00650ECC">
      <w:pPr>
        <w:pStyle w:val="Textkrper"/>
        <w:tabs>
          <w:tab w:val="left" w:pos="0"/>
        </w:tabs>
        <w:spacing w:after="0"/>
      </w:pPr>
      <w:r>
        <w:t xml:space="preserve">Ist es möglich, eine Rekonstruktionszeichnung anzufertigen, die das Leben der Menschen in der Altsteinzeit genau wiedergibt? </w:t>
      </w:r>
    </w:p>
    <w:p w:rsidR="00635FD7" w:rsidRDefault="00635FD7">
      <w:pPr>
        <w:pStyle w:val="Textkrper"/>
        <w:tabs>
          <w:tab w:val="left" w:pos="0"/>
        </w:tabs>
        <w:spacing w:after="0"/>
      </w:pPr>
    </w:p>
    <w:p w:rsidR="00635FD7" w:rsidRDefault="00635FD7">
      <w:pPr>
        <w:pStyle w:val="Textkrper"/>
        <w:tabs>
          <w:tab w:val="left" w:pos="0"/>
        </w:tabs>
        <w:spacing w:after="0"/>
      </w:pPr>
    </w:p>
    <w:tbl>
      <w:tblPr>
        <w:tblW w:w="0" w:type="auto"/>
        <w:tblInd w:w="4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45"/>
        <w:gridCol w:w="10455"/>
        <w:gridCol w:w="1605"/>
        <w:gridCol w:w="1213"/>
      </w:tblGrid>
      <w:tr w:rsidR="00635FD7">
        <w:tc>
          <w:tcPr>
            <w:tcW w:w="1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35FD7" w:rsidRDefault="00650ECC">
            <w:pPr>
              <w:pStyle w:val="TabellenInhalt"/>
            </w:pPr>
            <w:r>
              <w:rPr>
                <w:b/>
                <w:bCs/>
                <w:sz w:val="22"/>
                <w:szCs w:val="22"/>
              </w:rPr>
              <w:t>Zeit</w:t>
            </w:r>
          </w:p>
        </w:tc>
        <w:tc>
          <w:tcPr>
            <w:tcW w:w="10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35FD7" w:rsidRDefault="00650ECC">
            <w:pPr>
              <w:pStyle w:val="TabellenInhalt"/>
            </w:pPr>
            <w:r>
              <w:rPr>
                <w:b/>
                <w:bCs/>
                <w:sz w:val="22"/>
                <w:szCs w:val="22"/>
              </w:rPr>
              <w:t>Unterrichtsphase</w:t>
            </w:r>
          </w:p>
        </w:tc>
        <w:tc>
          <w:tcPr>
            <w:tcW w:w="16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35FD7" w:rsidRDefault="00650ECC">
            <w:pPr>
              <w:pStyle w:val="TabellenInhalt"/>
            </w:pPr>
            <w:r>
              <w:rPr>
                <w:b/>
                <w:bCs/>
                <w:sz w:val="22"/>
                <w:szCs w:val="22"/>
              </w:rPr>
              <w:t>Organisations-/Sozialform</w:t>
            </w:r>
          </w:p>
        </w:tc>
        <w:tc>
          <w:tcPr>
            <w:tcW w:w="10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35FD7" w:rsidRDefault="00650ECC">
            <w:pPr>
              <w:pStyle w:val="TabellenInhalt"/>
            </w:pPr>
            <w:r>
              <w:t>Medien/</w:t>
            </w:r>
          </w:p>
          <w:p w:rsidR="00635FD7" w:rsidRDefault="00650ECC">
            <w:pPr>
              <w:pStyle w:val="TabellenInhalt"/>
            </w:pPr>
            <w:r>
              <w:t>Materialien</w:t>
            </w:r>
          </w:p>
        </w:tc>
      </w:tr>
      <w:tr w:rsidR="00635FD7">
        <w:tc>
          <w:tcPr>
            <w:tcW w:w="124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35FD7" w:rsidRDefault="00635FD7">
            <w:pPr>
              <w:pStyle w:val="TabellenInhalt"/>
            </w:pPr>
          </w:p>
          <w:p w:rsidR="00635FD7" w:rsidRDefault="00650ECC">
            <w:pPr>
              <w:pStyle w:val="TabellenInhalt"/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04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35FD7" w:rsidRDefault="00635FD7">
            <w:pPr>
              <w:pStyle w:val="TabellenInhalt"/>
            </w:pPr>
          </w:p>
          <w:p w:rsidR="00635FD7" w:rsidRDefault="00650ECC">
            <w:pPr>
              <w:pStyle w:val="TabellenInhalt"/>
            </w:pPr>
            <w:r>
              <w:rPr>
                <w:b/>
                <w:bCs/>
                <w:sz w:val="22"/>
                <w:szCs w:val="22"/>
              </w:rPr>
              <w:t>Einstiegsphase</w:t>
            </w:r>
          </w:p>
          <w:p w:rsidR="00635FD7" w:rsidRDefault="00650ECC">
            <w:pPr>
              <w:pStyle w:val="TabellenInhalt"/>
            </w:pPr>
            <w:r>
              <w:rPr>
                <w:b/>
                <w:bCs/>
                <w:sz w:val="22"/>
                <w:szCs w:val="22"/>
              </w:rPr>
              <w:t>Beschreibt die Zeichnung:</w:t>
            </w:r>
            <w:r>
              <w:rPr>
                <w:sz w:val="22"/>
                <w:szCs w:val="22"/>
              </w:rPr>
              <w:t xml:space="preserve"> Rekonstruktionszeichnung Altsteinzeit (s. Anhang)</w:t>
            </w:r>
          </w:p>
          <w:p w:rsidR="00635FD7" w:rsidRDefault="00650ECC">
            <w:pPr>
              <w:pStyle w:val="TabellenInhalt"/>
            </w:pPr>
            <w:r>
              <w:rPr>
                <w:sz w:val="22"/>
                <w:szCs w:val="22"/>
              </w:rPr>
              <w:t xml:space="preserve">1. Was erfahren wir aus der Darstellung über das Leben in der Altsteinzeit?  </w:t>
            </w:r>
          </w:p>
          <w:p w:rsidR="00635FD7" w:rsidRDefault="00650ECC">
            <w:pPr>
              <w:pStyle w:val="TabellenInhalt"/>
            </w:pPr>
            <w:r>
              <w:rPr>
                <w:sz w:val="22"/>
                <w:szCs w:val="22"/>
              </w:rPr>
              <w:t xml:space="preserve">2. Was ist das überhaupt für ein Bild? Stammt das Bild aus der Steinzeit? Woher wusste der Zeichner so genau </w:t>
            </w:r>
            <w:r>
              <w:rPr>
                <w:sz w:val="22"/>
                <w:szCs w:val="22"/>
              </w:rPr>
              <w:lastRenderedPageBreak/>
              <w:t>Bescheid über das Leben in der Steinzeit? (Gespräch über die Zeichnung, Erfassen des Unterschieds zwischen Q und Darstellung)</w:t>
            </w:r>
          </w:p>
          <w:p w:rsidR="00635FD7" w:rsidRDefault="00650ECC">
            <w:pPr>
              <w:pStyle w:val="TabellenInhalt"/>
            </w:pPr>
            <w:r>
              <w:rPr>
                <w:b/>
                <w:bCs/>
                <w:sz w:val="22"/>
                <w:szCs w:val="22"/>
              </w:rPr>
              <w:t xml:space="preserve">Hypothesenbildung: </w:t>
            </w:r>
            <w:r>
              <w:rPr>
                <w:sz w:val="22"/>
                <w:szCs w:val="22"/>
              </w:rPr>
              <w:t xml:space="preserve">Wie müssten wir vorgehen, um herauszufinden, ob der Zeichner mit seinem Bild </w:t>
            </w:r>
            <w:proofErr w:type="gramStart"/>
            <w:r>
              <w:rPr>
                <w:sz w:val="22"/>
                <w:szCs w:val="22"/>
              </w:rPr>
              <w:t>recht</w:t>
            </w:r>
            <w:proofErr w:type="gramEnd"/>
            <w:r>
              <w:rPr>
                <w:sz w:val="22"/>
                <w:szCs w:val="22"/>
              </w:rPr>
              <w:t xml:space="preserve"> hat?</w:t>
            </w:r>
          </w:p>
        </w:tc>
        <w:tc>
          <w:tcPr>
            <w:tcW w:w="16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35FD7" w:rsidRDefault="00635FD7">
            <w:pPr>
              <w:pStyle w:val="TabellenInhalt"/>
            </w:pPr>
          </w:p>
          <w:p w:rsidR="00635FD7" w:rsidRDefault="00635FD7">
            <w:pPr>
              <w:pStyle w:val="TabellenInhalt"/>
            </w:pPr>
          </w:p>
          <w:p w:rsidR="00635FD7" w:rsidRDefault="00650ECC">
            <w:pPr>
              <w:pStyle w:val="TabellenInhalt"/>
            </w:pPr>
            <w:r>
              <w:rPr>
                <w:sz w:val="22"/>
                <w:szCs w:val="22"/>
              </w:rPr>
              <w:t>UG</w:t>
            </w:r>
          </w:p>
        </w:tc>
        <w:tc>
          <w:tcPr>
            <w:tcW w:w="100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35FD7" w:rsidRDefault="00635FD7">
            <w:pPr>
              <w:pStyle w:val="TabellenInhalt"/>
            </w:pPr>
          </w:p>
          <w:p w:rsidR="00635FD7" w:rsidRDefault="00635FD7">
            <w:pPr>
              <w:pStyle w:val="TabellenInhalt"/>
            </w:pPr>
          </w:p>
          <w:p w:rsidR="00635FD7" w:rsidRDefault="00650ECC">
            <w:pPr>
              <w:pStyle w:val="TabellenInhalt"/>
            </w:pPr>
            <w:r>
              <w:rPr>
                <w:sz w:val="22"/>
                <w:szCs w:val="22"/>
              </w:rPr>
              <w:t xml:space="preserve">Folie: </w:t>
            </w:r>
            <w:proofErr w:type="spellStart"/>
            <w:r>
              <w:rPr>
                <w:sz w:val="22"/>
                <w:szCs w:val="22"/>
              </w:rPr>
              <w:t>Rek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35FD7">
        <w:tc>
          <w:tcPr>
            <w:tcW w:w="124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35FD7" w:rsidRDefault="00635FD7">
            <w:pPr>
              <w:pStyle w:val="TabellenInhalt"/>
            </w:pPr>
          </w:p>
          <w:p w:rsidR="00635FD7" w:rsidRDefault="00650ECC">
            <w:pPr>
              <w:pStyle w:val="TabellenInhalt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04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35FD7" w:rsidRDefault="00635FD7">
            <w:pPr>
              <w:pStyle w:val="TabellenInhalt"/>
            </w:pPr>
          </w:p>
          <w:p w:rsidR="00635FD7" w:rsidRDefault="00650ECC">
            <w:pPr>
              <w:pStyle w:val="TabellenInhalt"/>
            </w:pPr>
            <w:r>
              <w:rPr>
                <w:b/>
                <w:bCs/>
                <w:sz w:val="22"/>
                <w:szCs w:val="22"/>
              </w:rPr>
              <w:t>Arbeitsphase</w:t>
            </w:r>
          </w:p>
          <w:p w:rsidR="00635FD7" w:rsidRDefault="00650ECC">
            <w:pPr>
              <w:pStyle w:val="TabellenInhalt"/>
            </w:pPr>
            <w:r>
              <w:rPr>
                <w:b/>
                <w:bCs/>
                <w:sz w:val="22"/>
                <w:szCs w:val="22"/>
              </w:rPr>
              <w:t>Gruppenpuzzle: Das Leben in der Altsteinzeit</w:t>
            </w:r>
          </w:p>
          <w:p w:rsidR="00635FD7" w:rsidRDefault="00650ECC">
            <w:pPr>
              <w:pStyle w:val="TabellenInhalt"/>
            </w:pPr>
            <w:r>
              <w:rPr>
                <w:sz w:val="22"/>
                <w:szCs w:val="22"/>
              </w:rPr>
              <w:t>Quellenarbeit</w:t>
            </w:r>
          </w:p>
          <w:p w:rsidR="00635FD7" w:rsidRDefault="00650ECC">
            <w:pPr>
              <w:pStyle w:val="TabellenInhalt"/>
            </w:pPr>
            <w:r>
              <w:rPr>
                <w:rFonts w:eastAsia="Times New Roman" w:cs="Times New Roman"/>
                <w:sz w:val="22"/>
                <w:szCs w:val="22"/>
              </w:rPr>
              <w:t xml:space="preserve">→ </w:t>
            </w:r>
            <w:r>
              <w:rPr>
                <w:sz w:val="22"/>
                <w:szCs w:val="22"/>
              </w:rPr>
              <w:t>Rekonstruktion: Leben in der Steinzeit</w:t>
            </w:r>
          </w:p>
          <w:p w:rsidR="00635FD7" w:rsidRDefault="00650ECC">
            <w:pPr>
              <w:pStyle w:val="TabellenInhalt"/>
            </w:pPr>
            <w:r>
              <w:rPr>
                <w:b/>
                <w:bCs/>
                <w:sz w:val="22"/>
                <w:szCs w:val="22"/>
              </w:rPr>
              <w:t xml:space="preserve">1. Basisgruppe: </w:t>
            </w:r>
            <w:r>
              <w:rPr>
                <w:i/>
                <w:iCs/>
                <w:sz w:val="22"/>
                <w:szCs w:val="22"/>
              </w:rPr>
              <w:t>(5 Minuten)</w:t>
            </w:r>
          </w:p>
          <w:p w:rsidR="00635FD7" w:rsidRDefault="00650ECC">
            <w:pPr>
              <w:pStyle w:val="TabellenInhalt"/>
            </w:pPr>
            <w:r>
              <w:rPr>
                <w:b/>
                <w:bCs/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4-er Gruppen, Organisation des Gruppenpuzzles (Wahl der Themen für die Expertengruppe) </w:t>
            </w:r>
          </w:p>
          <w:p w:rsidR="00635FD7" w:rsidRDefault="00650ECC">
            <w:pPr>
              <w:pStyle w:val="TabellenInhalt"/>
            </w:pPr>
            <w:r>
              <w:rPr>
                <w:b/>
                <w:bCs/>
                <w:sz w:val="22"/>
                <w:szCs w:val="22"/>
              </w:rPr>
              <w:t xml:space="preserve">2. Expertengruppen: </w:t>
            </w:r>
            <w:r>
              <w:rPr>
                <w:i/>
                <w:iCs/>
                <w:sz w:val="22"/>
                <w:szCs w:val="22"/>
              </w:rPr>
              <w:t xml:space="preserve">(30 Minuten) </w:t>
            </w:r>
            <w:r>
              <w:rPr>
                <w:sz w:val="22"/>
                <w:szCs w:val="22"/>
              </w:rPr>
              <w:t>Als Materialien können die im Schulbuch abgedruckten und abgebildeten Materialien dienen. Für die Gruppe D bieten sich die Befunde der experimentellen Archäologie zu den Schöninger  Speeren an (z.B. unter http://www.aeas-gaes.ch/doc/anzeiger/Anzeiger_2011.pdf)</w:t>
            </w:r>
          </w:p>
          <w:p w:rsidR="00635FD7" w:rsidRDefault="00650ECC">
            <w:pPr>
              <w:pStyle w:val="TabellenInhalt"/>
            </w:pPr>
            <w:r>
              <w:rPr>
                <w:sz w:val="22"/>
                <w:szCs w:val="22"/>
              </w:rPr>
              <w:t xml:space="preserve">    A: Sachquellen</w:t>
            </w:r>
          </w:p>
          <w:p w:rsidR="00635FD7" w:rsidRDefault="00650ECC">
            <w:pPr>
              <w:pStyle w:val="TabellenInhalt"/>
            </w:pPr>
            <w:r>
              <w:rPr>
                <w:sz w:val="22"/>
                <w:szCs w:val="22"/>
              </w:rPr>
              <w:t xml:space="preserve">    B: Bildquellen</w:t>
            </w:r>
          </w:p>
          <w:p w:rsidR="00635FD7" w:rsidRDefault="00650ECC">
            <w:pPr>
              <w:pStyle w:val="TabellenInhalt"/>
            </w:pPr>
            <w:r>
              <w:rPr>
                <w:sz w:val="22"/>
                <w:szCs w:val="22"/>
              </w:rPr>
              <w:t xml:space="preserve">    C: Historischer Vergleich</w:t>
            </w:r>
          </w:p>
          <w:p w:rsidR="00635FD7" w:rsidRDefault="00650ECC">
            <w:pPr>
              <w:pStyle w:val="TabellenInhalt"/>
            </w:pPr>
            <w:r>
              <w:rPr>
                <w:sz w:val="22"/>
                <w:szCs w:val="22"/>
              </w:rPr>
              <w:t xml:space="preserve">    D: Experimentelle Archäologie</w:t>
            </w:r>
          </w:p>
          <w:p w:rsidR="00635FD7" w:rsidRDefault="00650ECC">
            <w:pPr>
              <w:pStyle w:val="TabellenInhalt"/>
            </w:pPr>
            <w:r>
              <w:rPr>
                <w:b/>
                <w:bCs/>
                <w:sz w:val="22"/>
                <w:szCs w:val="22"/>
              </w:rPr>
              <w:t xml:space="preserve">3. Basisgruppen: </w:t>
            </w:r>
            <w:r>
              <w:rPr>
                <w:i/>
                <w:iCs/>
                <w:sz w:val="22"/>
                <w:szCs w:val="22"/>
              </w:rPr>
              <w:t>(15 Minuten)</w:t>
            </w:r>
          </w:p>
          <w:p w:rsidR="00635FD7" w:rsidRDefault="00650ECC">
            <w:pPr>
              <w:pStyle w:val="TabellenInhalt"/>
            </w:pPr>
            <w:r>
              <w:rPr>
                <w:sz w:val="22"/>
                <w:szCs w:val="22"/>
              </w:rPr>
              <w:t xml:space="preserve">Kurzreferate, gemeinsames Arbeitsblatt zur </w:t>
            </w:r>
            <w:r>
              <w:rPr>
                <w:b/>
                <w:bCs/>
                <w:sz w:val="22"/>
                <w:szCs w:val="22"/>
              </w:rPr>
              <w:t xml:space="preserve">Ergebnissicherung </w:t>
            </w:r>
            <w:r>
              <w:rPr>
                <w:sz w:val="22"/>
                <w:szCs w:val="22"/>
              </w:rPr>
              <w:t>(s. Anhang)</w:t>
            </w:r>
          </w:p>
        </w:tc>
        <w:tc>
          <w:tcPr>
            <w:tcW w:w="16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35FD7" w:rsidRDefault="00635FD7">
            <w:pPr>
              <w:pStyle w:val="TabellenInhalt"/>
            </w:pPr>
          </w:p>
          <w:p w:rsidR="00635FD7" w:rsidRDefault="00635FD7">
            <w:pPr>
              <w:pStyle w:val="TabellenInhalt"/>
            </w:pPr>
          </w:p>
          <w:p w:rsidR="00635FD7" w:rsidRDefault="00635FD7">
            <w:pPr>
              <w:pStyle w:val="TabellenInhalt"/>
            </w:pPr>
          </w:p>
          <w:p w:rsidR="00635FD7" w:rsidRDefault="00635FD7">
            <w:pPr>
              <w:pStyle w:val="TabellenInhalt"/>
            </w:pPr>
          </w:p>
          <w:p w:rsidR="00635FD7" w:rsidRDefault="00635FD7">
            <w:pPr>
              <w:pStyle w:val="TabellenInhalt"/>
            </w:pPr>
          </w:p>
          <w:p w:rsidR="00635FD7" w:rsidRDefault="00635FD7">
            <w:pPr>
              <w:pStyle w:val="TabellenInhalt"/>
            </w:pPr>
          </w:p>
          <w:p w:rsidR="00635FD7" w:rsidRDefault="00635FD7">
            <w:pPr>
              <w:pStyle w:val="TabellenInhalt"/>
            </w:pPr>
          </w:p>
          <w:p w:rsidR="00635FD7" w:rsidRDefault="00635FD7">
            <w:pPr>
              <w:pStyle w:val="TabellenInhalt"/>
            </w:pPr>
          </w:p>
          <w:p w:rsidR="00635FD7" w:rsidRDefault="00635FD7">
            <w:pPr>
              <w:pStyle w:val="TabellenInhalt"/>
            </w:pPr>
          </w:p>
          <w:p w:rsidR="00635FD7" w:rsidRDefault="00650ECC">
            <w:pPr>
              <w:pStyle w:val="TabellenInhalt"/>
            </w:pPr>
            <w:r>
              <w:rPr>
                <w:sz w:val="22"/>
                <w:szCs w:val="22"/>
              </w:rPr>
              <w:t>Arbeits- und Materialblätter oder Schulbuch</w:t>
            </w:r>
          </w:p>
          <w:p w:rsidR="00635FD7" w:rsidRDefault="00635FD7">
            <w:pPr>
              <w:pStyle w:val="TabellenInhalt"/>
            </w:pPr>
          </w:p>
          <w:p w:rsidR="00635FD7" w:rsidRDefault="00635FD7">
            <w:pPr>
              <w:pStyle w:val="TabellenInhalt"/>
            </w:pPr>
          </w:p>
          <w:p w:rsidR="00635FD7" w:rsidRDefault="00650ECC">
            <w:pPr>
              <w:pStyle w:val="TabellenInhalt"/>
            </w:pPr>
            <w:r>
              <w:rPr>
                <w:sz w:val="22"/>
                <w:szCs w:val="22"/>
              </w:rPr>
              <w:t>AB</w:t>
            </w:r>
          </w:p>
        </w:tc>
        <w:tc>
          <w:tcPr>
            <w:tcW w:w="100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35FD7" w:rsidRDefault="00635FD7">
            <w:pPr>
              <w:pStyle w:val="TabellenInhalt"/>
            </w:pPr>
          </w:p>
          <w:p w:rsidR="00635FD7" w:rsidRDefault="00635FD7">
            <w:pPr>
              <w:pStyle w:val="TabellenInhalt"/>
            </w:pPr>
          </w:p>
          <w:p w:rsidR="00635FD7" w:rsidRDefault="00650ECC">
            <w:pPr>
              <w:pStyle w:val="TabellenInhalt"/>
            </w:pPr>
            <w:r>
              <w:rPr>
                <w:sz w:val="22"/>
                <w:szCs w:val="22"/>
              </w:rPr>
              <w:t>Gruppen-puzzle</w:t>
            </w:r>
          </w:p>
          <w:p w:rsidR="00635FD7" w:rsidRDefault="00635FD7">
            <w:pPr>
              <w:pStyle w:val="TabellenInhalt"/>
            </w:pPr>
          </w:p>
          <w:p w:rsidR="00635FD7" w:rsidRDefault="00635FD7">
            <w:pPr>
              <w:pStyle w:val="TabellenInhalt"/>
            </w:pPr>
          </w:p>
          <w:p w:rsidR="00635FD7" w:rsidRDefault="00650ECC">
            <w:pPr>
              <w:pStyle w:val="TabellenInhalt"/>
            </w:pPr>
            <w:r>
              <w:rPr>
                <w:sz w:val="22"/>
                <w:szCs w:val="22"/>
              </w:rPr>
              <w:t>Basis-gruppen</w:t>
            </w:r>
          </w:p>
          <w:p w:rsidR="00635FD7" w:rsidRDefault="00635FD7">
            <w:pPr>
              <w:pStyle w:val="TabellenInhalt"/>
            </w:pPr>
          </w:p>
          <w:p w:rsidR="00635FD7" w:rsidRDefault="00650ECC">
            <w:pPr>
              <w:pStyle w:val="TabellenInhalt"/>
            </w:pPr>
            <w:r>
              <w:rPr>
                <w:sz w:val="22"/>
                <w:szCs w:val="22"/>
              </w:rPr>
              <w:t>Experten-gruppen</w:t>
            </w:r>
          </w:p>
          <w:p w:rsidR="00635FD7" w:rsidRDefault="00635FD7">
            <w:pPr>
              <w:pStyle w:val="TabellenInhalt"/>
            </w:pPr>
          </w:p>
          <w:p w:rsidR="00635FD7" w:rsidRDefault="00635FD7">
            <w:pPr>
              <w:pStyle w:val="TabellenInhalt"/>
            </w:pPr>
          </w:p>
          <w:p w:rsidR="00635FD7" w:rsidRDefault="00635FD7">
            <w:pPr>
              <w:pStyle w:val="TabellenInhalt"/>
            </w:pPr>
          </w:p>
          <w:p w:rsidR="00635FD7" w:rsidRDefault="00650ECC">
            <w:pPr>
              <w:pStyle w:val="TabellenInhalt"/>
            </w:pPr>
            <w:r>
              <w:rPr>
                <w:sz w:val="22"/>
                <w:szCs w:val="22"/>
              </w:rPr>
              <w:t>Basis-gruppen</w:t>
            </w:r>
          </w:p>
        </w:tc>
      </w:tr>
      <w:tr w:rsidR="00635FD7">
        <w:tc>
          <w:tcPr>
            <w:tcW w:w="124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35FD7" w:rsidRDefault="00650ECC">
            <w:pPr>
              <w:pStyle w:val="TabellenInhalt"/>
            </w:pPr>
            <w:r>
              <w:rPr>
                <w:b/>
                <w:bCs/>
                <w:sz w:val="22"/>
                <w:szCs w:val="22"/>
              </w:rPr>
              <w:t>10</w:t>
            </w:r>
          </w:p>
          <w:p w:rsidR="00635FD7" w:rsidRDefault="00635FD7">
            <w:pPr>
              <w:pStyle w:val="TabellenInhalt"/>
            </w:pPr>
          </w:p>
          <w:p w:rsidR="00635FD7" w:rsidRDefault="00650ECC">
            <w:pPr>
              <w:pStyle w:val="TabellenInhalt"/>
            </w:pPr>
            <w:r>
              <w:rPr>
                <w:b/>
                <w:bCs/>
                <w:sz w:val="22"/>
                <w:szCs w:val="22"/>
              </w:rPr>
              <w:t>5</w:t>
            </w:r>
          </w:p>
          <w:p w:rsidR="00635FD7" w:rsidRDefault="00635FD7">
            <w:pPr>
              <w:pStyle w:val="TabellenInhalt"/>
            </w:pPr>
          </w:p>
        </w:tc>
        <w:tc>
          <w:tcPr>
            <w:tcW w:w="104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35FD7" w:rsidRDefault="00650ECC">
            <w:pPr>
              <w:pStyle w:val="TabellenInhalt"/>
            </w:pPr>
            <w:r>
              <w:rPr>
                <w:b/>
                <w:bCs/>
                <w:sz w:val="22"/>
                <w:szCs w:val="22"/>
              </w:rPr>
              <w:lastRenderedPageBreak/>
              <w:t>Auswertung und Ergebnissicherung (wegen Klasse 6 im Plenum)</w:t>
            </w:r>
          </w:p>
          <w:p w:rsidR="00635FD7" w:rsidRDefault="00650ECC">
            <w:pPr>
              <w:pStyle w:val="TabellenInhalt"/>
            </w:pPr>
            <w:r>
              <w:rPr>
                <w:sz w:val="22"/>
                <w:szCs w:val="22"/>
              </w:rPr>
              <w:lastRenderedPageBreak/>
              <w:t>Besprechung des Arbeitsblattes</w:t>
            </w:r>
          </w:p>
          <w:p w:rsidR="00635FD7" w:rsidRDefault="00650ECC">
            <w:pPr>
              <w:pStyle w:val="TabellenInhalt"/>
            </w:pPr>
            <w:r>
              <w:rPr>
                <w:b/>
                <w:bCs/>
                <w:sz w:val="22"/>
                <w:szCs w:val="22"/>
              </w:rPr>
              <w:t>Vertiefung:</w:t>
            </w:r>
            <w:r>
              <w:rPr>
                <w:sz w:val="22"/>
                <w:szCs w:val="22"/>
              </w:rPr>
              <w:t xml:space="preserve"> </w:t>
            </w:r>
          </w:p>
          <w:p w:rsidR="00635FD7" w:rsidRDefault="00650ECC">
            <w:pPr>
              <w:pStyle w:val="TabellenInhalt"/>
            </w:pPr>
            <w:r>
              <w:rPr>
                <w:sz w:val="22"/>
                <w:szCs w:val="22"/>
              </w:rPr>
              <w:t>Zusammenfassung und Strukturierung der Ergebnisse</w:t>
            </w:r>
          </w:p>
        </w:tc>
        <w:tc>
          <w:tcPr>
            <w:tcW w:w="16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35FD7" w:rsidRDefault="00635FD7">
            <w:pPr>
              <w:pStyle w:val="TabellenInhalt"/>
            </w:pPr>
          </w:p>
          <w:p w:rsidR="00635FD7" w:rsidRDefault="00650ECC">
            <w:pPr>
              <w:pStyle w:val="TabellenInhalt"/>
            </w:pPr>
            <w:r>
              <w:rPr>
                <w:sz w:val="22"/>
                <w:szCs w:val="22"/>
              </w:rPr>
              <w:lastRenderedPageBreak/>
              <w:t>AB</w:t>
            </w:r>
          </w:p>
        </w:tc>
        <w:tc>
          <w:tcPr>
            <w:tcW w:w="100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35FD7" w:rsidRDefault="00635FD7">
            <w:pPr>
              <w:pStyle w:val="TabellenInhalt"/>
            </w:pPr>
          </w:p>
          <w:p w:rsidR="00635FD7" w:rsidRDefault="00650ECC">
            <w:pPr>
              <w:pStyle w:val="TabellenInhalt"/>
            </w:pPr>
            <w:r>
              <w:rPr>
                <w:sz w:val="22"/>
                <w:szCs w:val="22"/>
              </w:rPr>
              <w:lastRenderedPageBreak/>
              <w:t>UG</w:t>
            </w:r>
          </w:p>
          <w:p w:rsidR="00635FD7" w:rsidRDefault="00635FD7">
            <w:pPr>
              <w:pStyle w:val="TabellenInhalt"/>
            </w:pPr>
          </w:p>
          <w:p w:rsidR="00635FD7" w:rsidRDefault="00650ECC">
            <w:pPr>
              <w:pStyle w:val="TabellenInhalt"/>
            </w:pPr>
            <w:r>
              <w:rPr>
                <w:sz w:val="22"/>
                <w:szCs w:val="22"/>
              </w:rPr>
              <w:t>FeV</w:t>
            </w:r>
          </w:p>
        </w:tc>
      </w:tr>
      <w:tr w:rsidR="00635FD7">
        <w:tc>
          <w:tcPr>
            <w:tcW w:w="124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35FD7" w:rsidRDefault="00650ECC">
            <w:pPr>
              <w:pStyle w:val="TabellenInhalt"/>
            </w:pPr>
            <w:r>
              <w:rPr>
                <w:b/>
                <w:bCs/>
                <w:sz w:val="22"/>
                <w:szCs w:val="22"/>
              </w:rPr>
              <w:lastRenderedPageBreak/>
              <w:t>15</w:t>
            </w:r>
          </w:p>
        </w:tc>
        <w:tc>
          <w:tcPr>
            <w:tcW w:w="104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35FD7" w:rsidRDefault="00650ECC">
            <w:pPr>
              <w:pStyle w:val="TabellenInhalt"/>
            </w:pPr>
            <w:r>
              <w:rPr>
                <w:b/>
                <w:bCs/>
                <w:sz w:val="22"/>
                <w:szCs w:val="22"/>
              </w:rPr>
              <w:t>Problematisierungsphase</w:t>
            </w:r>
          </w:p>
          <w:p w:rsidR="00635FD7" w:rsidRDefault="00650ECC">
            <w:pPr>
              <w:pStyle w:val="TabellenInhalt"/>
            </w:pPr>
            <w:r>
              <w:rPr>
                <w:sz w:val="22"/>
                <w:szCs w:val="22"/>
              </w:rPr>
              <w:t>„Wie gut ist die Darstellung der Zeichnung? Ist der Zeichner ein Experte wie wir?“</w:t>
            </w:r>
          </w:p>
          <w:p w:rsidR="00635FD7" w:rsidRDefault="00650ECC">
            <w:pPr>
              <w:pStyle w:val="TabellenInhalt"/>
              <w:numPr>
                <w:ilvl w:val="0"/>
                <w:numId w:val="3"/>
              </w:numPr>
            </w:pPr>
            <w:r>
              <w:rPr>
                <w:sz w:val="22"/>
                <w:szCs w:val="22"/>
              </w:rPr>
              <w:t>S erhalten Kopie der Rekonstruktionszeichnung (AB, Teil 2, s. Anhang)</w:t>
            </w:r>
          </w:p>
          <w:p w:rsidR="00635FD7" w:rsidRDefault="00650ECC">
            <w:pPr>
              <w:pStyle w:val="TabellenInhalt"/>
            </w:pPr>
            <w:r>
              <w:rPr>
                <w:sz w:val="22"/>
                <w:szCs w:val="22"/>
              </w:rPr>
              <w:t>AA: Kennzeichnet diejenigen Elemente der Darstellung blau, die ihr auf der Basis ihrer Quellenarbeit für historisch gesichert halten. Kennzeichnet Elemente, die ihr für Interpretationen des Zeichners haltet, rot.</w:t>
            </w:r>
          </w:p>
          <w:p w:rsidR="00635FD7" w:rsidRDefault="00650ECC">
            <w:pPr>
              <w:pStyle w:val="TabellenInhalt"/>
              <w:numPr>
                <w:ilvl w:val="0"/>
                <w:numId w:val="3"/>
              </w:numPr>
            </w:pPr>
            <w:r>
              <w:rPr>
                <w:b/>
                <w:bCs/>
                <w:sz w:val="22"/>
                <w:szCs w:val="22"/>
              </w:rPr>
              <w:t>Auswertung und Diskussion</w:t>
            </w:r>
          </w:p>
          <w:p w:rsidR="00635FD7" w:rsidRDefault="00650ECC">
            <w:pPr>
              <w:pStyle w:val="TabellenInhalt"/>
            </w:pPr>
            <w:r>
              <w:rPr>
                <w:sz w:val="22"/>
                <w:szCs w:val="22"/>
              </w:rPr>
              <w:t>Auf einer Folie (Abb. der Rekonstruktionszeichnung) werden die Ergebnisse festgehalten.</w:t>
            </w:r>
          </w:p>
        </w:tc>
        <w:tc>
          <w:tcPr>
            <w:tcW w:w="16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35FD7" w:rsidRDefault="00635FD7">
            <w:pPr>
              <w:pStyle w:val="TabellenInhalt"/>
            </w:pPr>
          </w:p>
          <w:p w:rsidR="00635FD7" w:rsidRDefault="00635FD7">
            <w:pPr>
              <w:pStyle w:val="TabellenInhalt"/>
            </w:pPr>
          </w:p>
          <w:p w:rsidR="00635FD7" w:rsidRDefault="00650ECC">
            <w:pPr>
              <w:pStyle w:val="TabellenInhalt"/>
            </w:pPr>
            <w:r>
              <w:rPr>
                <w:sz w:val="22"/>
                <w:szCs w:val="22"/>
              </w:rPr>
              <w:t>AB</w:t>
            </w:r>
          </w:p>
          <w:p w:rsidR="00635FD7" w:rsidRDefault="00650ECC">
            <w:pPr>
              <w:pStyle w:val="TabellenInhalt"/>
            </w:pPr>
            <w:r>
              <w:rPr>
                <w:sz w:val="22"/>
                <w:szCs w:val="22"/>
              </w:rPr>
              <w:t>Folie</w:t>
            </w:r>
          </w:p>
          <w:p w:rsidR="00635FD7" w:rsidRDefault="00635FD7">
            <w:pPr>
              <w:pStyle w:val="TabellenInhalt"/>
            </w:pPr>
          </w:p>
          <w:p w:rsidR="00635FD7" w:rsidRDefault="00635FD7">
            <w:pPr>
              <w:pStyle w:val="TabellenInhalt"/>
            </w:pPr>
          </w:p>
          <w:p w:rsidR="00635FD7" w:rsidRDefault="00650ECC">
            <w:pPr>
              <w:pStyle w:val="TabellenInhalt"/>
            </w:pPr>
            <w:r>
              <w:rPr>
                <w:sz w:val="22"/>
                <w:szCs w:val="22"/>
              </w:rPr>
              <w:t>Folie</w:t>
            </w:r>
          </w:p>
        </w:tc>
        <w:tc>
          <w:tcPr>
            <w:tcW w:w="100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35FD7" w:rsidRDefault="00635FD7">
            <w:pPr>
              <w:pStyle w:val="TabellenInhalt"/>
            </w:pPr>
          </w:p>
          <w:p w:rsidR="00635FD7" w:rsidRDefault="00635FD7">
            <w:pPr>
              <w:pStyle w:val="TabellenInhalt"/>
            </w:pPr>
          </w:p>
          <w:p w:rsidR="00635FD7" w:rsidRDefault="00650ECC">
            <w:pPr>
              <w:pStyle w:val="TabellenInhalt"/>
            </w:pPr>
            <w:r>
              <w:rPr>
                <w:sz w:val="22"/>
                <w:szCs w:val="22"/>
              </w:rPr>
              <w:t>PA</w:t>
            </w:r>
          </w:p>
          <w:p w:rsidR="00635FD7" w:rsidRDefault="00635FD7">
            <w:pPr>
              <w:pStyle w:val="TabellenInhalt"/>
            </w:pPr>
          </w:p>
          <w:p w:rsidR="00635FD7" w:rsidRDefault="00635FD7">
            <w:pPr>
              <w:pStyle w:val="TabellenInhalt"/>
            </w:pPr>
          </w:p>
          <w:p w:rsidR="00635FD7" w:rsidRDefault="00635FD7">
            <w:pPr>
              <w:pStyle w:val="TabellenInhalt"/>
            </w:pPr>
          </w:p>
          <w:p w:rsidR="00635FD7" w:rsidRDefault="00650ECC">
            <w:pPr>
              <w:pStyle w:val="TabellenInhalt"/>
            </w:pPr>
            <w:r>
              <w:rPr>
                <w:sz w:val="22"/>
                <w:szCs w:val="22"/>
              </w:rPr>
              <w:t>Diskussion</w:t>
            </w:r>
          </w:p>
        </w:tc>
      </w:tr>
      <w:tr w:rsidR="00635FD7">
        <w:tc>
          <w:tcPr>
            <w:tcW w:w="124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35FD7" w:rsidRDefault="00650ECC">
            <w:pPr>
              <w:pStyle w:val="TabellenInhalt"/>
            </w:pPr>
            <w:r>
              <w:t>HA</w:t>
            </w:r>
          </w:p>
        </w:tc>
        <w:tc>
          <w:tcPr>
            <w:tcW w:w="104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35FD7" w:rsidRDefault="00650ECC">
            <w:pPr>
              <w:pStyle w:val="TabellenInhalt"/>
            </w:pPr>
            <w:r>
              <w:rPr>
                <w:b/>
                <w:bCs/>
              </w:rPr>
              <w:t>Hausaufgabe</w:t>
            </w:r>
          </w:p>
          <w:p w:rsidR="00635FD7" w:rsidRDefault="00650ECC">
            <w:pPr>
              <w:pStyle w:val="TabellenInhalt"/>
            </w:pPr>
            <w:r>
              <w:t xml:space="preserve">AA: </w:t>
            </w:r>
            <w:r>
              <w:rPr>
                <w:sz w:val="22"/>
                <w:szCs w:val="22"/>
              </w:rPr>
              <w:t>Skizziert eine eigene Rekonstruktionszeichnung. Bringt dabei möglichst viele Erkenntnisse, die ihr aus den Quellen gewonnen habt, mit ein.</w:t>
            </w:r>
          </w:p>
        </w:tc>
        <w:tc>
          <w:tcPr>
            <w:tcW w:w="16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35FD7" w:rsidRDefault="00635FD7">
            <w:pPr>
              <w:pStyle w:val="TabellenInhalt"/>
            </w:pPr>
          </w:p>
        </w:tc>
        <w:tc>
          <w:tcPr>
            <w:tcW w:w="100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35FD7" w:rsidRDefault="00635FD7">
            <w:pPr>
              <w:pStyle w:val="TabellenInhalt"/>
            </w:pPr>
          </w:p>
          <w:p w:rsidR="00635FD7" w:rsidRDefault="00650ECC">
            <w:pPr>
              <w:pStyle w:val="TabellenInhalt"/>
            </w:pPr>
            <w:r>
              <w:rPr>
                <w:sz w:val="22"/>
                <w:szCs w:val="22"/>
              </w:rPr>
              <w:t>EA</w:t>
            </w:r>
          </w:p>
        </w:tc>
      </w:tr>
      <w:tr w:rsidR="00635FD7">
        <w:tc>
          <w:tcPr>
            <w:tcW w:w="124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35FD7" w:rsidRDefault="00635FD7">
            <w:pPr>
              <w:pStyle w:val="TabellenInhalt"/>
            </w:pPr>
          </w:p>
        </w:tc>
        <w:tc>
          <w:tcPr>
            <w:tcW w:w="104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35FD7" w:rsidRDefault="00650ECC">
            <w:pPr>
              <w:pStyle w:val="TabellenInhalt"/>
            </w:pPr>
            <w:r>
              <w:rPr>
                <w:b/>
                <w:bCs/>
              </w:rPr>
              <w:t>Abschließende Problematisierung in der nächsten Stunde</w:t>
            </w:r>
          </w:p>
          <w:p w:rsidR="00635FD7" w:rsidRDefault="00650ECC">
            <w:pPr>
              <w:pStyle w:val="Textkrper"/>
              <w:tabs>
                <w:tab w:val="left" w:pos="0"/>
              </w:tabs>
              <w:spacing w:after="0"/>
            </w:pPr>
            <w:r>
              <w:t xml:space="preserve">Ist es möglich, eine Rekonstruktionszeichnung anzufertigen, die das Leben der Menschen in der Altsteinzeit genau wiedergibt? </w:t>
            </w:r>
          </w:p>
        </w:tc>
        <w:tc>
          <w:tcPr>
            <w:tcW w:w="16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35FD7" w:rsidRDefault="00635FD7">
            <w:pPr>
              <w:pStyle w:val="TabellenInhalt"/>
            </w:pPr>
          </w:p>
        </w:tc>
        <w:tc>
          <w:tcPr>
            <w:tcW w:w="100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35FD7" w:rsidRDefault="00635FD7">
            <w:pPr>
              <w:pStyle w:val="TabellenInhalt"/>
            </w:pPr>
          </w:p>
        </w:tc>
      </w:tr>
    </w:tbl>
    <w:p w:rsidR="00635FD7" w:rsidRDefault="00635FD7">
      <w:pPr>
        <w:pStyle w:val="berschrift2"/>
        <w:numPr>
          <w:ilvl w:val="1"/>
          <w:numId w:val="1"/>
        </w:numPr>
        <w:tabs>
          <w:tab w:val="left" w:pos="0"/>
        </w:tabs>
        <w:ind w:left="0" w:firstLine="0"/>
      </w:pPr>
    </w:p>
    <w:sectPr w:rsidR="00635FD7" w:rsidSect="00635FD7">
      <w:pgSz w:w="16838" w:h="11906" w:orient="landscape"/>
      <w:pgMar w:top="1134" w:right="1134" w:bottom="1134" w:left="1134" w:header="0" w:footer="0" w:gutter="0"/>
      <w:cols w:space="720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tarSymbol;Arial Unicode MS">
    <w:panose1 w:val="00000000000000000000"/>
    <w:charset w:val="00"/>
    <w:family w:val="roman"/>
    <w:notTrueType/>
    <w:pitch w:val="default"/>
  </w:font>
  <w:font w:name="OpenSymbol;Arial Unicode M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67CBD"/>
    <w:multiLevelType w:val="multilevel"/>
    <w:tmpl w:val="FDB477AA"/>
    <w:lvl w:ilvl="0">
      <w:start w:val="1"/>
      <w:numFmt w:val="decimal"/>
      <w:pStyle w:val="BPIKTeilkompetenzBeschreibung"/>
      <w:lvlText w:val="(%1)"/>
      <w:lvlJc w:val="left"/>
      <w:pPr>
        <w:tabs>
          <w:tab w:val="num" w:pos="0"/>
        </w:tabs>
        <w:ind w:left="0" w:firstLine="0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29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1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73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5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7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9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1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38" w:hanging="180"/>
      </w:pPr>
      <w:rPr>
        <w:rFonts w:hint="default"/>
      </w:rPr>
    </w:lvl>
  </w:abstractNum>
  <w:abstractNum w:abstractNumId="1" w15:restartNumberingAfterBreak="0">
    <w:nsid w:val="26E5515D"/>
    <w:multiLevelType w:val="multilevel"/>
    <w:tmpl w:val="30163D9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 w15:restartNumberingAfterBreak="0">
    <w:nsid w:val="27FD4B9A"/>
    <w:multiLevelType w:val="hybridMultilevel"/>
    <w:tmpl w:val="DBBC6DF6"/>
    <w:lvl w:ilvl="0" w:tplc="1BCCCB2C">
      <w:start w:val="1"/>
      <w:numFmt w:val="decimal"/>
      <w:pStyle w:val="BPPKTeilkompetenzList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4C6C7E"/>
    <w:multiLevelType w:val="multilevel"/>
    <w:tmpl w:val="D4AC7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18"/>
        <w:szCs w:val="18"/>
      </w:rPr>
    </w:lvl>
  </w:abstractNum>
  <w:abstractNum w:abstractNumId="4" w15:restartNumberingAfterBreak="0">
    <w:nsid w:val="3DEB3081"/>
    <w:multiLevelType w:val="multilevel"/>
    <w:tmpl w:val="F7C00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41A47753"/>
    <w:multiLevelType w:val="multilevel"/>
    <w:tmpl w:val="A2E80C8C"/>
    <w:lvl w:ilvl="0">
      <w:start w:val="1"/>
      <w:numFmt w:val="decimal"/>
      <w:lvlText w:val="%1"/>
      <w:lvlJc w:val="left"/>
      <w:pPr>
        <w:ind w:left="79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44" w:hanging="1584"/>
      </w:pPr>
      <w:rPr>
        <w:rFonts w:hint="default"/>
      </w:rPr>
    </w:lvl>
  </w:abstractNum>
  <w:abstractNum w:abstractNumId="6" w15:restartNumberingAfterBreak="0">
    <w:nsid w:val="432D5490"/>
    <w:multiLevelType w:val="multilevel"/>
    <w:tmpl w:val="AF909D7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2"/>
    <w:lvlOverride w:ilvl="0">
      <w:startOverride w:val="1"/>
    </w:lvlOverride>
  </w:num>
  <w:num w:numId="7">
    <w:abstractNumId w:val="5"/>
  </w:num>
  <w:num w:numId="8">
    <w:abstractNumId w:val="0"/>
  </w:num>
  <w:num w:numId="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FD7"/>
    <w:rsid w:val="00370D05"/>
    <w:rsid w:val="00635FD7"/>
    <w:rsid w:val="00650ECC"/>
    <w:rsid w:val="00D0393F"/>
    <w:rsid w:val="00D605AA"/>
    <w:rsid w:val="00D9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C46390-EBAC-480B-AB4A-CAD085026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635FD7"/>
    <w:pPr>
      <w:widowControl w:val="0"/>
      <w:suppressAutoHyphens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berschrift1">
    <w:name w:val="heading 1"/>
    <w:basedOn w:val="berschrift"/>
    <w:uiPriority w:val="9"/>
    <w:qFormat/>
    <w:rsid w:val="00635FD7"/>
    <w:pPr>
      <w:outlineLvl w:val="0"/>
    </w:pPr>
    <w:rPr>
      <w:rFonts w:ascii="Times New Roman" w:hAnsi="Times New Roman" w:cs="Times New Roman"/>
      <w:b/>
      <w:bCs/>
      <w:sz w:val="31"/>
      <w:szCs w:val="32"/>
    </w:rPr>
  </w:style>
  <w:style w:type="paragraph" w:styleId="berschrift2">
    <w:name w:val="heading 2"/>
    <w:basedOn w:val="berschrift"/>
    <w:rsid w:val="00635FD7"/>
    <w:pPr>
      <w:outlineLvl w:val="1"/>
    </w:pPr>
    <w:rPr>
      <w:rFonts w:ascii="Times New Roman" w:hAnsi="Times New Roman" w:cs="Times New Roman"/>
      <w:bCs/>
      <w:iCs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D9334A"/>
    <w:pPr>
      <w:keepNext/>
      <w:keepLines/>
      <w:widowControl/>
      <w:suppressAutoHyphens w:val="0"/>
      <w:spacing w:before="200" w:after="60" w:line="360" w:lineRule="auto"/>
      <w:ind w:left="1080" w:hanging="720"/>
      <w:jc w:val="both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eastAsia="de-DE" w:bidi="ar-SA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D9334A"/>
    <w:pPr>
      <w:keepNext/>
      <w:keepLines/>
      <w:widowControl/>
      <w:suppressAutoHyphens w:val="0"/>
      <w:spacing w:before="200" w:after="60" w:line="360" w:lineRule="auto"/>
      <w:ind w:left="1224" w:hanging="864"/>
      <w:jc w:val="both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de-DE" w:bidi="ar-SA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D9334A"/>
    <w:pPr>
      <w:keepNext/>
      <w:keepLines/>
      <w:widowControl/>
      <w:suppressAutoHyphens w:val="0"/>
      <w:spacing w:before="200" w:after="60" w:line="360" w:lineRule="auto"/>
      <w:ind w:left="1368" w:hanging="1008"/>
      <w:jc w:val="both"/>
      <w:outlineLvl w:val="4"/>
    </w:pPr>
    <w:rPr>
      <w:rFonts w:ascii="Cambria" w:eastAsia="Times New Roman" w:hAnsi="Cambria" w:cs="Times New Roman"/>
      <w:color w:val="243F60"/>
      <w:sz w:val="20"/>
      <w:szCs w:val="20"/>
      <w:lang w:eastAsia="de-DE" w:bidi="ar-SA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D9334A"/>
    <w:pPr>
      <w:keepNext/>
      <w:keepLines/>
      <w:widowControl/>
      <w:suppressAutoHyphens w:val="0"/>
      <w:spacing w:before="200" w:after="60" w:line="360" w:lineRule="auto"/>
      <w:ind w:left="1512" w:hanging="1152"/>
      <w:jc w:val="both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eastAsia="de-DE" w:bidi="ar-SA"/>
    </w:rPr>
  </w:style>
  <w:style w:type="paragraph" w:styleId="berschrift7">
    <w:name w:val="heading 7"/>
    <w:basedOn w:val="Standard"/>
    <w:next w:val="Standard"/>
    <w:link w:val="berschrift7Zchn"/>
    <w:uiPriority w:val="9"/>
    <w:qFormat/>
    <w:rsid w:val="00D9334A"/>
    <w:pPr>
      <w:keepNext/>
      <w:keepLines/>
      <w:widowControl/>
      <w:suppressAutoHyphens w:val="0"/>
      <w:spacing w:before="200" w:after="60" w:line="360" w:lineRule="auto"/>
      <w:ind w:left="1656" w:hanging="1296"/>
      <w:jc w:val="both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eastAsia="de-DE" w:bidi="ar-SA"/>
    </w:rPr>
  </w:style>
  <w:style w:type="paragraph" w:styleId="berschrift8">
    <w:name w:val="heading 8"/>
    <w:basedOn w:val="Standard"/>
    <w:next w:val="Standard"/>
    <w:link w:val="berschrift8Zchn"/>
    <w:uiPriority w:val="9"/>
    <w:qFormat/>
    <w:rsid w:val="00D9334A"/>
    <w:pPr>
      <w:keepNext/>
      <w:keepLines/>
      <w:widowControl/>
      <w:suppressAutoHyphens w:val="0"/>
      <w:spacing w:before="200" w:after="60" w:line="360" w:lineRule="auto"/>
      <w:ind w:left="1800" w:hanging="1440"/>
      <w:jc w:val="both"/>
      <w:outlineLvl w:val="7"/>
    </w:pPr>
    <w:rPr>
      <w:rFonts w:ascii="Cambria" w:eastAsia="Times New Roman" w:hAnsi="Cambria" w:cs="Times New Roman"/>
      <w:color w:val="404040"/>
      <w:sz w:val="20"/>
      <w:szCs w:val="20"/>
      <w:lang w:eastAsia="de-DE" w:bidi="ar-SA"/>
    </w:rPr>
  </w:style>
  <w:style w:type="paragraph" w:styleId="berschrift9">
    <w:name w:val="heading 9"/>
    <w:basedOn w:val="Standard"/>
    <w:next w:val="Standard"/>
    <w:link w:val="berschrift9Zchn"/>
    <w:uiPriority w:val="9"/>
    <w:qFormat/>
    <w:rsid w:val="00D9334A"/>
    <w:pPr>
      <w:keepNext/>
      <w:keepLines/>
      <w:widowControl/>
      <w:suppressAutoHyphens w:val="0"/>
      <w:spacing w:before="200" w:after="60" w:line="360" w:lineRule="auto"/>
      <w:ind w:left="1944" w:hanging="1584"/>
      <w:jc w:val="both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de-DE"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2z0">
    <w:name w:val="WW8Num2z0"/>
    <w:rsid w:val="00635FD7"/>
    <w:rPr>
      <w:rFonts w:ascii="Symbol" w:hAnsi="Symbol" w:cs="StarSymbol;Arial Unicode MS"/>
      <w:sz w:val="18"/>
      <w:szCs w:val="18"/>
    </w:rPr>
  </w:style>
  <w:style w:type="character" w:customStyle="1" w:styleId="WW8Num2z1">
    <w:name w:val="WW8Num2z1"/>
    <w:rsid w:val="00635FD7"/>
    <w:rPr>
      <w:rFonts w:ascii="OpenSymbol;Arial Unicode MS" w:hAnsi="OpenSymbol;Arial Unicode MS" w:cs="StarSymbol;Arial Unicode MS"/>
      <w:sz w:val="18"/>
      <w:szCs w:val="18"/>
    </w:rPr>
  </w:style>
  <w:style w:type="character" w:customStyle="1" w:styleId="Funotenanker">
    <w:name w:val="Fußnotenanker"/>
    <w:rsid w:val="00635FD7"/>
    <w:rPr>
      <w:vertAlign w:val="superscript"/>
    </w:rPr>
  </w:style>
  <w:style w:type="character" w:customStyle="1" w:styleId="Endnotenanker">
    <w:name w:val="Endnotenanker"/>
    <w:rsid w:val="00635FD7"/>
    <w:rPr>
      <w:vertAlign w:val="superscript"/>
    </w:rPr>
  </w:style>
  <w:style w:type="character" w:customStyle="1" w:styleId="ListLabel1">
    <w:name w:val="ListLabel 1"/>
    <w:rsid w:val="00635FD7"/>
    <w:rPr>
      <w:rFonts w:cs="Symbol"/>
      <w:sz w:val="18"/>
      <w:szCs w:val="18"/>
    </w:rPr>
  </w:style>
  <w:style w:type="character" w:customStyle="1" w:styleId="ListLabel2">
    <w:name w:val="ListLabel 2"/>
    <w:rsid w:val="00635FD7"/>
    <w:rPr>
      <w:rFonts w:cs="OpenSymbol"/>
      <w:sz w:val="18"/>
      <w:szCs w:val="18"/>
    </w:rPr>
  </w:style>
  <w:style w:type="character" w:styleId="Funotenzeichen">
    <w:name w:val="footnote reference"/>
    <w:rsid w:val="00635FD7"/>
  </w:style>
  <w:style w:type="character" w:styleId="Endnotenzeichen">
    <w:name w:val="endnote reference"/>
    <w:rsid w:val="00635FD7"/>
  </w:style>
  <w:style w:type="character" w:customStyle="1" w:styleId="Aufzhlungszeichen1">
    <w:name w:val="Aufzählungszeichen1"/>
    <w:rsid w:val="00635FD7"/>
    <w:rPr>
      <w:rFonts w:ascii="OpenSymbol" w:eastAsia="OpenSymbol" w:hAnsi="OpenSymbol" w:cs="OpenSymbol"/>
    </w:rPr>
  </w:style>
  <w:style w:type="paragraph" w:customStyle="1" w:styleId="berschrift">
    <w:name w:val="Überschrift"/>
    <w:basedOn w:val="Standard"/>
    <w:next w:val="Textkrper"/>
    <w:rsid w:val="00635FD7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krper">
    <w:name w:val="Body Text"/>
    <w:basedOn w:val="Standard"/>
    <w:rsid w:val="00635FD7"/>
    <w:pPr>
      <w:spacing w:after="120"/>
    </w:pPr>
  </w:style>
  <w:style w:type="paragraph" w:styleId="Liste">
    <w:name w:val="List"/>
    <w:basedOn w:val="Textkrper"/>
    <w:rsid w:val="00635FD7"/>
  </w:style>
  <w:style w:type="paragraph" w:styleId="Beschriftung">
    <w:name w:val="caption"/>
    <w:basedOn w:val="Standard"/>
    <w:rsid w:val="00635FD7"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rsid w:val="00635FD7"/>
    <w:pPr>
      <w:suppressLineNumbers/>
    </w:pPr>
  </w:style>
  <w:style w:type="paragraph" w:customStyle="1" w:styleId="TabellenInhalt">
    <w:name w:val="Tabellen Inhalt"/>
    <w:basedOn w:val="Standard"/>
    <w:rsid w:val="00635FD7"/>
    <w:pPr>
      <w:suppressLineNumbers/>
    </w:pPr>
  </w:style>
  <w:style w:type="paragraph" w:customStyle="1" w:styleId="Funote">
    <w:name w:val="Fußnote"/>
    <w:basedOn w:val="Standard"/>
    <w:rsid w:val="00635FD7"/>
    <w:pPr>
      <w:suppressLineNumbers/>
      <w:ind w:left="339" w:hanging="339"/>
    </w:pPr>
    <w:rPr>
      <w:sz w:val="20"/>
      <w:szCs w:val="20"/>
    </w:rPr>
  </w:style>
  <w:style w:type="paragraph" w:customStyle="1" w:styleId="Tabellenberschrift">
    <w:name w:val="Tabellen Überschrift"/>
    <w:basedOn w:val="TabellenInhalt"/>
    <w:rsid w:val="00635FD7"/>
  </w:style>
  <w:style w:type="paragraph" w:customStyle="1" w:styleId="BPPKTeilkompetenzListe">
    <w:name w:val="BP_PK_Teilkompetenz_Liste"/>
    <w:basedOn w:val="Standard"/>
    <w:qFormat/>
    <w:rsid w:val="00D9334A"/>
    <w:pPr>
      <w:widowControl/>
      <w:numPr>
        <w:numId w:val="5"/>
      </w:numPr>
      <w:suppressAutoHyphens w:val="0"/>
      <w:spacing w:before="60" w:after="60" w:line="360" w:lineRule="auto"/>
    </w:pPr>
    <w:rPr>
      <w:rFonts w:ascii="Arial" w:eastAsia="Calibri" w:hAnsi="Arial" w:cs="Arial"/>
      <w:color w:val="auto"/>
      <w:sz w:val="20"/>
      <w:szCs w:val="20"/>
      <w:lang w:eastAsia="de-DE" w:bidi="ar-SA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9334A"/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9334A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D9334A"/>
    <w:rPr>
      <w:rFonts w:ascii="Cambria" w:eastAsia="Times New Roman" w:hAnsi="Cambria" w:cs="Times New Roman"/>
      <w:color w:val="243F60"/>
      <w:sz w:val="20"/>
      <w:szCs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D9334A"/>
    <w:rPr>
      <w:rFonts w:ascii="Cambria" w:eastAsia="Times New Roman" w:hAnsi="Cambria" w:cs="Times New Roman"/>
      <w:i/>
      <w:iCs/>
      <w:color w:val="243F60"/>
      <w:sz w:val="20"/>
      <w:szCs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D9334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D9334A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D9334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BPIKTeilkompetenzBeschreibung">
    <w:name w:val="BP_IK_Teilkompetenz_Beschreibung"/>
    <w:basedOn w:val="Standard"/>
    <w:qFormat/>
    <w:rsid w:val="00D9334A"/>
    <w:pPr>
      <w:widowControl/>
      <w:numPr>
        <w:numId w:val="8"/>
      </w:numPr>
      <w:tabs>
        <w:tab w:val="left" w:pos="408"/>
      </w:tabs>
      <w:suppressAutoHyphens w:val="0"/>
      <w:spacing w:after="0"/>
      <w:jc w:val="both"/>
    </w:pPr>
    <w:rPr>
      <w:rFonts w:ascii="Arial" w:eastAsia="Times New Roman" w:hAnsi="Arial" w:cs="Times New Roman"/>
      <w:color w:val="auto"/>
      <w:sz w:val="20"/>
      <w:szCs w:val="20"/>
      <w:lang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</Words>
  <Characters>3019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Gerhild</dc:creator>
  <cp:lastModifiedBy>Andreas Grießinger</cp:lastModifiedBy>
  <cp:revision>2</cp:revision>
  <dcterms:created xsi:type="dcterms:W3CDTF">2016-02-17T08:01:00Z</dcterms:created>
  <dcterms:modified xsi:type="dcterms:W3CDTF">2016-02-17T08:01:00Z</dcterms:modified>
</cp:coreProperties>
</file>