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AB" w:rsidRDefault="00893DAB" w:rsidP="00893DAB">
      <w:pPr>
        <w:suppressLineNumbers/>
        <w:pBdr>
          <w:bottom w:val="single" w:sz="4" w:space="1" w:color="auto"/>
        </w:pBdr>
        <w:spacing w:after="0" w:line="240" w:lineRule="auto"/>
        <w:rPr>
          <w:b/>
          <w:sz w:val="36"/>
          <w:szCs w:val="36"/>
        </w:rPr>
      </w:pPr>
      <w:r w:rsidRPr="00893DAB">
        <w:rPr>
          <w:b/>
          <w:sz w:val="36"/>
          <w:szCs w:val="36"/>
        </w:rPr>
        <w:t xml:space="preserve">UN-Resolution </w:t>
      </w:r>
    </w:p>
    <w:p w:rsidR="00893DAB" w:rsidRPr="00893DAB" w:rsidRDefault="00893DAB" w:rsidP="00893DAB">
      <w:pPr>
        <w:suppressLineNumbers/>
        <w:pBdr>
          <w:bottom w:val="single" w:sz="4" w:space="1" w:color="auto"/>
        </w:pBdr>
        <w:spacing w:after="0" w:line="240" w:lineRule="auto"/>
        <w:rPr>
          <w:b/>
          <w:sz w:val="36"/>
          <w:szCs w:val="36"/>
        </w:rPr>
      </w:pPr>
      <w:r w:rsidRPr="00893DAB">
        <w:rPr>
          <w:b/>
          <w:sz w:val="36"/>
          <w:szCs w:val="36"/>
        </w:rPr>
        <w:t>„Übereinkommen über die Verhütung und Bestrafung des Völkermordes vom 9. Dezember 1948“</w:t>
      </w:r>
    </w:p>
    <w:p w:rsidR="00893DAB" w:rsidRPr="00893DAB" w:rsidRDefault="00893DAB" w:rsidP="00893DAB">
      <w:pPr>
        <w:suppressLineNumbers/>
        <w:spacing w:after="0" w:line="240" w:lineRule="auto"/>
        <w:rPr>
          <w:sz w:val="32"/>
          <w:szCs w:val="32"/>
        </w:rPr>
      </w:pPr>
    </w:p>
    <w:p w:rsidR="00893DAB" w:rsidRPr="00893DAB" w:rsidRDefault="00893DAB" w:rsidP="00893DAB">
      <w:pPr>
        <w:spacing w:after="0" w:line="240" w:lineRule="auto"/>
        <w:rPr>
          <w:sz w:val="28"/>
          <w:szCs w:val="28"/>
        </w:rPr>
      </w:pPr>
      <w:r w:rsidRPr="00893DAB">
        <w:rPr>
          <w:sz w:val="28"/>
          <w:szCs w:val="28"/>
        </w:rPr>
        <w:t>Die Vertragsparteien,</w:t>
      </w:r>
    </w:p>
    <w:p w:rsidR="00893DAB" w:rsidRPr="00893DAB" w:rsidRDefault="00893DAB" w:rsidP="00893DAB">
      <w:pPr>
        <w:spacing w:after="0" w:line="240" w:lineRule="auto"/>
        <w:ind w:left="709" w:hanging="709"/>
        <w:rPr>
          <w:sz w:val="28"/>
          <w:szCs w:val="28"/>
        </w:rPr>
      </w:pPr>
      <w:r w:rsidRPr="00893DAB">
        <w:rPr>
          <w:sz w:val="28"/>
          <w:szCs w:val="28"/>
        </w:rPr>
        <w:t>Nach Erwägung der Erklärung, die von der Generalversammlung der Vereinten Nationen in ihrer Resolution 96 (I) vom 11. Dezember 1946 abgegeben wurde, dass Völkermord ein Verbrechen gemäß internationalem Recht ist, das dem Geist und den Zielen der Vereinten Nationen zuwiderläuft und von der zivilisierten Welt verurteilt wird,</w:t>
      </w:r>
    </w:p>
    <w:p w:rsidR="00893DAB" w:rsidRPr="00893DAB" w:rsidRDefault="00893DAB" w:rsidP="00893DAB">
      <w:pPr>
        <w:spacing w:after="0" w:line="240" w:lineRule="auto"/>
        <w:ind w:left="709" w:hanging="709"/>
        <w:rPr>
          <w:sz w:val="28"/>
          <w:szCs w:val="28"/>
        </w:rPr>
      </w:pPr>
      <w:r w:rsidRPr="00893DAB">
        <w:rPr>
          <w:sz w:val="28"/>
          <w:szCs w:val="28"/>
        </w:rPr>
        <w:t>In Anerkennung der Tatsache, dass der Völkermord der Menschheit in allen Zeiten der Geschichte große Verluste zugeführt hat, und</w:t>
      </w:r>
    </w:p>
    <w:p w:rsidR="00893DAB" w:rsidRPr="00893DAB" w:rsidRDefault="00893DAB" w:rsidP="00893DAB">
      <w:pPr>
        <w:spacing w:after="0" w:line="240" w:lineRule="auto"/>
        <w:ind w:left="709" w:hanging="709"/>
        <w:rPr>
          <w:sz w:val="28"/>
          <w:szCs w:val="28"/>
        </w:rPr>
      </w:pPr>
      <w:r w:rsidRPr="00893DAB">
        <w:rPr>
          <w:sz w:val="28"/>
          <w:szCs w:val="28"/>
        </w:rPr>
        <w:t>In der Überzeugung, dass zur Befreiung der Menschheit von einer solch verabscheuungswürdigen Geißel internationale Zusammenarbeit erforderlich ist,</w:t>
      </w:r>
    </w:p>
    <w:p w:rsidR="00893DAB" w:rsidRPr="00893DAB" w:rsidRDefault="00893DAB" w:rsidP="00893DAB">
      <w:pPr>
        <w:spacing w:after="0" w:line="240" w:lineRule="auto"/>
        <w:rPr>
          <w:sz w:val="28"/>
          <w:szCs w:val="28"/>
        </w:rPr>
      </w:pPr>
      <w:r w:rsidRPr="00893DAB">
        <w:rPr>
          <w:sz w:val="28"/>
          <w:szCs w:val="28"/>
        </w:rPr>
        <w:t>sind hiermit wie folgt übereingekommen:</w:t>
      </w:r>
    </w:p>
    <w:p w:rsidR="00893DAB" w:rsidRPr="00893DAB" w:rsidRDefault="00893DAB" w:rsidP="00893DAB">
      <w:pPr>
        <w:suppressLineNumbers/>
        <w:spacing w:after="0" w:line="240" w:lineRule="auto"/>
        <w:rPr>
          <w:sz w:val="28"/>
          <w:szCs w:val="28"/>
        </w:rPr>
      </w:pPr>
      <w:r w:rsidRPr="00893DAB">
        <w:rPr>
          <w:sz w:val="28"/>
          <w:szCs w:val="28"/>
        </w:rPr>
        <w:t xml:space="preserve"> </w:t>
      </w:r>
    </w:p>
    <w:p w:rsidR="00893DAB" w:rsidRPr="00893DAB" w:rsidRDefault="00893DAB" w:rsidP="00893DAB">
      <w:pPr>
        <w:spacing w:after="0" w:line="240" w:lineRule="auto"/>
        <w:rPr>
          <w:sz w:val="28"/>
          <w:szCs w:val="28"/>
        </w:rPr>
      </w:pPr>
      <w:r w:rsidRPr="00893DAB">
        <w:rPr>
          <w:sz w:val="28"/>
          <w:szCs w:val="28"/>
        </w:rPr>
        <w:t>Artikel I</w:t>
      </w:r>
    </w:p>
    <w:p w:rsidR="00893DAB" w:rsidRPr="00893DAB" w:rsidRDefault="00893DAB" w:rsidP="00893DAB">
      <w:pPr>
        <w:spacing w:after="0" w:line="240" w:lineRule="auto"/>
        <w:rPr>
          <w:sz w:val="28"/>
          <w:szCs w:val="28"/>
        </w:rPr>
      </w:pPr>
      <w:r w:rsidRPr="00893DAB">
        <w:rPr>
          <w:sz w:val="28"/>
          <w:szCs w:val="28"/>
        </w:rPr>
        <w:t>Die Vertragsparteien bestätigen, dass Völkermord, ob im Frieden oder im Krieg begangen, ein Verbrechen gemäß internationalem Recht ist, zu dessen Verhütung und Bestrafung sie sich verpflichten.</w:t>
      </w:r>
    </w:p>
    <w:p w:rsidR="00893DAB" w:rsidRPr="00893DAB" w:rsidRDefault="00893DAB" w:rsidP="00893DAB">
      <w:pPr>
        <w:suppressLineNumbers/>
        <w:spacing w:after="0" w:line="240" w:lineRule="auto"/>
        <w:rPr>
          <w:sz w:val="28"/>
          <w:szCs w:val="28"/>
        </w:rPr>
      </w:pPr>
      <w:r w:rsidRPr="00893DAB">
        <w:rPr>
          <w:sz w:val="28"/>
          <w:szCs w:val="28"/>
        </w:rPr>
        <w:t xml:space="preserve"> </w:t>
      </w:r>
    </w:p>
    <w:p w:rsidR="00893DAB" w:rsidRPr="00893DAB" w:rsidRDefault="00893DAB" w:rsidP="00893DAB">
      <w:pPr>
        <w:spacing w:after="0" w:line="240" w:lineRule="auto"/>
        <w:rPr>
          <w:sz w:val="28"/>
          <w:szCs w:val="28"/>
        </w:rPr>
      </w:pPr>
      <w:r w:rsidRPr="00893DAB">
        <w:rPr>
          <w:sz w:val="28"/>
          <w:szCs w:val="28"/>
        </w:rPr>
        <w:t>Artikel II</w:t>
      </w:r>
    </w:p>
    <w:p w:rsidR="00893DAB" w:rsidRPr="00893DAB" w:rsidRDefault="00893DAB" w:rsidP="00893DAB">
      <w:pPr>
        <w:spacing w:after="0" w:line="240" w:lineRule="auto"/>
        <w:rPr>
          <w:sz w:val="28"/>
          <w:szCs w:val="28"/>
        </w:rPr>
      </w:pPr>
      <w:r w:rsidRPr="00893DAB">
        <w:rPr>
          <w:sz w:val="28"/>
          <w:szCs w:val="28"/>
        </w:rPr>
        <w:t>In dieser Konvention bedeutet Völkermord eine der folgenden Handlungen, die in der Absicht begangen wird, eine nationale, ethnische, rassische oder religiöse Gruppe als solche ganz oder teilweise zu zerstören:</w:t>
      </w:r>
    </w:p>
    <w:p w:rsidR="00893DAB" w:rsidRDefault="00893DAB" w:rsidP="00893DAB">
      <w:pPr>
        <w:spacing w:after="0" w:line="240" w:lineRule="auto"/>
        <w:rPr>
          <w:sz w:val="28"/>
          <w:szCs w:val="28"/>
        </w:rPr>
      </w:pPr>
    </w:p>
    <w:p w:rsidR="00893DAB" w:rsidRPr="00893DAB" w:rsidRDefault="00893DAB" w:rsidP="00893DAB">
      <w:pPr>
        <w:spacing w:after="0" w:line="240" w:lineRule="auto"/>
        <w:rPr>
          <w:sz w:val="28"/>
          <w:szCs w:val="28"/>
        </w:rPr>
      </w:pPr>
      <w:r w:rsidRPr="00893DAB">
        <w:rPr>
          <w:sz w:val="28"/>
          <w:szCs w:val="28"/>
        </w:rPr>
        <w:t>a.</w:t>
      </w:r>
      <w:r w:rsidRPr="00893DAB">
        <w:rPr>
          <w:sz w:val="28"/>
          <w:szCs w:val="28"/>
        </w:rPr>
        <w:tab/>
        <w:t>Tötung von Mitgliedern der Gruppe;</w:t>
      </w:r>
    </w:p>
    <w:p w:rsidR="00893DAB" w:rsidRPr="00893DAB" w:rsidRDefault="00893DAB" w:rsidP="00893DAB">
      <w:pPr>
        <w:spacing w:after="0" w:line="240" w:lineRule="auto"/>
        <w:rPr>
          <w:sz w:val="28"/>
          <w:szCs w:val="28"/>
        </w:rPr>
      </w:pPr>
      <w:r w:rsidRPr="00893DAB">
        <w:rPr>
          <w:sz w:val="28"/>
          <w:szCs w:val="28"/>
        </w:rPr>
        <w:t>b.</w:t>
      </w:r>
      <w:r w:rsidRPr="00893DAB">
        <w:rPr>
          <w:sz w:val="28"/>
          <w:szCs w:val="28"/>
        </w:rPr>
        <w:tab/>
        <w:t>Verursachung von schwerem körperlichem oder seelischem Schaden an Mitgliedern der Gruppe;</w:t>
      </w:r>
    </w:p>
    <w:p w:rsidR="00893DAB" w:rsidRPr="00893DAB" w:rsidRDefault="00893DAB" w:rsidP="00893DAB">
      <w:pPr>
        <w:spacing w:after="0" w:line="240" w:lineRule="auto"/>
        <w:rPr>
          <w:sz w:val="28"/>
          <w:szCs w:val="28"/>
        </w:rPr>
      </w:pPr>
      <w:r w:rsidRPr="00893DAB">
        <w:rPr>
          <w:sz w:val="28"/>
          <w:szCs w:val="28"/>
        </w:rPr>
        <w:t>c.</w:t>
      </w:r>
      <w:r w:rsidRPr="00893DAB">
        <w:rPr>
          <w:sz w:val="28"/>
          <w:szCs w:val="28"/>
        </w:rPr>
        <w:tab/>
        <w:t>vorsätzliche Auferlegung von Lebensbedingungen für die Gruppe, die geeignet sind, ihre körperliche Zerst</w:t>
      </w:r>
      <w:bookmarkStart w:id="0" w:name="_GoBack"/>
      <w:bookmarkEnd w:id="0"/>
      <w:r w:rsidRPr="00893DAB">
        <w:rPr>
          <w:sz w:val="28"/>
          <w:szCs w:val="28"/>
        </w:rPr>
        <w:t>örung ganz oder teilweise herbeizuführen;</w:t>
      </w:r>
    </w:p>
    <w:p w:rsidR="00893DAB" w:rsidRPr="00893DAB" w:rsidRDefault="00893DAB" w:rsidP="00893DAB">
      <w:pPr>
        <w:spacing w:after="0" w:line="240" w:lineRule="auto"/>
        <w:rPr>
          <w:sz w:val="28"/>
          <w:szCs w:val="28"/>
        </w:rPr>
      </w:pPr>
      <w:r w:rsidRPr="00893DAB">
        <w:rPr>
          <w:sz w:val="28"/>
          <w:szCs w:val="28"/>
        </w:rPr>
        <w:t>d.</w:t>
      </w:r>
      <w:r w:rsidRPr="00893DAB">
        <w:rPr>
          <w:sz w:val="28"/>
          <w:szCs w:val="28"/>
        </w:rPr>
        <w:tab/>
        <w:t>Verhängung von Maßnahmen, die auf die Geburtenverhinderung innerhalb der Gruppe gerichtet sind;</w:t>
      </w:r>
    </w:p>
    <w:p w:rsidR="00893DAB" w:rsidRDefault="00893DAB" w:rsidP="00893DAB">
      <w:pPr>
        <w:spacing w:after="0" w:line="240" w:lineRule="auto"/>
        <w:rPr>
          <w:sz w:val="28"/>
          <w:szCs w:val="28"/>
        </w:rPr>
      </w:pPr>
      <w:r w:rsidRPr="00893DAB">
        <w:rPr>
          <w:sz w:val="28"/>
          <w:szCs w:val="28"/>
        </w:rPr>
        <w:t>e.</w:t>
      </w:r>
      <w:r w:rsidRPr="00893DAB">
        <w:rPr>
          <w:sz w:val="28"/>
          <w:szCs w:val="28"/>
        </w:rPr>
        <w:tab/>
        <w:t>gewaltsame Überführung von Kindern der Gruppe in eine andere Gruppe.</w:t>
      </w:r>
    </w:p>
    <w:p w:rsidR="00893DAB" w:rsidRPr="00893DAB" w:rsidRDefault="00893DAB" w:rsidP="00893DAB">
      <w:pPr>
        <w:suppressLineNumbers/>
        <w:spacing w:after="0" w:line="240" w:lineRule="auto"/>
        <w:rPr>
          <w:sz w:val="28"/>
          <w:szCs w:val="28"/>
        </w:rPr>
      </w:pPr>
    </w:p>
    <w:p w:rsidR="00893DAB" w:rsidRPr="00893DAB" w:rsidRDefault="00893DAB" w:rsidP="00893DAB">
      <w:pPr>
        <w:suppressLineNumbers/>
        <w:spacing w:after="0" w:line="240" w:lineRule="auto"/>
      </w:pPr>
      <w:r w:rsidRPr="00893DAB">
        <w:t>(</w:t>
      </w:r>
      <w:hyperlink r:id="rId4" w:history="1">
        <w:r w:rsidRPr="00893DAB">
          <w:rPr>
            <w:rStyle w:val="Hyperlink"/>
          </w:rPr>
          <w:t>http://www.voelkermordkonvention.de/uebereinkommen-ueber-die-verhuetung-und-bestrafung-des-voelkermordes-9217/</w:t>
        </w:r>
      </w:hyperlink>
      <w:r w:rsidRPr="00893DAB">
        <w:t xml:space="preserve"> )</w:t>
      </w:r>
    </w:p>
    <w:p w:rsidR="00303F65" w:rsidRPr="00893DAB" w:rsidRDefault="00303F65" w:rsidP="00893DAB">
      <w:pPr>
        <w:suppressLineNumbers/>
        <w:spacing w:after="0" w:line="240" w:lineRule="auto"/>
      </w:pPr>
    </w:p>
    <w:sectPr w:rsidR="00303F65" w:rsidRPr="00893DAB" w:rsidSect="00893DAB">
      <w:pgSz w:w="11906" w:h="16838"/>
      <w:pgMar w:top="1134" w:right="1134" w:bottom="1134" w:left="1134"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AB"/>
    <w:rsid w:val="00303F65"/>
    <w:rsid w:val="005C2C2B"/>
    <w:rsid w:val="006C2946"/>
    <w:rsid w:val="00893DAB"/>
    <w:rsid w:val="00A96583"/>
    <w:rsid w:val="00CA2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482D"/>
  <w15:chartTrackingRefBased/>
  <w15:docId w15:val="{4361C516-DAD6-4E7A-96C2-C3A98325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93DAB"/>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3DAB"/>
    <w:rPr>
      <w:color w:val="0000FF"/>
      <w:u w:val="single"/>
    </w:rPr>
  </w:style>
  <w:style w:type="character" w:styleId="Zeilennummer">
    <w:name w:val="line number"/>
    <w:basedOn w:val="Absatz-Standardschriftart"/>
    <w:uiPriority w:val="99"/>
    <w:semiHidden/>
    <w:unhideWhenUsed/>
    <w:rsid w:val="0089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elkermordkonvention.de/uebereinkommen-ueber-die-verhuetung-und-bestrafung-des-voelkermordes-921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1634</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1</cp:revision>
  <dcterms:created xsi:type="dcterms:W3CDTF">2017-01-09T20:05:00Z</dcterms:created>
  <dcterms:modified xsi:type="dcterms:W3CDTF">2017-01-09T20:07:00Z</dcterms:modified>
</cp:coreProperties>
</file>