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FF5" w:rsidRDefault="00D13F8E" w:rsidP="00F91782">
      <w:pPr>
        <w:spacing w:before="120" w:after="360"/>
        <w:jc w:val="center"/>
        <w:rPr>
          <w:sz w:val="32"/>
          <w:szCs w:val="32"/>
        </w:rPr>
      </w:pPr>
      <w:r w:rsidRPr="00D13F8E">
        <w:rPr>
          <w:sz w:val="32"/>
          <w:szCs w:val="32"/>
        </w:rPr>
        <w:t>Russland – ein struktureller Überblick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4628"/>
        <w:gridCol w:w="4629"/>
        <w:gridCol w:w="4629"/>
      </w:tblGrid>
      <w:tr w:rsidR="00D13F8E" w:rsidRPr="00165AB9" w:rsidTr="00105971">
        <w:trPr>
          <w:trHeight w:val="511"/>
        </w:trPr>
        <w:tc>
          <w:tcPr>
            <w:tcW w:w="2263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D13F8E" w:rsidRPr="00165AB9" w:rsidRDefault="00D13F8E" w:rsidP="00F91782">
            <w:pPr>
              <w:jc w:val="center"/>
              <w:rPr>
                <w:b/>
              </w:rPr>
            </w:pPr>
            <w:r w:rsidRPr="00165AB9">
              <w:rPr>
                <w:b/>
              </w:rPr>
              <w:t>Kategorien</w:t>
            </w:r>
          </w:p>
        </w:tc>
        <w:tc>
          <w:tcPr>
            <w:tcW w:w="4628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D13F8E" w:rsidRPr="00165AB9" w:rsidRDefault="00D13F8E" w:rsidP="00F91782">
            <w:pPr>
              <w:jc w:val="center"/>
              <w:rPr>
                <w:b/>
              </w:rPr>
            </w:pPr>
            <w:r w:rsidRPr="00165AB9">
              <w:rPr>
                <w:b/>
              </w:rPr>
              <w:t>Zarenreich</w:t>
            </w:r>
          </w:p>
        </w:tc>
        <w:tc>
          <w:tcPr>
            <w:tcW w:w="4629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D13F8E" w:rsidRPr="00165AB9" w:rsidRDefault="00D13F8E" w:rsidP="00F91782">
            <w:pPr>
              <w:jc w:val="center"/>
              <w:rPr>
                <w:b/>
              </w:rPr>
            </w:pPr>
            <w:r w:rsidRPr="00165AB9">
              <w:rPr>
                <w:b/>
              </w:rPr>
              <w:t>Sowjetunion</w:t>
            </w:r>
          </w:p>
        </w:tc>
        <w:tc>
          <w:tcPr>
            <w:tcW w:w="4629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D13F8E" w:rsidRPr="00165AB9" w:rsidRDefault="00D13F8E" w:rsidP="00F91782">
            <w:pPr>
              <w:jc w:val="center"/>
              <w:rPr>
                <w:b/>
              </w:rPr>
            </w:pPr>
            <w:r w:rsidRPr="00165AB9">
              <w:rPr>
                <w:b/>
              </w:rPr>
              <w:t>Nachsowjetische Zeit</w:t>
            </w:r>
          </w:p>
        </w:tc>
      </w:tr>
      <w:tr w:rsidR="00D13F8E" w:rsidTr="00105971">
        <w:tc>
          <w:tcPr>
            <w:tcW w:w="2263" w:type="dxa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:rsidR="00D13F8E" w:rsidRDefault="00165AB9" w:rsidP="00F91782">
            <w:r>
              <w:t>Größe, Dauer, ethnische Vielfalt</w:t>
            </w:r>
            <w:r w:rsidR="00105971">
              <w:t>?</w:t>
            </w:r>
          </w:p>
        </w:tc>
        <w:tc>
          <w:tcPr>
            <w:tcW w:w="4628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D13F8E" w:rsidRDefault="00D13F8E" w:rsidP="00D13F8E">
            <w:pPr>
              <w:jc w:val="center"/>
            </w:pPr>
          </w:p>
        </w:tc>
        <w:tc>
          <w:tcPr>
            <w:tcW w:w="4629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D13F8E" w:rsidRDefault="00D13F8E" w:rsidP="00D13F8E">
            <w:pPr>
              <w:jc w:val="center"/>
            </w:pPr>
          </w:p>
        </w:tc>
        <w:tc>
          <w:tcPr>
            <w:tcW w:w="4629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D13F8E" w:rsidRDefault="00D13F8E" w:rsidP="00D13F8E">
            <w:pPr>
              <w:jc w:val="center"/>
            </w:pPr>
          </w:p>
        </w:tc>
      </w:tr>
      <w:tr w:rsidR="00165AB9" w:rsidTr="00105971">
        <w:trPr>
          <w:trHeight w:val="1292"/>
        </w:trPr>
        <w:tc>
          <w:tcPr>
            <w:tcW w:w="2263" w:type="dxa"/>
            <w:shd w:val="clear" w:color="auto" w:fill="C5E0B3" w:themeFill="accent6" w:themeFillTint="66"/>
            <w:vAlign w:val="center"/>
          </w:tcPr>
          <w:p w:rsidR="00165AB9" w:rsidRDefault="00165AB9" w:rsidP="00F91782">
            <w:r>
              <w:t>Umgang mit ethnischer Vielfalt</w:t>
            </w:r>
          </w:p>
        </w:tc>
        <w:tc>
          <w:tcPr>
            <w:tcW w:w="4628" w:type="dxa"/>
            <w:shd w:val="clear" w:color="auto" w:fill="C5E0B3" w:themeFill="accent6" w:themeFillTint="66"/>
          </w:tcPr>
          <w:p w:rsidR="00165AB9" w:rsidRDefault="00165AB9" w:rsidP="00D13F8E">
            <w:pPr>
              <w:jc w:val="center"/>
            </w:pPr>
          </w:p>
        </w:tc>
        <w:tc>
          <w:tcPr>
            <w:tcW w:w="4629" w:type="dxa"/>
            <w:shd w:val="clear" w:color="auto" w:fill="C5E0B3" w:themeFill="accent6" w:themeFillTint="66"/>
          </w:tcPr>
          <w:p w:rsidR="00165AB9" w:rsidRDefault="00165AB9" w:rsidP="00D13F8E">
            <w:pPr>
              <w:jc w:val="center"/>
            </w:pPr>
          </w:p>
        </w:tc>
        <w:tc>
          <w:tcPr>
            <w:tcW w:w="4629" w:type="dxa"/>
            <w:shd w:val="clear" w:color="auto" w:fill="C5E0B3" w:themeFill="accent6" w:themeFillTint="66"/>
          </w:tcPr>
          <w:p w:rsidR="00165AB9" w:rsidRDefault="00165AB9" w:rsidP="00D13F8E">
            <w:pPr>
              <w:jc w:val="center"/>
            </w:pPr>
          </w:p>
        </w:tc>
      </w:tr>
      <w:tr w:rsidR="00165AB9" w:rsidTr="00105971">
        <w:trPr>
          <w:trHeight w:val="1143"/>
        </w:trPr>
        <w:tc>
          <w:tcPr>
            <w:tcW w:w="2263" w:type="dxa"/>
            <w:shd w:val="clear" w:color="auto" w:fill="C5E0B3" w:themeFill="accent6" w:themeFillTint="66"/>
            <w:vAlign w:val="center"/>
          </w:tcPr>
          <w:p w:rsidR="00165AB9" w:rsidRDefault="00165AB9" w:rsidP="00F91782">
            <w:r>
              <w:t>Militär und Außenpolitik</w:t>
            </w:r>
          </w:p>
        </w:tc>
        <w:tc>
          <w:tcPr>
            <w:tcW w:w="4628" w:type="dxa"/>
            <w:shd w:val="clear" w:color="auto" w:fill="C5E0B3" w:themeFill="accent6" w:themeFillTint="66"/>
          </w:tcPr>
          <w:p w:rsidR="00165AB9" w:rsidRDefault="00165AB9" w:rsidP="00D13F8E">
            <w:pPr>
              <w:jc w:val="center"/>
            </w:pPr>
          </w:p>
        </w:tc>
        <w:tc>
          <w:tcPr>
            <w:tcW w:w="4629" w:type="dxa"/>
            <w:shd w:val="clear" w:color="auto" w:fill="C5E0B3" w:themeFill="accent6" w:themeFillTint="66"/>
          </w:tcPr>
          <w:p w:rsidR="00165AB9" w:rsidRDefault="00165AB9" w:rsidP="00D13F8E">
            <w:pPr>
              <w:jc w:val="center"/>
            </w:pPr>
          </w:p>
        </w:tc>
        <w:tc>
          <w:tcPr>
            <w:tcW w:w="4629" w:type="dxa"/>
            <w:shd w:val="clear" w:color="auto" w:fill="C5E0B3" w:themeFill="accent6" w:themeFillTint="66"/>
          </w:tcPr>
          <w:p w:rsidR="00165AB9" w:rsidRDefault="00165AB9" w:rsidP="00D13F8E">
            <w:pPr>
              <w:jc w:val="center"/>
            </w:pPr>
          </w:p>
        </w:tc>
      </w:tr>
      <w:tr w:rsidR="00165AB9" w:rsidTr="00105971">
        <w:trPr>
          <w:trHeight w:val="1402"/>
        </w:trPr>
        <w:tc>
          <w:tcPr>
            <w:tcW w:w="2263" w:type="dxa"/>
            <w:shd w:val="clear" w:color="auto" w:fill="C5E0B3" w:themeFill="accent6" w:themeFillTint="66"/>
            <w:vAlign w:val="center"/>
          </w:tcPr>
          <w:p w:rsidR="00165AB9" w:rsidRDefault="00165AB9" w:rsidP="00F91782">
            <w:r>
              <w:t>Herrschaft</w:t>
            </w:r>
          </w:p>
        </w:tc>
        <w:tc>
          <w:tcPr>
            <w:tcW w:w="4628" w:type="dxa"/>
            <w:shd w:val="clear" w:color="auto" w:fill="C5E0B3" w:themeFill="accent6" w:themeFillTint="66"/>
          </w:tcPr>
          <w:p w:rsidR="00165AB9" w:rsidRDefault="00165AB9" w:rsidP="00D13F8E">
            <w:pPr>
              <w:jc w:val="center"/>
            </w:pPr>
          </w:p>
        </w:tc>
        <w:tc>
          <w:tcPr>
            <w:tcW w:w="4629" w:type="dxa"/>
            <w:shd w:val="clear" w:color="auto" w:fill="C5E0B3" w:themeFill="accent6" w:themeFillTint="66"/>
          </w:tcPr>
          <w:p w:rsidR="00165AB9" w:rsidRDefault="00165AB9" w:rsidP="00D13F8E">
            <w:pPr>
              <w:jc w:val="center"/>
            </w:pPr>
          </w:p>
        </w:tc>
        <w:tc>
          <w:tcPr>
            <w:tcW w:w="4629" w:type="dxa"/>
            <w:shd w:val="clear" w:color="auto" w:fill="C5E0B3" w:themeFill="accent6" w:themeFillTint="66"/>
          </w:tcPr>
          <w:p w:rsidR="00165AB9" w:rsidRDefault="00165AB9" w:rsidP="00D13F8E">
            <w:pPr>
              <w:jc w:val="center"/>
            </w:pPr>
          </w:p>
        </w:tc>
      </w:tr>
      <w:tr w:rsidR="00165AB9" w:rsidTr="00105971">
        <w:trPr>
          <w:trHeight w:val="2807"/>
        </w:trPr>
        <w:tc>
          <w:tcPr>
            <w:tcW w:w="2263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165AB9" w:rsidRDefault="00165AB9" w:rsidP="00F91782">
            <w:r>
              <w:t>Selbstverständnis, Herstellung von Loyalität</w:t>
            </w:r>
          </w:p>
        </w:tc>
        <w:tc>
          <w:tcPr>
            <w:tcW w:w="4628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65AB9" w:rsidRDefault="00165AB9" w:rsidP="00D13F8E">
            <w:pPr>
              <w:jc w:val="center"/>
            </w:pPr>
          </w:p>
        </w:tc>
        <w:tc>
          <w:tcPr>
            <w:tcW w:w="462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65AB9" w:rsidRDefault="00165AB9" w:rsidP="00D13F8E">
            <w:pPr>
              <w:jc w:val="center"/>
            </w:pPr>
          </w:p>
        </w:tc>
        <w:tc>
          <w:tcPr>
            <w:tcW w:w="462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65AB9" w:rsidRDefault="00165AB9" w:rsidP="00D13F8E">
            <w:pPr>
              <w:jc w:val="center"/>
            </w:pPr>
          </w:p>
        </w:tc>
      </w:tr>
      <w:tr w:rsidR="00165AB9" w:rsidTr="00105971">
        <w:trPr>
          <w:trHeight w:val="2398"/>
        </w:trPr>
        <w:tc>
          <w:tcPr>
            <w:tcW w:w="2263" w:type="dxa"/>
            <w:shd w:val="clear" w:color="auto" w:fill="FF9999"/>
            <w:vAlign w:val="center"/>
          </w:tcPr>
          <w:p w:rsidR="00165AB9" w:rsidRDefault="00F91782" w:rsidP="00F91782">
            <w:r>
              <w:t>Wofür steht diese Zeit? Wofür kann sie stehen?</w:t>
            </w:r>
          </w:p>
        </w:tc>
        <w:tc>
          <w:tcPr>
            <w:tcW w:w="4628" w:type="dxa"/>
            <w:shd w:val="clear" w:color="auto" w:fill="FF9999"/>
          </w:tcPr>
          <w:p w:rsidR="00165AB9" w:rsidRDefault="00165AB9" w:rsidP="00D13F8E">
            <w:pPr>
              <w:jc w:val="center"/>
            </w:pPr>
          </w:p>
        </w:tc>
        <w:tc>
          <w:tcPr>
            <w:tcW w:w="4629" w:type="dxa"/>
            <w:shd w:val="clear" w:color="auto" w:fill="FF9999"/>
          </w:tcPr>
          <w:p w:rsidR="00165AB9" w:rsidRDefault="00165AB9" w:rsidP="00D13F8E">
            <w:pPr>
              <w:jc w:val="center"/>
            </w:pPr>
          </w:p>
        </w:tc>
        <w:tc>
          <w:tcPr>
            <w:tcW w:w="4629" w:type="dxa"/>
            <w:shd w:val="clear" w:color="auto" w:fill="FF9999"/>
          </w:tcPr>
          <w:p w:rsidR="00165AB9" w:rsidRDefault="00165AB9" w:rsidP="00D13F8E">
            <w:pPr>
              <w:jc w:val="center"/>
            </w:pPr>
          </w:p>
        </w:tc>
      </w:tr>
    </w:tbl>
    <w:p w:rsidR="00D13F8E" w:rsidRDefault="00D13F8E" w:rsidP="00105971">
      <w:pPr>
        <w:jc w:val="center"/>
      </w:pPr>
      <w:bookmarkStart w:id="0" w:name="_GoBack"/>
      <w:bookmarkEnd w:id="0"/>
    </w:p>
    <w:sectPr w:rsidR="00D13F8E" w:rsidSect="00F91782">
      <w:pgSz w:w="16838" w:h="11906" w:orient="landscape"/>
      <w:pgMar w:top="142" w:right="395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2D5"/>
    <w:rsid w:val="00084FF5"/>
    <w:rsid w:val="000C3A5C"/>
    <w:rsid w:val="00105971"/>
    <w:rsid w:val="00140FAB"/>
    <w:rsid w:val="00165AB9"/>
    <w:rsid w:val="005455A8"/>
    <w:rsid w:val="00643759"/>
    <w:rsid w:val="009867C0"/>
    <w:rsid w:val="00D13F8E"/>
    <w:rsid w:val="00E372D5"/>
    <w:rsid w:val="00F9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379E6D-E541-4FB4-9853-3B05BD6E8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13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Gawatz</dc:creator>
  <cp:keywords/>
  <dc:description/>
  <cp:lastModifiedBy>Andreas Gawatz</cp:lastModifiedBy>
  <cp:revision>2</cp:revision>
  <dcterms:created xsi:type="dcterms:W3CDTF">2017-05-30T09:49:00Z</dcterms:created>
  <dcterms:modified xsi:type="dcterms:W3CDTF">2017-05-30T10:06:00Z</dcterms:modified>
</cp:coreProperties>
</file>