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E864" w14:textId="77777777" w:rsid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</w:p>
    <w:p w14:paraId="77B90D61" w14:textId="77777777" w:rsid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</w:p>
    <w:p w14:paraId="11434644" w14:textId="77777777" w:rsid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</w:p>
    <w:p w14:paraId="5CEB5447" w14:textId="77777777" w:rsid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  <w:r w:rsidRPr="003346DA">
        <w:rPr>
          <w:rFonts w:ascii="Arial Narrow" w:hAnsi="Arial Narrow"/>
          <w:b/>
          <w:color w:val="000000" w:themeColor="text1"/>
          <w:sz w:val="52"/>
          <w:szCs w:val="30"/>
        </w:rPr>
        <w:t xml:space="preserve">Als </w:t>
      </w:r>
    </w:p>
    <w:p w14:paraId="4B0CFCC3" w14:textId="77777777" w:rsidR="003346DA" w:rsidRP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</w:p>
    <w:p w14:paraId="4C499DEE" w14:textId="77777777" w:rsidR="003346DA" w:rsidRP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96"/>
          <w:szCs w:val="30"/>
        </w:rPr>
      </w:pPr>
      <w:r w:rsidRPr="003346DA">
        <w:rPr>
          <w:rFonts w:ascii="Bernard MT Condensed" w:hAnsi="Bernard MT Condensed"/>
          <w:color w:val="7F7F7F" w:themeColor="text1" w:themeTint="80"/>
          <w:sz w:val="96"/>
          <w:szCs w:val="30"/>
        </w:rPr>
        <w:t>„Dekolonisation“</w:t>
      </w:r>
    </w:p>
    <w:p w14:paraId="3F3C8C2D" w14:textId="77777777" w:rsidR="003346DA" w:rsidRPr="003346DA" w:rsidRDefault="003346DA" w:rsidP="003346DA">
      <w:pPr>
        <w:rPr>
          <w:rFonts w:ascii="Arial Narrow" w:hAnsi="Arial Narrow"/>
          <w:b/>
          <w:color w:val="000000" w:themeColor="text1"/>
          <w:sz w:val="52"/>
          <w:szCs w:val="30"/>
        </w:rPr>
      </w:pPr>
    </w:p>
    <w:p w14:paraId="10DA7696" w14:textId="77777777" w:rsid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  <w:r w:rsidRPr="003346DA">
        <w:rPr>
          <w:rFonts w:ascii="Arial Narrow" w:hAnsi="Arial Narrow"/>
          <w:b/>
          <w:color w:val="000000" w:themeColor="text1"/>
          <w:sz w:val="52"/>
          <w:szCs w:val="30"/>
        </w:rPr>
        <w:t xml:space="preserve">bezeichnet man die Auflösung europäischer Kolonialreiche </w:t>
      </w:r>
    </w:p>
    <w:p w14:paraId="280422F9" w14:textId="77777777" w:rsidR="003346DA" w:rsidRPr="003346DA" w:rsidRDefault="003346DA" w:rsidP="003346DA">
      <w:pPr>
        <w:jc w:val="center"/>
        <w:rPr>
          <w:rFonts w:ascii="Arial Narrow" w:hAnsi="Arial Narrow"/>
          <w:b/>
          <w:color w:val="000000" w:themeColor="text1"/>
          <w:sz w:val="52"/>
          <w:szCs w:val="30"/>
        </w:rPr>
      </w:pPr>
      <w:r w:rsidRPr="003346DA">
        <w:rPr>
          <w:rFonts w:ascii="Arial Narrow" w:hAnsi="Arial Narrow"/>
          <w:b/>
          <w:color w:val="000000" w:themeColor="text1"/>
          <w:sz w:val="52"/>
          <w:szCs w:val="30"/>
        </w:rPr>
        <w:t xml:space="preserve">innerhalb des Zeitraums von etwa 1945-1975. </w:t>
      </w:r>
    </w:p>
    <w:p w14:paraId="41BE7310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42510707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398765B2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1A552273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4F1765E0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4FAC22E2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19C31025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6B4F1F53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</w:p>
    <w:p w14:paraId="5571A2B8" w14:textId="77777777" w:rsidR="003346DA" w:rsidRDefault="003346DA" w:rsidP="003346DA">
      <w:pPr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  <w:sectPr w:rsidR="003346DA" w:rsidSect="00644883">
          <w:pgSz w:w="16840" w:h="11900" w:orient="landscape"/>
          <w:pgMar w:top="815" w:right="917" w:bottom="827" w:left="1417" w:header="708" w:footer="708" w:gutter="0"/>
          <w:cols w:space="708"/>
          <w:docGrid w:linePitch="360"/>
        </w:sectPr>
      </w:pPr>
    </w:p>
    <w:p w14:paraId="037C5885" w14:textId="77777777" w:rsidR="00141ABC" w:rsidRPr="006A1D8C" w:rsidRDefault="006A1D8C" w:rsidP="00141ABC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 w:rsidRPr="006A1D8C">
        <w:rPr>
          <w:rFonts w:ascii="Bernard MT Condensed" w:hAnsi="Bernard MT Condensed"/>
          <w:color w:val="7F7F7F" w:themeColor="text1" w:themeTint="80"/>
          <w:sz w:val="36"/>
          <w:szCs w:val="30"/>
        </w:rPr>
        <w:lastRenderedPageBreak/>
        <w:t>Die k</w:t>
      </w:r>
      <w:r w:rsidR="002E5F80" w:rsidRPr="006A1D8C">
        <w:rPr>
          <w:rFonts w:ascii="Bernard MT Condensed" w:hAnsi="Bernard MT Condensed"/>
          <w:color w:val="7F7F7F" w:themeColor="text1" w:themeTint="80"/>
          <w:sz w:val="36"/>
          <w:szCs w:val="30"/>
        </w:rPr>
        <w:t>oloniale Weltordnung</w:t>
      </w:r>
    </w:p>
    <w:p w14:paraId="545C9A77" w14:textId="77777777" w:rsidR="001A5E2B" w:rsidRDefault="001A5E2B" w:rsidP="00F30CBB">
      <w:pPr>
        <w:rPr>
          <w:rFonts w:ascii="Arial Narrow" w:hAnsi="Arial Narrow"/>
        </w:rPr>
      </w:pPr>
    </w:p>
    <w:p w14:paraId="675538DA" w14:textId="03A22D3F" w:rsidR="001F3566" w:rsidRDefault="001F3566" w:rsidP="001F3566">
      <w:pPr>
        <w:ind w:left="336"/>
        <w:rPr>
          <w:rFonts w:ascii="Arial Narrow" w:hAnsi="Arial Narrow"/>
        </w:rPr>
      </w:pPr>
      <w:r>
        <w:rPr>
          <w:rFonts w:ascii="Arial Narrow" w:hAnsi="Arial Narrow"/>
        </w:rPr>
        <w:t>Karte</w:t>
      </w:r>
      <w:r>
        <w:rPr>
          <w:rFonts w:ascii="Arial Narrow" w:hAnsi="Arial Narrow"/>
        </w:rPr>
        <w:t>nreihe</w:t>
      </w:r>
      <w:r>
        <w:rPr>
          <w:rFonts w:ascii="Arial Narrow" w:hAnsi="Arial Narrow"/>
        </w:rPr>
        <w:t xml:space="preserve"> zur </w:t>
      </w:r>
      <w:r>
        <w:rPr>
          <w:rFonts w:ascii="Arial Narrow" w:hAnsi="Arial Narrow"/>
        </w:rPr>
        <w:t>kolonialen Expansion der Europäer und zur Aufteilung der Welt um 1914</w:t>
      </w:r>
    </w:p>
    <w:p w14:paraId="4B72E367" w14:textId="77777777" w:rsidR="001F3566" w:rsidRDefault="001F3566" w:rsidP="001F3566">
      <w:pPr>
        <w:ind w:left="336"/>
        <w:rPr>
          <w:rFonts w:ascii="Arial Narrow" w:hAnsi="Arial Narrow"/>
        </w:rPr>
      </w:pPr>
    </w:p>
    <w:p w14:paraId="118AC8F4" w14:textId="7FAE79D6" w:rsidR="001F3566" w:rsidRPr="00074234" w:rsidRDefault="001F3566" w:rsidP="001F3566">
      <w:pPr>
        <w:ind w:left="336"/>
        <w:jc w:val="both"/>
        <w:rPr>
          <w:rFonts w:ascii="Arial Narrow" w:hAnsi="Arial Narrow"/>
          <w:b/>
        </w:rPr>
      </w:pPr>
      <w:r w:rsidRPr="00074234">
        <w:rPr>
          <w:rFonts w:ascii="Arial Narrow" w:hAnsi="Arial Narrow"/>
          <w:b/>
          <w:highlight w:val="lightGray"/>
        </w:rPr>
        <w:t>Karte</w:t>
      </w:r>
      <w:r>
        <w:rPr>
          <w:rFonts w:ascii="Arial Narrow" w:hAnsi="Arial Narrow"/>
          <w:b/>
          <w:highlight w:val="lightGray"/>
        </w:rPr>
        <w:t>n</w:t>
      </w:r>
      <w:r w:rsidRPr="00074234">
        <w:rPr>
          <w:rFonts w:ascii="Arial Narrow" w:hAnsi="Arial Narrow"/>
          <w:b/>
          <w:highlight w:val="lightGray"/>
        </w:rPr>
        <w:t xml:space="preserve"> abrufbar über:</w:t>
      </w:r>
    </w:p>
    <w:p w14:paraId="144BE6A6" w14:textId="77777777" w:rsidR="001F3566" w:rsidRDefault="001F3566" w:rsidP="001F3566">
      <w:pPr>
        <w:ind w:left="336"/>
        <w:jc w:val="both"/>
        <w:rPr>
          <w:rFonts w:ascii="Arial Narrow" w:hAnsi="Arial Narrow"/>
        </w:rPr>
      </w:pPr>
    </w:p>
    <w:p w14:paraId="3EDC3603" w14:textId="77777777" w:rsidR="001F3566" w:rsidRPr="00074234" w:rsidRDefault="001F3566" w:rsidP="001F3566">
      <w:pPr>
        <w:ind w:left="336"/>
        <w:jc w:val="both"/>
        <w:rPr>
          <w:rFonts w:ascii="Arial Narrow" w:hAnsi="Arial Narrow"/>
          <w:sz w:val="22"/>
        </w:rPr>
      </w:pPr>
      <w:r w:rsidRPr="00074234">
        <w:rPr>
          <w:rFonts w:ascii="Arial Narrow" w:hAnsi="Arial Narrow"/>
          <w:sz w:val="22"/>
        </w:rPr>
        <w:t>https://www.bpb.de/izpb/283652/karten</w:t>
      </w:r>
    </w:p>
    <w:p w14:paraId="2110E46A" w14:textId="77777777" w:rsidR="001F3566" w:rsidRDefault="001F3566" w:rsidP="001F3566">
      <w:pPr>
        <w:rPr>
          <w:rFonts w:ascii="Arial Narrow" w:hAnsi="Arial Narrow"/>
          <w:sz w:val="23"/>
          <w:szCs w:val="23"/>
        </w:rPr>
      </w:pPr>
    </w:p>
    <w:p w14:paraId="245BDC7E" w14:textId="77777777" w:rsidR="003346DA" w:rsidRDefault="003346DA" w:rsidP="00F30CBB">
      <w:pPr>
        <w:rPr>
          <w:rFonts w:ascii="Arial Narrow" w:hAnsi="Arial Narrow"/>
        </w:rPr>
      </w:pPr>
    </w:p>
    <w:p w14:paraId="19900944" w14:textId="1BB419F9" w:rsidR="003346DA" w:rsidRDefault="003346DA" w:rsidP="00644883">
      <w:pPr>
        <w:jc w:val="center"/>
      </w:pPr>
    </w:p>
    <w:p w14:paraId="45C02B47" w14:textId="77777777" w:rsidR="00140AAD" w:rsidRDefault="00140AAD" w:rsidP="00644883">
      <w:pPr>
        <w:jc w:val="center"/>
      </w:pPr>
    </w:p>
    <w:p w14:paraId="485CBF40" w14:textId="6BEA6F13" w:rsidR="00644883" w:rsidRPr="006A1D8C" w:rsidRDefault="00644883" w:rsidP="00644883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t>Das Ende der kolonialen Weltordnung</w:t>
      </w:r>
    </w:p>
    <w:p w14:paraId="2921DD75" w14:textId="77777777" w:rsidR="001A5E2B" w:rsidRPr="00644883" w:rsidRDefault="001A5E2B" w:rsidP="00F30CBB">
      <w:pPr>
        <w:rPr>
          <w:rFonts w:ascii="Arial Narrow" w:hAnsi="Arial Narrow"/>
          <w:sz w:val="20"/>
        </w:rPr>
      </w:pPr>
    </w:p>
    <w:p w14:paraId="7E66A8FC" w14:textId="4D523BB7" w:rsidR="001F3566" w:rsidRDefault="001F3566" w:rsidP="001F3566">
      <w:pPr>
        <w:ind w:left="336"/>
        <w:rPr>
          <w:rFonts w:ascii="Arial Narrow" w:hAnsi="Arial Narrow"/>
        </w:rPr>
      </w:pPr>
      <w:r>
        <w:rPr>
          <w:rFonts w:ascii="Arial Narrow" w:hAnsi="Arial Narrow"/>
        </w:rPr>
        <w:t>Karte zur Dekolonisation</w:t>
      </w:r>
    </w:p>
    <w:p w14:paraId="436DD1D2" w14:textId="77777777" w:rsidR="001F3566" w:rsidRDefault="001F3566" w:rsidP="001F3566">
      <w:pPr>
        <w:ind w:left="336"/>
        <w:rPr>
          <w:rFonts w:ascii="Arial Narrow" w:hAnsi="Arial Narrow"/>
        </w:rPr>
      </w:pPr>
    </w:p>
    <w:p w14:paraId="67172BF2" w14:textId="66C9ACA0" w:rsidR="001F3566" w:rsidRPr="00074234" w:rsidRDefault="001F3566" w:rsidP="001F3566">
      <w:pPr>
        <w:ind w:left="336"/>
        <w:jc w:val="both"/>
        <w:rPr>
          <w:rFonts w:ascii="Arial Narrow" w:hAnsi="Arial Narrow"/>
          <w:b/>
        </w:rPr>
      </w:pPr>
      <w:r w:rsidRPr="00074234">
        <w:rPr>
          <w:rFonts w:ascii="Arial Narrow" w:hAnsi="Arial Narrow"/>
          <w:b/>
          <w:highlight w:val="lightGray"/>
        </w:rPr>
        <w:t>Karte abrufbar über:</w:t>
      </w:r>
    </w:p>
    <w:p w14:paraId="7EFDC7C4" w14:textId="77777777" w:rsidR="001F3566" w:rsidRDefault="001F3566" w:rsidP="001F3566">
      <w:pPr>
        <w:ind w:left="336"/>
        <w:jc w:val="both"/>
        <w:rPr>
          <w:rFonts w:ascii="Arial Narrow" w:hAnsi="Arial Narrow"/>
        </w:rPr>
      </w:pPr>
    </w:p>
    <w:p w14:paraId="68E596C6" w14:textId="77777777" w:rsidR="001F3566" w:rsidRPr="00074234" w:rsidRDefault="001F3566" w:rsidP="001F3566">
      <w:pPr>
        <w:ind w:left="336"/>
        <w:jc w:val="both"/>
        <w:rPr>
          <w:rFonts w:ascii="Arial Narrow" w:hAnsi="Arial Narrow"/>
          <w:sz w:val="22"/>
        </w:rPr>
      </w:pPr>
      <w:r w:rsidRPr="00074234">
        <w:rPr>
          <w:rFonts w:ascii="Arial Narrow" w:hAnsi="Arial Narrow"/>
          <w:sz w:val="22"/>
        </w:rPr>
        <w:t>https://www.bpb.de/izpb/283652/karten</w:t>
      </w:r>
    </w:p>
    <w:p w14:paraId="2383C244" w14:textId="63851089" w:rsidR="00644883" w:rsidRPr="00644883" w:rsidRDefault="00644883" w:rsidP="001F3566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633DA4F" w14:textId="63E106CE" w:rsidR="003346DA" w:rsidRDefault="00644883" w:rsidP="001F3566">
      <w:pPr>
        <w:rPr>
          <w:rFonts w:ascii="Arial Narrow" w:hAnsi="Arial Narrow"/>
          <w:sz w:val="16"/>
          <w:szCs w:val="21"/>
        </w:rPr>
        <w:sectPr w:rsidR="003346DA" w:rsidSect="003346DA">
          <w:pgSz w:w="16840" w:h="11900" w:orient="landscape"/>
          <w:pgMar w:top="1417" w:right="917" w:bottom="82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16"/>
          <w:szCs w:val="21"/>
        </w:rPr>
        <w:t>[</w:t>
      </w:r>
    </w:p>
    <w:p w14:paraId="2E4ADFB1" w14:textId="77777777" w:rsidR="00F42095" w:rsidRPr="006A1D8C" w:rsidRDefault="00F42095" w:rsidP="00F42095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lastRenderedPageBreak/>
        <w:t>Das Ende der kolonialen Weltordnung</w:t>
      </w:r>
    </w:p>
    <w:p w14:paraId="09745EB9" w14:textId="77777777" w:rsidR="00F42095" w:rsidRPr="00644883" w:rsidRDefault="00F42095" w:rsidP="00F42095">
      <w:pPr>
        <w:rPr>
          <w:rFonts w:ascii="Arial Narrow" w:hAnsi="Arial Narrow"/>
          <w:sz w:val="20"/>
        </w:rPr>
      </w:pPr>
    </w:p>
    <w:p w14:paraId="50629561" w14:textId="084F059A" w:rsidR="00F42095" w:rsidRPr="00FB424F" w:rsidRDefault="001F3566" w:rsidP="00F42095">
      <w:pPr>
        <w:jc w:val="center"/>
        <w:rPr>
          <w:rFonts w:ascii="Arial Narrow" w:hAnsi="Arial Narrow"/>
          <w:b/>
          <w:color w:val="000000" w:themeColor="text1"/>
          <w:sz w:val="32"/>
        </w:rPr>
      </w:pPr>
      <w:r>
        <w:rPr>
          <w:rFonts w:ascii="Arial Narrow" w:hAnsi="Arial Narrow"/>
          <w:b/>
          <w:color w:val="000000" w:themeColor="text1"/>
          <w:sz w:val="32"/>
        </w:rPr>
        <w:t>Neue Staaten entstehen …</w:t>
      </w:r>
    </w:p>
    <w:p w14:paraId="71099096" w14:textId="103F0282" w:rsidR="00F42095" w:rsidRPr="00644883" w:rsidRDefault="001F3566" w:rsidP="00F42095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863CB3" wp14:editId="2E19A7BA">
            <wp:simplePos x="0" y="0"/>
            <wp:positionH relativeFrom="column">
              <wp:posOffset>1143000</wp:posOffset>
            </wp:positionH>
            <wp:positionV relativeFrom="paragraph">
              <wp:posOffset>149860</wp:posOffset>
            </wp:positionV>
            <wp:extent cx="6650355" cy="4756150"/>
            <wp:effectExtent l="0" t="0" r="29845" b="19050"/>
            <wp:wrapNone/>
            <wp:docPr id="12" name="Diagramm 12">
              <a:extLst xmlns:a="http://schemas.openxmlformats.org/drawingml/2006/main">
                <a:ext uri="{FF2B5EF4-FFF2-40B4-BE49-F238E27FC236}">
                  <a16:creationId xmlns:a16="http://schemas.microsoft.com/office/drawing/2014/main" id="{5C563EF6-4303-FF4C-A45D-6B1865CDA2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CF58" w14:textId="13F745D7" w:rsidR="00F42095" w:rsidRDefault="00F42095" w:rsidP="00F42095">
      <w:pPr>
        <w:jc w:val="right"/>
        <w:rPr>
          <w:noProof/>
        </w:rPr>
      </w:pPr>
    </w:p>
    <w:p w14:paraId="7BAB1864" w14:textId="77777777" w:rsidR="00140AAD" w:rsidRDefault="00140AAD" w:rsidP="00F42095">
      <w:pPr>
        <w:jc w:val="right"/>
        <w:rPr>
          <w:noProof/>
        </w:rPr>
      </w:pPr>
    </w:p>
    <w:p w14:paraId="6DD3A1B9" w14:textId="77777777" w:rsidR="00140AAD" w:rsidRDefault="00140AAD" w:rsidP="00F42095">
      <w:pPr>
        <w:jc w:val="right"/>
        <w:rPr>
          <w:noProof/>
        </w:rPr>
      </w:pPr>
    </w:p>
    <w:p w14:paraId="6AF01789" w14:textId="77777777" w:rsidR="00140AAD" w:rsidRDefault="00140AAD" w:rsidP="00F42095">
      <w:pPr>
        <w:jc w:val="right"/>
        <w:rPr>
          <w:noProof/>
        </w:rPr>
      </w:pPr>
    </w:p>
    <w:p w14:paraId="17C3E12D" w14:textId="77777777" w:rsidR="00140AAD" w:rsidRDefault="00140AAD" w:rsidP="00F42095">
      <w:pPr>
        <w:jc w:val="right"/>
        <w:rPr>
          <w:noProof/>
        </w:rPr>
      </w:pPr>
    </w:p>
    <w:p w14:paraId="50A23F4F" w14:textId="77777777" w:rsidR="00140AAD" w:rsidRDefault="00140AAD" w:rsidP="00F42095">
      <w:pPr>
        <w:jc w:val="right"/>
        <w:rPr>
          <w:noProof/>
        </w:rPr>
      </w:pPr>
    </w:p>
    <w:p w14:paraId="7B6389DF" w14:textId="77777777" w:rsidR="00140AAD" w:rsidRDefault="00140AAD" w:rsidP="00F42095">
      <w:pPr>
        <w:jc w:val="right"/>
        <w:rPr>
          <w:noProof/>
        </w:rPr>
      </w:pPr>
    </w:p>
    <w:p w14:paraId="34AD177D" w14:textId="77777777" w:rsidR="00140AAD" w:rsidRDefault="00140AAD" w:rsidP="00F42095">
      <w:pPr>
        <w:jc w:val="right"/>
        <w:rPr>
          <w:noProof/>
        </w:rPr>
      </w:pPr>
    </w:p>
    <w:p w14:paraId="6F6AEA67" w14:textId="77777777" w:rsidR="00140AAD" w:rsidRDefault="00140AAD" w:rsidP="00F42095">
      <w:pPr>
        <w:jc w:val="right"/>
        <w:rPr>
          <w:noProof/>
        </w:rPr>
      </w:pPr>
    </w:p>
    <w:p w14:paraId="73AF6302" w14:textId="77777777" w:rsidR="00140AAD" w:rsidRDefault="00140AAD" w:rsidP="00F42095">
      <w:pPr>
        <w:jc w:val="right"/>
        <w:rPr>
          <w:noProof/>
        </w:rPr>
      </w:pPr>
    </w:p>
    <w:p w14:paraId="2A762BA7" w14:textId="77777777" w:rsidR="00140AAD" w:rsidRDefault="00140AAD" w:rsidP="00F42095">
      <w:pPr>
        <w:jc w:val="right"/>
        <w:rPr>
          <w:noProof/>
        </w:rPr>
      </w:pPr>
    </w:p>
    <w:p w14:paraId="12757D1D" w14:textId="77777777" w:rsidR="00140AAD" w:rsidRDefault="00140AAD" w:rsidP="00F42095">
      <w:pPr>
        <w:jc w:val="right"/>
        <w:rPr>
          <w:noProof/>
        </w:rPr>
      </w:pPr>
    </w:p>
    <w:p w14:paraId="404D740A" w14:textId="77777777" w:rsidR="00140AAD" w:rsidRDefault="00140AAD" w:rsidP="00F42095">
      <w:pPr>
        <w:jc w:val="right"/>
        <w:rPr>
          <w:noProof/>
        </w:rPr>
      </w:pPr>
    </w:p>
    <w:p w14:paraId="76696771" w14:textId="77777777" w:rsidR="00140AAD" w:rsidRDefault="00140AAD" w:rsidP="00F42095">
      <w:pPr>
        <w:jc w:val="right"/>
        <w:rPr>
          <w:noProof/>
        </w:rPr>
      </w:pPr>
    </w:p>
    <w:p w14:paraId="44B242A7" w14:textId="77777777" w:rsidR="00140AAD" w:rsidRDefault="00140AAD" w:rsidP="00F42095">
      <w:pPr>
        <w:jc w:val="right"/>
        <w:rPr>
          <w:noProof/>
        </w:rPr>
      </w:pPr>
    </w:p>
    <w:p w14:paraId="05B3CA07" w14:textId="77777777" w:rsidR="00140AAD" w:rsidRDefault="00140AAD" w:rsidP="00F42095">
      <w:pPr>
        <w:jc w:val="right"/>
        <w:rPr>
          <w:noProof/>
        </w:rPr>
      </w:pPr>
    </w:p>
    <w:p w14:paraId="5D5A1B59" w14:textId="77777777" w:rsidR="00140AAD" w:rsidRDefault="00140AAD" w:rsidP="00F42095">
      <w:pPr>
        <w:jc w:val="right"/>
        <w:rPr>
          <w:noProof/>
        </w:rPr>
      </w:pPr>
    </w:p>
    <w:p w14:paraId="64D816FF" w14:textId="77777777" w:rsidR="00140AAD" w:rsidRDefault="00140AAD" w:rsidP="00F42095">
      <w:pPr>
        <w:jc w:val="right"/>
        <w:rPr>
          <w:noProof/>
        </w:rPr>
      </w:pPr>
    </w:p>
    <w:p w14:paraId="50F72388" w14:textId="77777777" w:rsidR="00140AAD" w:rsidRDefault="00140AAD" w:rsidP="00F42095">
      <w:pPr>
        <w:jc w:val="right"/>
        <w:rPr>
          <w:noProof/>
        </w:rPr>
      </w:pPr>
    </w:p>
    <w:p w14:paraId="341AEBA7" w14:textId="77777777" w:rsidR="00140AAD" w:rsidRDefault="00140AAD" w:rsidP="00F42095">
      <w:pPr>
        <w:jc w:val="right"/>
        <w:rPr>
          <w:noProof/>
        </w:rPr>
      </w:pPr>
    </w:p>
    <w:p w14:paraId="07CF37F1" w14:textId="77777777" w:rsidR="00140AAD" w:rsidRDefault="00140AAD" w:rsidP="00F42095">
      <w:pPr>
        <w:jc w:val="right"/>
        <w:rPr>
          <w:noProof/>
        </w:rPr>
      </w:pPr>
    </w:p>
    <w:p w14:paraId="33A1DCF6" w14:textId="77777777" w:rsidR="00140AAD" w:rsidRDefault="00140AAD" w:rsidP="00F42095">
      <w:pPr>
        <w:jc w:val="right"/>
        <w:rPr>
          <w:noProof/>
        </w:rPr>
      </w:pPr>
    </w:p>
    <w:p w14:paraId="63A69CFC" w14:textId="77777777" w:rsidR="00140AAD" w:rsidRDefault="00140AAD" w:rsidP="00F42095">
      <w:pPr>
        <w:jc w:val="right"/>
        <w:rPr>
          <w:noProof/>
        </w:rPr>
      </w:pPr>
    </w:p>
    <w:p w14:paraId="09E164AA" w14:textId="77777777" w:rsidR="00140AAD" w:rsidRDefault="00140AAD" w:rsidP="00F42095">
      <w:pPr>
        <w:jc w:val="right"/>
        <w:rPr>
          <w:noProof/>
        </w:rPr>
      </w:pPr>
    </w:p>
    <w:p w14:paraId="26DF7D90" w14:textId="77777777" w:rsidR="00140AAD" w:rsidRDefault="00140AAD" w:rsidP="00F42095">
      <w:pPr>
        <w:jc w:val="right"/>
        <w:rPr>
          <w:noProof/>
        </w:rPr>
      </w:pPr>
    </w:p>
    <w:p w14:paraId="66E0D2CE" w14:textId="77777777" w:rsidR="00140AAD" w:rsidRDefault="00140AAD" w:rsidP="00F42095">
      <w:pPr>
        <w:jc w:val="right"/>
        <w:rPr>
          <w:noProof/>
        </w:rPr>
      </w:pPr>
    </w:p>
    <w:p w14:paraId="5A040C57" w14:textId="77777777" w:rsidR="00140AAD" w:rsidRDefault="00140AAD" w:rsidP="00F42095">
      <w:pPr>
        <w:jc w:val="right"/>
      </w:pPr>
    </w:p>
    <w:p w14:paraId="685A47D6" w14:textId="77777777" w:rsidR="00F42095" w:rsidRPr="00644883" w:rsidRDefault="00F42095" w:rsidP="00F42095">
      <w:pPr>
        <w:rPr>
          <w:rFonts w:ascii="Arial Narrow" w:hAnsi="Arial Narrow"/>
          <w:sz w:val="20"/>
        </w:rPr>
      </w:pPr>
    </w:p>
    <w:p w14:paraId="6A82BB99" w14:textId="4A803E56" w:rsidR="00F42095" w:rsidRDefault="00F42095" w:rsidP="001F3566">
      <w:pPr>
        <w:jc w:val="center"/>
        <w:rPr>
          <w:rFonts w:ascii="Arial Narrow" w:hAnsi="Arial Narrow"/>
          <w:sz w:val="16"/>
          <w:szCs w:val="21"/>
        </w:rPr>
        <w:sectPr w:rsidR="00F42095" w:rsidSect="003346DA">
          <w:pgSz w:w="16840" w:h="11900" w:orient="landscape"/>
          <w:pgMar w:top="1403" w:right="917" w:bottom="827" w:left="1417" w:header="708" w:footer="708" w:gutter="0"/>
          <w:cols w:space="708"/>
          <w:docGrid w:linePitch="360"/>
        </w:sectPr>
      </w:pPr>
      <w:r>
        <w:rPr>
          <w:rFonts w:ascii="Arial Narrow" w:hAnsi="Arial Narrow"/>
          <w:sz w:val="16"/>
        </w:rPr>
        <w:t>(</w:t>
      </w:r>
      <w:r w:rsidR="00047791">
        <w:rPr>
          <w:rFonts w:ascii="Arial Narrow" w:hAnsi="Arial Narrow"/>
          <w:sz w:val="16"/>
        </w:rPr>
        <w:t>Z</w:t>
      </w:r>
      <w:r w:rsidR="001F3566">
        <w:rPr>
          <w:rFonts w:ascii="Arial Narrow" w:hAnsi="Arial Narrow"/>
          <w:sz w:val="16"/>
        </w:rPr>
        <w:t>ahlen nach</w:t>
      </w:r>
      <w:r w:rsidR="00047791">
        <w:rPr>
          <w:rFonts w:ascii="Arial Narrow" w:hAnsi="Arial Narrow"/>
          <w:sz w:val="16"/>
        </w:rPr>
        <w:t xml:space="preserve">: </w:t>
      </w:r>
      <w:r w:rsidR="00140AAD" w:rsidRPr="004B060B">
        <w:rPr>
          <w:rFonts w:ascii="Arial Narrow" w:hAnsi="Arial Narrow"/>
          <w:sz w:val="16"/>
          <w:szCs w:val="21"/>
        </w:rPr>
        <w:t xml:space="preserve">Osterhammel, J. / Jansen, J. C.: Dekolonisation. Das </w:t>
      </w:r>
      <w:r w:rsidR="00140AAD">
        <w:rPr>
          <w:rFonts w:ascii="Arial Narrow" w:hAnsi="Arial Narrow"/>
          <w:sz w:val="16"/>
          <w:szCs w:val="21"/>
        </w:rPr>
        <w:t>Ende der Imperien, München 2013</w:t>
      </w:r>
      <w:r w:rsidR="00047791">
        <w:rPr>
          <w:rFonts w:ascii="Arial Narrow" w:hAnsi="Arial Narrow"/>
          <w:sz w:val="16"/>
        </w:rPr>
        <w:t xml:space="preserve">, </w:t>
      </w:r>
      <w:r>
        <w:rPr>
          <w:rFonts w:ascii="Arial Narrow" w:hAnsi="Arial Narrow"/>
          <w:sz w:val="16"/>
          <w:szCs w:val="21"/>
        </w:rPr>
        <w:t>S. 13</w:t>
      </w:r>
      <w:r w:rsidR="00891B3C">
        <w:rPr>
          <w:rFonts w:ascii="Arial Narrow" w:hAnsi="Arial Narrow"/>
          <w:sz w:val="16"/>
          <w:szCs w:val="21"/>
        </w:rPr>
        <w:t>, eigene Darstellung</w:t>
      </w:r>
      <w:r>
        <w:rPr>
          <w:rFonts w:ascii="Arial Narrow" w:hAnsi="Arial Narrow"/>
          <w:sz w:val="16"/>
          <w:szCs w:val="21"/>
        </w:rPr>
        <w:t>)</w:t>
      </w:r>
    </w:p>
    <w:p w14:paraId="20F790EF" w14:textId="77777777" w:rsidR="001F3566" w:rsidRPr="006A1D8C" w:rsidRDefault="001F3566" w:rsidP="001F3566">
      <w:pPr>
        <w:shd w:val="clear" w:color="auto" w:fill="D9D9D9" w:themeFill="background1" w:themeFillShade="D9"/>
        <w:jc w:val="center"/>
        <w:rPr>
          <w:rFonts w:ascii="Bernard MT Condensed" w:hAnsi="Bernard MT Condensed"/>
          <w:color w:val="7F7F7F" w:themeColor="text1" w:themeTint="80"/>
          <w:sz w:val="36"/>
          <w:szCs w:val="30"/>
        </w:rPr>
      </w:pPr>
      <w:r>
        <w:rPr>
          <w:rFonts w:ascii="Bernard MT Condensed" w:hAnsi="Bernard MT Condensed"/>
          <w:color w:val="7F7F7F" w:themeColor="text1" w:themeTint="80"/>
          <w:sz w:val="36"/>
          <w:szCs w:val="30"/>
        </w:rPr>
        <w:lastRenderedPageBreak/>
        <w:t>Das Ende der kolonialen Weltordnung</w:t>
      </w:r>
    </w:p>
    <w:p w14:paraId="547FD74C" w14:textId="77777777" w:rsidR="001F3566" w:rsidRPr="00644883" w:rsidRDefault="001F3566" w:rsidP="001F3566">
      <w:pPr>
        <w:rPr>
          <w:rFonts w:ascii="Arial Narrow" w:hAnsi="Arial Narrow"/>
          <w:sz w:val="20"/>
        </w:rPr>
      </w:pPr>
    </w:p>
    <w:p w14:paraId="391524AB" w14:textId="4E1840A4" w:rsidR="001F3566" w:rsidRDefault="00F9780D" w:rsidP="00FB424F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Aktuelle Situation von Staaten</w:t>
      </w:r>
    </w:p>
    <w:p w14:paraId="739492F9" w14:textId="77777777" w:rsidR="001F3566" w:rsidRPr="00891B3C" w:rsidRDefault="001F3566" w:rsidP="00FB424F">
      <w:pPr>
        <w:jc w:val="center"/>
        <w:rPr>
          <w:rFonts w:ascii="Arial Narrow" w:hAnsi="Arial Narrow"/>
          <w:b/>
          <w:sz w:val="28"/>
        </w:rPr>
      </w:pPr>
    </w:p>
    <w:p w14:paraId="1AFA736C" w14:textId="1A9DEE39" w:rsidR="00F9780D" w:rsidRPr="00891B3C" w:rsidRDefault="00891B3C" w:rsidP="00891B3C">
      <w:pPr>
        <w:jc w:val="center"/>
        <w:rPr>
          <w:rFonts w:ascii="Arial Narrow" w:hAnsi="Arial Narrow"/>
          <w:b/>
          <w:sz w:val="28"/>
        </w:rPr>
      </w:pPr>
      <w:r w:rsidRPr="00891B3C">
        <w:rPr>
          <w:rFonts w:ascii="Arial Narrow" w:hAnsi="Arial Narrow"/>
          <w:b/>
          <w:sz w:val="28"/>
        </w:rPr>
        <w:t>Index der menschlichen Entwicklung (2018)</w:t>
      </w:r>
    </w:p>
    <w:p w14:paraId="342F8230" w14:textId="2BE42048" w:rsidR="00891B3C" w:rsidRDefault="00891B3C" w:rsidP="00891B3C">
      <w:pPr>
        <w:jc w:val="center"/>
      </w:pPr>
      <w:r>
        <w:fldChar w:fldCharType="begin"/>
      </w:r>
      <w:r>
        <w:instrText xml:space="preserve"> INCLUDEPICTURE "https://upload.wikimedia.org/wikipedia/commons/thumb/8/8c/Countries_by_Human_Development_Index_%282019%29.png/1280px-Countries_by_Human_Development_Index_%282019%29.png"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6B01C3" wp14:editId="55FE2CB6">
            <wp:extent cx="9154160" cy="4139124"/>
            <wp:effectExtent l="0" t="0" r="2540" b="1270"/>
            <wp:docPr id="10" name="Grafik 10" descr="https://upload.wikimedia.org/wikipedia/commons/thumb/8/8c/Countries_by_Human_Development_Index_%282019%29.png/1280px-Countries_by_Human_Development_Index_%282019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c/Countries_by_Human_Development_Index_%282019%29.png/1280px-Countries_by_Human_Development_Index_%282019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07" cy="417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2EC7F9" w14:textId="6A7427D6" w:rsidR="00891B3C" w:rsidRDefault="00891B3C" w:rsidP="00F9780D">
      <w:pPr>
        <w:ind w:left="336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A685D" wp14:editId="4DC5F845">
                <wp:simplePos x="0" y="0"/>
                <wp:positionH relativeFrom="column">
                  <wp:posOffset>5529580</wp:posOffset>
                </wp:positionH>
                <wp:positionV relativeFrom="paragraph">
                  <wp:posOffset>64770</wp:posOffset>
                </wp:positionV>
                <wp:extent cx="3233057" cy="1162050"/>
                <wp:effectExtent l="0" t="0" r="5715" b="63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057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5311A" w14:textId="77777777" w:rsidR="00644883" w:rsidRPr="00891B3C" w:rsidRDefault="00644883" w:rsidP="00644883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</w:pPr>
                            <w:r w:rsidRPr="00891B3C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Der „Human Development Index“ der Vereinten Nationen ist ein Wohlstandindikator, der das Bruttonationaleinkommen pro Kopf, die Lebenserwartung und die Dauer der Ausbildung berücksichtigt.</w:t>
                            </w:r>
                          </w:p>
                          <w:p w14:paraId="36F99CC5" w14:textId="77777777" w:rsidR="00644883" w:rsidRPr="00FB424F" w:rsidRDefault="00644883" w:rsidP="0064488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A685D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435.4pt;margin-top:5.1pt;width:254.5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" fillcolor="white [3201]" stroked="f" strokeweight=".5pt">
                <v:textbox>
                  <w:txbxContent>
                    <w:p w14:paraId="5BC5311A" w14:textId="77777777" w:rsidR="00644883" w:rsidRPr="00891B3C" w:rsidRDefault="00644883" w:rsidP="00644883">
                      <w:pPr>
                        <w:jc w:val="both"/>
                        <w:rPr>
                          <w:rFonts w:ascii="Arial Narrow" w:hAnsi="Arial Narrow"/>
                          <w:i/>
                          <w:sz w:val="28"/>
                        </w:rPr>
                      </w:pPr>
                      <w:r w:rsidRPr="00891B3C">
                        <w:rPr>
                          <w:rFonts w:ascii="Arial Narrow" w:hAnsi="Arial Narrow"/>
                          <w:i/>
                          <w:sz w:val="28"/>
                        </w:rPr>
                        <w:t>Der „Human Development Index“ der Vereinten Nationen ist ein Wohlstandindikator, der das Bruttonationaleinkommen pro Kopf, die Lebenserwartung und die Dauer der Ausbildung berücksichtigt.</w:t>
                      </w:r>
                    </w:p>
                    <w:p w14:paraId="36F99CC5" w14:textId="77777777" w:rsidR="00644883" w:rsidRPr="00FB424F" w:rsidRDefault="00644883" w:rsidP="0064488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3EDE7" w14:textId="346F249E" w:rsidR="001F3566" w:rsidRPr="00891B3C" w:rsidRDefault="00891B3C" w:rsidP="00891B3C">
      <w:pPr>
        <w:rPr>
          <w:rFonts w:ascii="Arial Narrow" w:hAnsi="Arial Narrow"/>
          <w:sz w:val="20"/>
        </w:rPr>
      </w:pPr>
      <w:r w:rsidRPr="00891B3C">
        <w:rPr>
          <w:rFonts w:ascii="Arial Narrow" w:hAnsi="Arial Narrow"/>
          <w:sz w:val="20"/>
        </w:rPr>
        <w:t xml:space="preserve">Von </w:t>
      </w:r>
      <w:proofErr w:type="spellStart"/>
      <w:r w:rsidRPr="00891B3C">
        <w:rPr>
          <w:rFonts w:ascii="Arial Narrow" w:hAnsi="Arial Narrow"/>
          <w:sz w:val="20"/>
        </w:rPr>
        <w:t>JackintheBox</w:t>
      </w:r>
      <w:proofErr w:type="spellEnd"/>
      <w:r w:rsidRPr="00891B3C">
        <w:rPr>
          <w:rFonts w:ascii="Arial Narrow" w:hAnsi="Arial Narrow"/>
          <w:sz w:val="20"/>
        </w:rPr>
        <w:t xml:space="preserve"> - Eigenes Werk, CC BY-SA 4.0, https://commons.wikimedia.org/w/index.php?curid=84785002</w:t>
      </w:r>
    </w:p>
    <w:p w14:paraId="47481FB0" w14:textId="35F3F113" w:rsidR="00891B3C" w:rsidRPr="00891B3C" w:rsidRDefault="00891B3C" w:rsidP="00891B3C">
      <w:pPr>
        <w:rPr>
          <w:rFonts w:ascii="Arial Narrow" w:hAnsi="Arial Narrow"/>
          <w:b/>
        </w:rPr>
      </w:pPr>
    </w:p>
    <w:p w14:paraId="21504F1B" w14:textId="30A2576F" w:rsidR="001F3566" w:rsidRDefault="00891B3C" w:rsidP="00891B3C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524DC0DA" wp14:editId="195F4615">
            <wp:extent cx="5381625" cy="552038"/>
            <wp:effectExtent l="0" t="0" r="317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schirmfoto 2020-03-12 um 14.24.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303" cy="56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3218" w14:textId="0D48218A" w:rsidR="00644883" w:rsidRDefault="00644883" w:rsidP="00644883"/>
    <w:p w14:paraId="030DA131" w14:textId="5295AB88" w:rsidR="00D20F4B" w:rsidRDefault="00D20F4B" w:rsidP="00F30CBB">
      <w:pPr>
        <w:sectPr w:rsidR="00D20F4B" w:rsidSect="00644883">
          <w:pgSz w:w="16840" w:h="11900" w:orient="landscape"/>
          <w:pgMar w:top="815" w:right="917" w:bottom="827" w:left="1417" w:header="708" w:footer="708" w:gutter="0"/>
          <w:cols w:space="708"/>
          <w:docGrid w:linePitch="360"/>
        </w:sectPr>
      </w:pPr>
    </w:p>
    <w:p w14:paraId="3CED746C" w14:textId="77777777" w:rsidR="00D20F4B" w:rsidRDefault="00D20F4B" w:rsidP="00D20F4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lastRenderedPageBreak/>
        <w:t>Fragile States Index</w:t>
      </w:r>
      <w:r w:rsidRPr="00FB424F">
        <w:rPr>
          <w:rFonts w:ascii="Arial Narrow" w:hAnsi="Arial Narrow"/>
          <w:b/>
          <w:sz w:val="32"/>
        </w:rPr>
        <w:t xml:space="preserve"> (201</w:t>
      </w:r>
      <w:r>
        <w:rPr>
          <w:rFonts w:ascii="Arial Narrow" w:hAnsi="Arial Narrow"/>
          <w:b/>
          <w:sz w:val="32"/>
        </w:rPr>
        <w:t>8</w:t>
      </w:r>
      <w:r w:rsidRPr="00FB424F">
        <w:rPr>
          <w:rFonts w:ascii="Arial Narrow" w:hAnsi="Arial Narrow"/>
          <w:b/>
          <w:sz w:val="32"/>
        </w:rPr>
        <w:t>)</w:t>
      </w:r>
    </w:p>
    <w:p w14:paraId="7C981FBC" w14:textId="77777777" w:rsidR="00D20F4B" w:rsidRPr="00FB424F" w:rsidRDefault="00D20F4B" w:rsidP="00D20F4B">
      <w:pPr>
        <w:jc w:val="center"/>
        <w:rPr>
          <w:rFonts w:ascii="Arial Narrow" w:hAnsi="Arial Narrow"/>
          <w:b/>
          <w:sz w:val="20"/>
          <w:szCs w:val="20"/>
        </w:rPr>
      </w:pPr>
    </w:p>
    <w:p w14:paraId="704BD0FE" w14:textId="32BE1846" w:rsidR="00891B3C" w:rsidRDefault="00891B3C" w:rsidP="00891B3C">
      <w:r>
        <w:fldChar w:fldCharType="begin"/>
      </w:r>
      <w:r>
        <w:instrText xml:space="preserve"> INCLUDEPICTURE "https://upload.wikimedia.org/wikipedia/commons/thumb/2/20/Fragile_State_Index_2018.png/1280px-Fragile_State_Index_2018.png"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E35BF7" wp14:editId="6635A314">
            <wp:extent cx="9211310" cy="4728210"/>
            <wp:effectExtent l="0" t="0" r="0" b="0"/>
            <wp:docPr id="14" name="Grafik 14" descr="https://upload.wikimedia.org/wikipedia/commons/thumb/2/20/Fragile_State_Index_2018.png/1280px-Fragile_State_Index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2/20/Fragile_State_Index_2018.png/1280px-Fragile_State_Index_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10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p w14:paraId="73067198" w14:textId="201E3E92" w:rsidR="00D20F4B" w:rsidRPr="00D20F4B" w:rsidRDefault="00891B3C" w:rsidP="00D20F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77A00" wp14:editId="6CCD322D">
                <wp:simplePos x="0" y="0"/>
                <wp:positionH relativeFrom="column">
                  <wp:posOffset>6320155</wp:posOffset>
                </wp:positionH>
                <wp:positionV relativeFrom="paragraph">
                  <wp:posOffset>80010</wp:posOffset>
                </wp:positionV>
                <wp:extent cx="2809875" cy="885825"/>
                <wp:effectExtent l="0" t="0" r="0" b="31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F9724" w14:textId="77777777" w:rsidR="00D20F4B" w:rsidRPr="00891B3C" w:rsidRDefault="00D20F4B" w:rsidP="00891B3C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</w:pPr>
                            <w:r w:rsidRPr="00891B3C">
                              <w:rPr>
                                <w:rFonts w:ascii="Arial Narrow" w:hAnsi="Arial Narrow"/>
                                <w:i/>
                                <w:sz w:val="28"/>
                              </w:rPr>
                              <w:t>Der „Fragile States Index“ soll das Funktionieren von Staaten und die Wahrscheinlichkeit eines Staatszerfalls zum Ausdruck bringen.</w:t>
                            </w:r>
                          </w:p>
                          <w:p w14:paraId="4065EDA3" w14:textId="77777777" w:rsidR="00D20F4B" w:rsidRPr="00891B3C" w:rsidRDefault="00D20F4B" w:rsidP="00891B3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7A00" id="Textfeld 11" o:spid="_x0000_s1027" type="#_x0000_t202" style="position:absolute;left:0;text-align:left;margin-left:497.65pt;margin-top:6.3pt;width:221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" fillcolor="white [3201]" stroked="f" strokeweight=".5pt">
                <v:textbox>
                  <w:txbxContent>
                    <w:p w14:paraId="184F9724" w14:textId="77777777" w:rsidR="00D20F4B" w:rsidRPr="00891B3C" w:rsidRDefault="00D20F4B" w:rsidP="00891B3C">
                      <w:pPr>
                        <w:jc w:val="both"/>
                        <w:rPr>
                          <w:rFonts w:ascii="Arial Narrow" w:hAnsi="Arial Narrow"/>
                          <w:i/>
                          <w:sz w:val="28"/>
                        </w:rPr>
                      </w:pPr>
                      <w:r w:rsidRPr="00891B3C">
                        <w:rPr>
                          <w:rFonts w:ascii="Arial Narrow" w:hAnsi="Arial Narrow"/>
                          <w:i/>
                          <w:sz w:val="28"/>
                        </w:rPr>
                        <w:t>Der „Fragile States Index“ soll das Funktionieren von Staaten und die Wahrscheinlichkeit eines Staatszerfalls zum Ausdruck bringen.</w:t>
                      </w:r>
                    </w:p>
                    <w:p w14:paraId="4065EDA3" w14:textId="77777777" w:rsidR="00D20F4B" w:rsidRPr="00891B3C" w:rsidRDefault="00D20F4B" w:rsidP="00891B3C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A0D43" w14:textId="00332B4A" w:rsidR="00D20F4B" w:rsidRPr="00FC0285" w:rsidRDefault="00891B3C" w:rsidP="00891B3C">
      <w:pPr>
        <w:rPr>
          <w:rFonts w:ascii="Arial Narrow" w:hAnsi="Arial Narrow"/>
          <w:sz w:val="20"/>
          <w:lang w:val="en-US"/>
        </w:rPr>
      </w:pPr>
      <w:r w:rsidRPr="00FC0285">
        <w:rPr>
          <w:rFonts w:ascii="Arial Narrow" w:hAnsi="Arial Narrow"/>
          <w:sz w:val="20"/>
          <w:lang w:val="en-US"/>
        </w:rPr>
        <w:t xml:space="preserve">Von </w:t>
      </w:r>
      <w:proofErr w:type="spellStart"/>
      <w:r w:rsidRPr="00FC0285">
        <w:rPr>
          <w:rFonts w:ascii="Arial Narrow" w:hAnsi="Arial Narrow"/>
          <w:sz w:val="20"/>
          <w:lang w:val="en-US"/>
        </w:rPr>
        <w:t>Eigenes</w:t>
      </w:r>
      <w:proofErr w:type="spellEnd"/>
      <w:r w:rsidRPr="00FC0285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FC0285">
        <w:rPr>
          <w:rFonts w:ascii="Arial Narrow" w:hAnsi="Arial Narrow"/>
          <w:sz w:val="20"/>
          <w:lang w:val="en-US"/>
        </w:rPr>
        <w:t>Werk</w:t>
      </w:r>
      <w:proofErr w:type="spellEnd"/>
      <w:r w:rsidRPr="00FC0285">
        <w:rPr>
          <w:rFonts w:ascii="Arial Narrow" w:hAnsi="Arial Narrow"/>
          <w:sz w:val="20"/>
          <w:lang w:val="en-US"/>
        </w:rPr>
        <w:t xml:space="preserve"> based on Fragile State Index 2015.svg, CC BY-SA 4.0, https://commons.wikimedia.org/w/index.php?curid=75381251</w:t>
      </w:r>
    </w:p>
    <w:p w14:paraId="41372E3B" w14:textId="56ED79A8" w:rsidR="00891B3C" w:rsidRPr="001F3566" w:rsidRDefault="00891B3C" w:rsidP="00891B3C">
      <w:pPr>
        <w:jc w:val="center"/>
        <w:rPr>
          <w:lang w:val="en-US"/>
        </w:rPr>
      </w:pPr>
    </w:p>
    <w:p w14:paraId="4D8B788A" w14:textId="3B073F90" w:rsidR="00D20F4B" w:rsidRDefault="00891B3C" w:rsidP="00891B3C">
      <w:r>
        <w:rPr>
          <w:noProof/>
        </w:rPr>
        <w:drawing>
          <wp:inline distT="0" distB="0" distL="0" distR="0" wp14:anchorId="415F9430" wp14:editId="74C77A29">
            <wp:extent cx="5867400" cy="438266"/>
            <wp:effectExtent l="0" t="0" r="0" b="635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schirmfoto 2020-03-12 um 14.28.5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1195" cy="46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1BFCF" w14:textId="77777777" w:rsidR="00644883" w:rsidRDefault="00644883" w:rsidP="00D20F4B"/>
    <w:sectPr w:rsidR="00644883" w:rsidSect="00644883">
      <w:pgSz w:w="16840" w:h="11900" w:orient="landscape"/>
      <w:pgMar w:top="815" w:right="917" w:bottom="8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eSerif 4-Semi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320"/>
    <w:multiLevelType w:val="hybridMultilevel"/>
    <w:tmpl w:val="30E057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BC"/>
    <w:rsid w:val="0000261F"/>
    <w:rsid w:val="00047791"/>
    <w:rsid w:val="00071C52"/>
    <w:rsid w:val="000E2F49"/>
    <w:rsid w:val="00133300"/>
    <w:rsid w:val="00140AAD"/>
    <w:rsid w:val="00141ABC"/>
    <w:rsid w:val="00142A9E"/>
    <w:rsid w:val="001A5E2B"/>
    <w:rsid w:val="001F3566"/>
    <w:rsid w:val="001F6F59"/>
    <w:rsid w:val="0022478B"/>
    <w:rsid w:val="002537EF"/>
    <w:rsid w:val="00266A6A"/>
    <w:rsid w:val="002E070E"/>
    <w:rsid w:val="002E5F80"/>
    <w:rsid w:val="0033112B"/>
    <w:rsid w:val="003346DA"/>
    <w:rsid w:val="00351C55"/>
    <w:rsid w:val="003D5057"/>
    <w:rsid w:val="004502BD"/>
    <w:rsid w:val="00494F56"/>
    <w:rsid w:val="004B060B"/>
    <w:rsid w:val="004B595D"/>
    <w:rsid w:val="005C1E74"/>
    <w:rsid w:val="005E194E"/>
    <w:rsid w:val="00644883"/>
    <w:rsid w:val="006A1870"/>
    <w:rsid w:val="006A1D8C"/>
    <w:rsid w:val="00891B3C"/>
    <w:rsid w:val="00924E33"/>
    <w:rsid w:val="009D71F8"/>
    <w:rsid w:val="00A070F5"/>
    <w:rsid w:val="00A13527"/>
    <w:rsid w:val="00AF6B5D"/>
    <w:rsid w:val="00B07CCB"/>
    <w:rsid w:val="00B64D90"/>
    <w:rsid w:val="00BB3E51"/>
    <w:rsid w:val="00BB51FF"/>
    <w:rsid w:val="00C12AEF"/>
    <w:rsid w:val="00C87731"/>
    <w:rsid w:val="00C94164"/>
    <w:rsid w:val="00D20F4B"/>
    <w:rsid w:val="00E00C4C"/>
    <w:rsid w:val="00E72ADB"/>
    <w:rsid w:val="00E75554"/>
    <w:rsid w:val="00F30CBB"/>
    <w:rsid w:val="00F33A15"/>
    <w:rsid w:val="00F3452A"/>
    <w:rsid w:val="00F42095"/>
    <w:rsid w:val="00F9780D"/>
    <w:rsid w:val="00FB424F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F9D20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B3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1A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lock">
    <w:name w:val="block"/>
    <w:basedOn w:val="Standard"/>
    <w:rsid w:val="00141ABC"/>
    <w:pPr>
      <w:spacing w:before="100" w:beforeAutospacing="1" w:after="100" w:afterAutospacing="1"/>
    </w:pPr>
  </w:style>
  <w:style w:type="paragraph" w:customStyle="1" w:styleId="Pa7">
    <w:name w:val="Pa7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paragraph" w:customStyle="1" w:styleId="Pa8">
    <w:name w:val="Pa8"/>
    <w:basedOn w:val="Standard"/>
    <w:next w:val="Standard"/>
    <w:uiPriority w:val="99"/>
    <w:rsid w:val="00AF6B5D"/>
    <w:pPr>
      <w:autoSpaceDE w:val="0"/>
      <w:autoSpaceDN w:val="0"/>
      <w:adjustRightInd w:val="0"/>
      <w:spacing w:line="181" w:lineRule="atLeast"/>
    </w:pPr>
    <w:rPr>
      <w:rFonts w:ascii="TheSerif 4-SemiLight" w:eastAsiaTheme="minorHAnsi" w:hAnsi="TheSerif 4-SemiLight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AA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AAD"/>
    <w:rPr>
      <w:rFonts w:ascii="Lucida Grande" w:eastAsia="Times New Roman" w:hAnsi="Lucida Grande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de-DE" sz="1200" b="1" i="0">
                <a:solidFill>
                  <a:schemeClr val="tx1"/>
                </a:solidFill>
                <a:latin typeface="Arial Narrow" panose="020B0604020202020204" pitchFamily="34" charset="0"/>
                <a:cs typeface="Arial Narrow" panose="020B0604020202020204" pitchFamily="34" charset="0"/>
              </a:rPr>
              <a:t>Anzahl souveräner Staaten</a:t>
            </a:r>
          </a:p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de-DE" sz="1200" b="1" i="0">
                <a:solidFill>
                  <a:schemeClr val="tx1"/>
                </a:solidFill>
                <a:latin typeface="Arial Narrow" panose="020B0604020202020204" pitchFamily="34" charset="0"/>
                <a:cs typeface="Arial Narrow" panose="020B0604020202020204" pitchFamily="34" charset="0"/>
              </a:rPr>
              <a:t>in internationalen Organisationen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Tabelle1!$A$1:$A$5</c:f>
              <c:strCache>
                <c:ptCount val="5"/>
                <c:pt idx="0">
                  <c:v>1919 (VB*)</c:v>
                </c:pt>
                <c:pt idx="1">
                  <c:v>1945 (UN)</c:v>
                </c:pt>
                <c:pt idx="2">
                  <c:v>1957 (UN)</c:v>
                </c:pt>
                <c:pt idx="3">
                  <c:v>1975 (UN)</c:v>
                </c:pt>
                <c:pt idx="4">
                  <c:v>heute (UN)</c:v>
                </c:pt>
              </c:strCache>
            </c:strRef>
          </c:cat>
          <c:val>
            <c:numRef>
              <c:f>Tabelle1!$B$1:$B$5</c:f>
              <c:numCache>
                <c:formatCode>General</c:formatCode>
                <c:ptCount val="5"/>
                <c:pt idx="0">
                  <c:v>32</c:v>
                </c:pt>
                <c:pt idx="1">
                  <c:v>51</c:v>
                </c:pt>
                <c:pt idx="2">
                  <c:v>82</c:v>
                </c:pt>
                <c:pt idx="3">
                  <c:v>144</c:v>
                </c:pt>
                <c:pt idx="4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F-A741-B4B5-A474D2A3EDF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106132440"/>
        <c:axId val="2095341288"/>
      </c:barChart>
      <c:catAx>
        <c:axId val="210613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/>
                <a:latin typeface="Arial Narrow" panose="020B0604020202020204" pitchFamily="34" charset="0"/>
                <a:ea typeface="+mn-ea"/>
                <a:cs typeface="Arial Narrow" panose="020B0604020202020204" pitchFamily="34" charset="0"/>
              </a:defRPr>
            </a:pPr>
            <a:endParaRPr lang="de-DE"/>
          </a:p>
        </c:txPr>
        <c:crossAx val="2095341288"/>
        <c:crosses val="autoZero"/>
        <c:auto val="1"/>
        <c:lblAlgn val="ctr"/>
        <c:lblOffset val="100"/>
        <c:noMultiLvlLbl val="0"/>
      </c:catAx>
      <c:valAx>
        <c:axId val="2095341288"/>
        <c:scaling>
          <c:orientation val="minMax"/>
          <c:max val="200"/>
        </c:scaling>
        <c:delete val="1"/>
        <c:axPos val="l"/>
        <c:numFmt formatCode="General" sourceLinked="1"/>
        <c:majorTickMark val="none"/>
        <c:minorTickMark val="none"/>
        <c:tickLblPos val="nextTo"/>
        <c:crossAx val="210613244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2540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4</cp:revision>
  <cp:lastPrinted>2019-04-27T03:55:00Z</cp:lastPrinted>
  <dcterms:created xsi:type="dcterms:W3CDTF">2020-01-31T15:41:00Z</dcterms:created>
  <dcterms:modified xsi:type="dcterms:W3CDTF">2020-03-12T13:31:00Z</dcterms:modified>
</cp:coreProperties>
</file>