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jc w:val="center"/>
        <w:rPr>
          <w:sz w:val="32"/>
          <w:szCs w:val="24"/>
        </w:rPr>
      </w:pPr>
      <w:r>
        <w:rPr>
          <w:sz w:val="32"/>
          <w:szCs w:val="24"/>
        </w:rPr>
        <w:t>Umsetzungsbeispiel zu ausgewählten inhaltsbezogenen Kompetenzen</w:t>
      </w:r>
    </w:p>
    <w:p>
      <w:pPr>
        <w:pStyle w:val="Normal"/>
        <w:jc w:val="center"/>
        <w:rPr>
          <w:sz w:val="32"/>
          <w:szCs w:val="24"/>
        </w:rPr>
      </w:pPr>
      <w:r>
        <w:rPr>
          <w:sz w:val="32"/>
          <w:szCs w:val="24"/>
        </w:rPr>
        <w:t>Sequenz: Sicherheit</w:t>
      </w:r>
    </w:p>
    <w:p>
      <w:pPr>
        <w:pStyle w:val="Normal"/>
        <w:rPr/>
      </w:pPr>
      <w:r>
        <w:rPr/>
      </w:r>
    </w:p>
    <w:p>
      <w:pPr>
        <w:pStyle w:val="Normal"/>
        <w:rPr/>
      </w:pPr>
      <w:r>
        <w:rPr/>
      </w:r>
    </w:p>
    <w:p>
      <w:pPr>
        <w:pStyle w:val="Normal"/>
        <w:spacing w:before="0" w:after="113"/>
        <w:rPr>
          <w:b/>
          <w:b/>
          <w:bCs/>
          <w:sz w:val="28"/>
          <w:szCs w:val="24"/>
        </w:rPr>
      </w:pPr>
      <w:r>
        <w:rPr>
          <w:b/>
          <w:bCs/>
          <w:sz w:val="28"/>
          <w:szCs w:val="24"/>
        </w:rPr>
        <w:t>Leitüberlegung</w:t>
      </w:r>
    </w:p>
    <w:p>
      <w:pPr>
        <w:pStyle w:val="Normal"/>
        <w:rPr/>
      </w:pPr>
      <w:r>
        <w:rPr/>
        <w:t>Wie lassen sie die (abstrakten) ibKen so unterrichten, dass alle Schülerinnen und Schüler</w:t>
      </w:r>
    </w:p>
    <w:p>
      <w:pPr>
        <w:pStyle w:val="Normal"/>
        <w:numPr>
          <w:ilvl w:val="0"/>
          <w:numId w:val="5"/>
        </w:numPr>
        <w:rPr/>
      </w:pPr>
      <w:r>
        <w:rPr/>
        <w:t>selbstständig arbeiten?</w:t>
      </w:r>
    </w:p>
    <w:p>
      <w:pPr>
        <w:pStyle w:val="Normal"/>
        <w:numPr>
          <w:ilvl w:val="0"/>
          <w:numId w:val="5"/>
        </w:numPr>
        <w:rPr/>
      </w:pPr>
      <w:r>
        <w:rPr/>
        <w:t>kognitiv aktiviert werden?</w:t>
      </w:r>
    </w:p>
    <w:p>
      <w:pPr>
        <w:pStyle w:val="Normal"/>
        <w:numPr>
          <w:ilvl w:val="0"/>
          <w:numId w:val="5"/>
        </w:numPr>
        <w:rPr/>
      </w:pPr>
      <w:r>
        <w:rPr/>
        <w:t>die gleiche Kernaufgabe bearbeiten können?</w:t>
      </w:r>
    </w:p>
    <w:p>
      <w:pPr>
        <w:pStyle w:val="Normal"/>
        <w:numPr>
          <w:ilvl w:val="0"/>
          <w:numId w:val="5"/>
        </w:numPr>
        <w:rPr/>
      </w:pPr>
      <w:r>
        <w:rPr/>
        <w:t>die gleiche Problemdiskussion führen zu können?</w:t>
      </w:r>
    </w:p>
    <w:p>
      <w:pPr>
        <w:pStyle w:val="Normal"/>
        <w:rPr/>
      </w:pPr>
      <w:r>
        <w:rPr/>
      </w:r>
    </w:p>
    <w:p>
      <w:pPr>
        <w:pStyle w:val="Normal"/>
        <w:rPr/>
      </w:pPr>
      <w:r>
        <w:rPr/>
      </w:r>
    </w:p>
    <w:p>
      <w:pPr>
        <w:pStyle w:val="Normal"/>
        <w:spacing w:before="0" w:after="113"/>
        <w:rPr>
          <w:b/>
          <w:b/>
          <w:bCs/>
          <w:sz w:val="28"/>
          <w:szCs w:val="24"/>
        </w:rPr>
      </w:pPr>
      <w:r>
        <w:rPr>
          <w:b/>
          <w:bCs/>
          <w:sz w:val="28"/>
          <w:szCs w:val="24"/>
        </w:rPr>
        <w:t>Überblick über den Aufbau der Sequenz</w:t>
      </w:r>
    </w:p>
    <w:p>
      <w:pPr>
        <w:pStyle w:val="Normal"/>
        <w:widowControl/>
        <w:numPr>
          <w:ilvl w:val="0"/>
          <w:numId w:val="7"/>
        </w:numPr>
        <w:tabs>
          <w:tab w:val="left" w:pos="345" w:leader="none"/>
        </w:tabs>
        <w:overflowPunct w:val="false"/>
        <w:bidi w:val="0"/>
        <w:ind w:left="340" w:right="0" w:hanging="363"/>
        <w:jc w:val="left"/>
        <w:rPr>
          <w:b w:val="false"/>
          <w:b w:val="false"/>
          <w:bCs w:val="false"/>
          <w:sz w:val="24"/>
          <w:szCs w:val="24"/>
        </w:rPr>
      </w:pPr>
      <w:r>
        <w:rPr>
          <w:b w:val="false"/>
          <w:bCs w:val="false"/>
          <w:sz w:val="24"/>
          <w:szCs w:val="24"/>
        </w:rPr>
        <w:t>entspricht dem Aufbau des Themenverteilungsplans</w:t>
      </w:r>
    </w:p>
    <w:p>
      <w:pPr>
        <w:pStyle w:val="Normal"/>
        <w:rPr/>
      </w:pPr>
      <w:r>
        <w:rPr/>
      </w:r>
    </w:p>
    <w:tbl>
      <w:tblPr>
        <w:tblW w:w="96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35"/>
      </w:tblGrid>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B4C6E7" w:val="clear"/>
            <w:vAlign w:val="center"/>
          </w:tcPr>
          <w:p>
            <w:pPr>
              <w:pStyle w:val="Normal"/>
              <w:tabs>
                <w:tab w:val="left" w:pos="1985" w:leader="none"/>
                <w:tab w:val="left" w:pos="3828" w:leader="none"/>
                <w:tab w:val="left" w:pos="6096" w:leader="none"/>
              </w:tabs>
              <w:spacing w:lineRule="auto" w:line="240" w:before="113" w:after="113"/>
              <w:jc w:val="left"/>
              <w:rPr/>
            </w:pPr>
            <w:r>
              <w:rPr>
                <w:b/>
              </w:rPr>
              <w:t>Problemaufriss</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E599" w:val="clear"/>
          </w:tcPr>
          <w:p>
            <w:pPr>
              <w:pStyle w:val="Normal"/>
              <w:tabs>
                <w:tab w:val="left" w:pos="1985" w:leader="none"/>
                <w:tab w:val="left" w:pos="3828" w:leader="none"/>
                <w:tab w:val="left" w:pos="6096" w:leader="none"/>
              </w:tabs>
              <w:spacing w:lineRule="auto" w:line="240" w:before="57" w:after="57"/>
              <w:rPr/>
            </w:pPr>
            <w:r>
              <w:rPr>
                <w:rFonts w:eastAsia="Calibri"/>
                <w:b/>
                <w:bCs/>
                <w:color w:val="auto"/>
                <w:kern w:val="0"/>
                <w:sz w:val="22"/>
                <w:szCs w:val="22"/>
                <w:lang w:val="de-DE" w:eastAsia="en-US" w:bidi="ar-SA"/>
              </w:rPr>
              <w:t>Lernvoraussetzung: 3.1.2.2 Grundrechte</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985" w:leader="none"/>
                <w:tab w:val="left" w:pos="3828" w:leader="none"/>
                <w:tab w:val="left" w:pos="6096" w:leader="none"/>
              </w:tabs>
              <w:spacing w:lineRule="auto" w:line="240" w:before="113" w:after="113"/>
              <w:rPr/>
            </w:pPr>
            <w:r>
              <w:rPr>
                <w:b/>
                <w:bCs/>
              </w:rPr>
              <w:t xml:space="preserve">Die Bundesdeutsche Anti-Terror-Politik – Weg zu mehr </w:t>
            </w:r>
            <w:r>
              <w:rPr>
                <w:b/>
                <w:bCs/>
                <w:color w:val="CE181E"/>
              </w:rPr>
              <w:t>Sicherheit</w:t>
            </w:r>
            <w:r>
              <w:rPr>
                <w:b/>
                <w:bCs/>
              </w:rPr>
              <w:t>?</w:t>
            </w:r>
          </w:p>
          <w:p>
            <w:pPr>
              <w:pStyle w:val="Normal"/>
              <w:widowControl/>
              <w:numPr>
                <w:ilvl w:val="0"/>
                <w:numId w:val="1"/>
              </w:numPr>
              <w:tabs>
                <w:tab w:val="left" w:pos="334" w:leader="none"/>
                <w:tab w:val="left" w:pos="1985" w:leader="none"/>
                <w:tab w:val="left" w:pos="3828" w:leader="none"/>
                <w:tab w:val="left" w:pos="6096" w:leader="none"/>
              </w:tabs>
              <w:overflowPunct w:val="false"/>
              <w:bidi w:val="0"/>
              <w:spacing w:lineRule="auto" w:line="240" w:before="0" w:after="0"/>
              <w:ind w:left="340" w:right="0" w:hanging="340"/>
              <w:jc w:val="left"/>
              <w:rPr/>
            </w:pPr>
            <w:r>
              <w:rPr>
                <w:b w:val="false"/>
                <w:bCs w:val="false"/>
              </w:rPr>
              <w:t>Zugrodung verschiedener Maßnahmen (Vorratsdatenspeicherung, Gesichtserkennung, Überwachung) in einer Skala</w:t>
            </w:r>
          </w:p>
          <w:p>
            <w:pPr>
              <w:pStyle w:val="Normal"/>
              <w:widowControl/>
              <w:numPr>
                <w:ilvl w:val="0"/>
                <w:numId w:val="0"/>
              </w:numPr>
              <w:tabs>
                <w:tab w:val="left" w:pos="1985" w:leader="none"/>
                <w:tab w:val="left" w:pos="3828" w:leader="none"/>
                <w:tab w:val="left" w:pos="6096" w:leader="none"/>
              </w:tabs>
              <w:overflowPunct w:val="false"/>
              <w:bidi w:val="0"/>
              <w:spacing w:lineRule="auto" w:line="240" w:before="0" w:after="0"/>
              <w:ind w:left="340" w:right="0" w:hanging="0"/>
              <w:jc w:val="left"/>
              <w:rPr/>
            </w:pPr>
            <w:r>
              <w:rPr>
                <w:b w:val="false"/>
                <w:bCs w:val="false"/>
              </w:rPr>
              <w:t xml:space="preserve">→ </w:t>
            </w:r>
            <w:r>
              <w:rPr>
                <w:b w:val="false"/>
                <w:bCs w:val="false"/>
              </w:rPr>
              <w:t xml:space="preserve">Sicherheit </w:t>
            </w:r>
          </w:p>
          <w:p>
            <w:pPr>
              <w:pStyle w:val="Normal"/>
              <w:widowControl/>
              <w:numPr>
                <w:ilvl w:val="0"/>
                <w:numId w:val="0"/>
              </w:numPr>
              <w:tabs>
                <w:tab w:val="left" w:pos="1985" w:leader="none"/>
                <w:tab w:val="left" w:pos="3828" w:leader="none"/>
                <w:tab w:val="left" w:pos="6096" w:leader="none"/>
              </w:tabs>
              <w:overflowPunct w:val="false"/>
              <w:bidi w:val="0"/>
              <w:spacing w:lineRule="auto" w:line="240" w:before="0" w:after="113"/>
              <w:ind w:left="340" w:right="0" w:hanging="0"/>
              <w:jc w:val="left"/>
              <w:rPr/>
            </w:pPr>
            <w:r>
              <w:rPr>
                <w:b w:val="false"/>
                <w:bCs w:val="false"/>
              </w:rPr>
              <w:t xml:space="preserve">→ </w:t>
            </w:r>
            <w:r>
              <w:rPr>
                <w:b w:val="false"/>
                <w:bCs w:val="false"/>
              </w:rPr>
              <w:t>Freiheitsbeschränkung</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B4C6E7" w:val="clear"/>
          </w:tcPr>
          <w:p>
            <w:pPr>
              <w:pStyle w:val="Normal"/>
              <w:spacing w:lineRule="auto" w:line="240" w:before="113" w:after="113"/>
              <w:rPr/>
            </w:pPr>
            <w:r>
              <w:rPr>
                <w:b/>
                <w:bCs/>
              </w:rPr>
              <w:t>Vertiefung</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E599" w:val="clear"/>
          </w:tcPr>
          <w:p>
            <w:pPr>
              <w:pStyle w:val="Normal"/>
              <w:spacing w:lineRule="auto" w:line="240" w:before="57" w:after="57"/>
              <w:rPr/>
            </w:pPr>
            <w:r>
              <w:rPr>
                <w:rFonts w:eastAsia="Calibri" w:cs="DejaVu Sans"/>
                <w:b/>
                <w:color w:val="auto"/>
                <w:kern w:val="0"/>
                <w:sz w:val="22"/>
                <w:szCs w:val="22"/>
                <w:lang w:val="de-DE" w:eastAsia="en-US" w:bidi="ar-SA"/>
              </w:rPr>
              <w:t>Lernvoraussetzung: 3.1.4.1 Frieden und Menschenrechte</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113" w:after="113"/>
              <w:rPr/>
            </w:pPr>
            <w:r>
              <w:rPr>
                <w:b/>
              </w:rPr>
              <w:t>Was bedroht unsere Sicherheit?</w:t>
            </w:r>
          </w:p>
          <w:p>
            <w:pPr>
              <w:pStyle w:val="ListParagraph"/>
              <w:widowControl/>
              <w:numPr>
                <w:ilvl w:val="0"/>
                <w:numId w:val="2"/>
              </w:numPr>
              <w:tabs>
                <w:tab w:val="left" w:pos="1985" w:leader="none"/>
                <w:tab w:val="left" w:pos="3828" w:leader="none"/>
                <w:tab w:val="left" w:pos="6096" w:leader="none"/>
              </w:tabs>
              <w:overflowPunct w:val="false"/>
              <w:bidi w:val="0"/>
              <w:spacing w:lineRule="auto" w:line="240" w:before="0" w:after="0"/>
              <w:ind w:left="340" w:right="0" w:hanging="340"/>
              <w:contextualSpacing/>
              <w:jc w:val="left"/>
              <w:rPr/>
            </w:pPr>
            <w:r>
              <w:rPr/>
              <w:t xml:space="preserve">Collage zum </w:t>
            </w:r>
            <w:r>
              <w:rPr>
                <w:color w:val="CE181E"/>
              </w:rPr>
              <w:t>Sicherheitsbegriff</w:t>
            </w:r>
            <w:r>
              <w:rPr/>
              <w:t xml:space="preserve"> erstellen und weiter entwickeln</w:t>
            </w:r>
          </w:p>
          <w:p>
            <w:pPr>
              <w:pStyle w:val="ListParagraph"/>
              <w:widowControl/>
              <w:numPr>
                <w:ilvl w:val="0"/>
                <w:numId w:val="2"/>
              </w:numPr>
              <w:tabs>
                <w:tab w:val="left" w:pos="1985" w:leader="none"/>
                <w:tab w:val="left" w:pos="3828" w:leader="none"/>
                <w:tab w:val="left" w:pos="6096" w:leader="none"/>
              </w:tabs>
              <w:overflowPunct w:val="false"/>
              <w:bidi w:val="0"/>
              <w:spacing w:lineRule="auto" w:line="240" w:before="0" w:after="113"/>
              <w:ind w:left="340" w:right="0" w:hanging="340"/>
              <w:contextualSpacing/>
              <w:jc w:val="left"/>
              <w:rPr/>
            </w:pPr>
            <w:r>
              <w:rPr/>
              <w:t>Abgleich mit dem Weißbuch der Bundesregierung</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985" w:leader="none"/>
                <w:tab w:val="left" w:pos="3828" w:leader="none"/>
                <w:tab w:val="left" w:pos="6096" w:leader="none"/>
              </w:tabs>
              <w:spacing w:lineRule="auto" w:line="240" w:before="113" w:after="113"/>
              <w:rPr/>
            </w:pPr>
            <w:r>
              <w:rPr>
                <w:b/>
              </w:rPr>
              <w:t>Bedingungsfaktor I – Die Struktur der internationalen Staatenwelt</w:t>
            </w:r>
          </w:p>
          <w:p>
            <w:pPr>
              <w:pStyle w:val="ListParagraph"/>
              <w:widowControl/>
              <w:numPr>
                <w:ilvl w:val="0"/>
                <w:numId w:val="3"/>
              </w:numPr>
              <w:tabs>
                <w:tab w:val="left" w:pos="1985" w:leader="none"/>
                <w:tab w:val="left" w:pos="3828" w:leader="none"/>
                <w:tab w:val="left" w:pos="6096" w:leader="none"/>
              </w:tabs>
              <w:overflowPunct w:val="false"/>
              <w:bidi w:val="0"/>
              <w:spacing w:lineRule="auto" w:line="240" w:before="0" w:after="0"/>
              <w:ind w:left="340" w:right="0" w:hanging="340"/>
              <w:contextualSpacing/>
              <w:jc w:val="left"/>
              <w:rPr/>
            </w:pPr>
            <w:r>
              <w:rPr/>
              <w:t>Erfahrung von Konflikten: Anarchie, Sicherheitsdilemma, Interdependenzen (Fischereikonfliktspiel)</w:t>
            </w:r>
          </w:p>
          <w:p>
            <w:pPr>
              <w:pStyle w:val="ListParagraph"/>
              <w:widowControl/>
              <w:numPr>
                <w:ilvl w:val="0"/>
                <w:numId w:val="3"/>
              </w:numPr>
              <w:tabs>
                <w:tab w:val="left" w:pos="1985" w:leader="none"/>
                <w:tab w:val="left" w:pos="3828" w:leader="none"/>
                <w:tab w:val="left" w:pos="6096" w:leader="none"/>
              </w:tabs>
              <w:overflowPunct w:val="false"/>
              <w:bidi w:val="0"/>
              <w:spacing w:lineRule="auto" w:line="240" w:before="0" w:after="0"/>
              <w:ind w:left="340" w:right="0" w:hanging="340"/>
              <w:contextualSpacing/>
              <w:jc w:val="left"/>
              <w:rPr/>
            </w:pPr>
            <w:r>
              <w:rPr/>
              <w:t>Erarbeitung von Begrifflichkeiten zur Erklärung von Konflikten</w:t>
            </w:r>
          </w:p>
          <w:p>
            <w:pPr>
              <w:pStyle w:val="ListParagraph"/>
              <w:widowControl/>
              <w:numPr>
                <w:ilvl w:val="0"/>
                <w:numId w:val="0"/>
              </w:numPr>
              <w:tabs>
                <w:tab w:val="left" w:pos="1985" w:leader="none"/>
                <w:tab w:val="left" w:pos="3828" w:leader="none"/>
                <w:tab w:val="left" w:pos="6096" w:leader="none"/>
              </w:tabs>
              <w:overflowPunct w:val="false"/>
              <w:bidi w:val="0"/>
              <w:spacing w:lineRule="auto" w:line="240" w:before="0" w:after="0"/>
              <w:ind w:left="340" w:right="0" w:hanging="0"/>
              <w:contextualSpacing/>
              <w:jc w:val="left"/>
              <w:rPr/>
            </w:pPr>
            <w:r>
              <w:rPr>
                <w:color w:val="CE181E"/>
              </w:rPr>
              <w:t>Anarchie, Interdependenzen, Sicherheitsdilemma, Wohlfahrtsdilemma</w:t>
            </w:r>
          </w:p>
          <w:p>
            <w:pPr>
              <w:pStyle w:val="ListParagraph"/>
              <w:widowControl/>
              <w:numPr>
                <w:ilvl w:val="0"/>
                <w:numId w:val="3"/>
              </w:numPr>
              <w:tabs>
                <w:tab w:val="left" w:pos="1985" w:leader="none"/>
                <w:tab w:val="left" w:pos="3828" w:leader="none"/>
                <w:tab w:val="left" w:pos="6096" w:leader="none"/>
              </w:tabs>
              <w:overflowPunct w:val="false"/>
              <w:bidi w:val="0"/>
              <w:spacing w:lineRule="auto" w:line="240" w:before="0" w:after="0"/>
              <w:ind w:left="340" w:right="0" w:hanging="340"/>
              <w:contextualSpacing/>
              <w:jc w:val="left"/>
              <w:rPr/>
            </w:pPr>
            <w:r>
              <w:rPr/>
              <w:t>Erklärungsansätze prüfen</w:t>
            </w:r>
          </w:p>
          <w:p>
            <w:pPr>
              <w:pStyle w:val="ListParagraph"/>
              <w:widowControl/>
              <w:numPr>
                <w:ilvl w:val="0"/>
                <w:numId w:val="0"/>
              </w:numPr>
              <w:tabs>
                <w:tab w:val="left" w:pos="1985" w:leader="none"/>
                <w:tab w:val="left" w:pos="3828" w:leader="none"/>
                <w:tab w:val="left" w:pos="6096" w:leader="none"/>
              </w:tabs>
              <w:overflowPunct w:val="false"/>
              <w:bidi w:val="0"/>
              <w:spacing w:lineRule="auto" w:line="240" w:before="0" w:after="113"/>
              <w:ind w:left="340" w:right="0" w:hanging="0"/>
              <w:contextualSpacing/>
              <w:jc w:val="left"/>
              <w:rPr/>
            </w:pPr>
            <w:r>
              <w:rPr>
                <w:color w:val="CE181E"/>
              </w:rPr>
              <w:t>Polarität</w:t>
            </w:r>
          </w:p>
        </w:tc>
      </w:tr>
      <w:tr>
        <w:trPr/>
        <w:tc>
          <w:tcPr>
            <w:tcW w:w="9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1985" w:leader="none"/>
                <w:tab w:val="left" w:pos="3828" w:leader="none"/>
                <w:tab w:val="left" w:pos="6096" w:leader="none"/>
              </w:tabs>
              <w:spacing w:lineRule="auto" w:line="240" w:before="113" w:after="113"/>
              <w:rPr/>
            </w:pPr>
            <w:r>
              <w:rPr>
                <w:b/>
              </w:rPr>
              <w:t>Bedingungsfaktor II - Gefahren und Interessenlagen einzelner Akteure</w:t>
            </w:r>
          </w:p>
          <w:p>
            <w:pPr>
              <w:pStyle w:val="ListParagraph"/>
              <w:widowControl/>
              <w:numPr>
                <w:ilvl w:val="0"/>
                <w:numId w:val="4"/>
              </w:numPr>
              <w:tabs>
                <w:tab w:val="left" w:pos="1985" w:leader="none"/>
                <w:tab w:val="left" w:pos="3828" w:leader="none"/>
                <w:tab w:val="left" w:pos="6096" w:leader="none"/>
              </w:tabs>
              <w:overflowPunct w:val="false"/>
              <w:bidi w:val="0"/>
              <w:spacing w:lineRule="auto" w:line="240" w:before="0" w:after="0"/>
              <w:ind w:left="340" w:right="0" w:hanging="340"/>
              <w:contextualSpacing/>
              <w:jc w:val="left"/>
              <w:rPr/>
            </w:pPr>
            <w:r>
              <w:rPr/>
              <w:t>Differenzierung einzelner Akteure</w:t>
            </w:r>
          </w:p>
          <w:p>
            <w:pPr>
              <w:pStyle w:val="ListParagraph"/>
              <w:widowControl/>
              <w:numPr>
                <w:ilvl w:val="0"/>
                <w:numId w:val="0"/>
              </w:numPr>
              <w:tabs>
                <w:tab w:val="left" w:pos="1985" w:leader="none"/>
                <w:tab w:val="left" w:pos="3828" w:leader="none"/>
                <w:tab w:val="left" w:pos="6096" w:leader="none"/>
              </w:tabs>
              <w:overflowPunct w:val="false"/>
              <w:bidi w:val="0"/>
              <w:spacing w:lineRule="auto" w:line="240" w:before="0" w:after="0"/>
              <w:ind w:left="340" w:right="0" w:hanging="0"/>
              <w:contextualSpacing/>
              <w:jc w:val="left"/>
              <w:rPr/>
            </w:pPr>
            <w:r>
              <w:rPr>
                <w:color w:val="000000"/>
              </w:rPr>
              <w:t>Akteursebenen:</w:t>
            </w:r>
            <w:r>
              <w:rPr>
                <w:color w:val="CE181E"/>
              </w:rPr>
              <w:t xml:space="preserve"> westfälisch, präwestfälisch, postwestfälisch</w:t>
            </w:r>
          </w:p>
          <w:p>
            <w:pPr>
              <w:pStyle w:val="ListParagraph"/>
              <w:widowControl/>
              <w:numPr>
                <w:ilvl w:val="0"/>
                <w:numId w:val="4"/>
              </w:numPr>
              <w:tabs>
                <w:tab w:val="left" w:pos="1985" w:leader="none"/>
                <w:tab w:val="left" w:pos="3828" w:leader="none"/>
                <w:tab w:val="left" w:pos="6096" w:leader="none"/>
              </w:tabs>
              <w:overflowPunct w:val="false"/>
              <w:bidi w:val="0"/>
              <w:spacing w:lineRule="auto" w:line="240" w:before="0" w:after="113"/>
              <w:ind w:left="340" w:right="0" w:hanging="363"/>
              <w:contextualSpacing/>
              <w:jc w:val="left"/>
              <w:rPr/>
            </w:pPr>
            <w:r>
              <w:rPr/>
              <w:t xml:space="preserve">Erarbeiten möglicher Konfliktpotentiale: </w:t>
            </w:r>
            <w:r>
              <w:rPr>
                <w:color w:val="CE181E"/>
              </w:rPr>
              <w:t>Durchsetzung von Interessen und Normen</w:t>
            </w:r>
          </w:p>
        </w:tc>
      </w:tr>
    </w:tbl>
    <w:p>
      <w:pPr>
        <w:pStyle w:val="Normal"/>
        <w:rPr/>
      </w:pPr>
      <w:r>
        <w:rPr/>
      </w:r>
    </w:p>
    <w:p>
      <w:pPr>
        <w:pStyle w:val="Normal"/>
        <w:spacing w:before="0" w:after="113"/>
        <w:rPr/>
      </w:pPr>
      <w:r>
        <w:rPr>
          <w:b/>
          <w:bCs/>
          <w:sz w:val="32"/>
          <w:szCs w:val="24"/>
        </w:rPr>
        <w:t>Überblick über die verwendeten Materialien</w:t>
      </w:r>
    </w:p>
    <w:p>
      <w:pPr>
        <w:pStyle w:val="Normal"/>
        <w:widowControl/>
        <w:tabs>
          <w:tab w:val="left" w:pos="360" w:leader="none"/>
        </w:tabs>
        <w:overflowPunct w:val="false"/>
        <w:bidi w:val="0"/>
        <w:ind w:right="0" w:hanging="0"/>
        <w:jc w:val="left"/>
        <w:rPr/>
      </w:pPr>
      <w:r>
        <w:rPr/>
      </w:r>
    </w:p>
    <w:p>
      <w:pPr>
        <w:pStyle w:val="Normal"/>
        <w:widowControl/>
        <w:numPr>
          <w:ilvl w:val="0"/>
          <w:numId w:val="6"/>
        </w:numPr>
        <w:tabs>
          <w:tab w:val="left" w:pos="360" w:leader="none"/>
        </w:tabs>
        <w:overflowPunct w:val="false"/>
        <w:bidi w:val="0"/>
        <w:ind w:left="340" w:right="0" w:hanging="340"/>
        <w:jc w:val="left"/>
        <w:rPr/>
      </w:pPr>
      <w:r>
        <w:rPr/>
        <w:t>Die Reihenfolge entspricht der Verwendung im Unterricht.</w:t>
      </w:r>
    </w:p>
    <w:p>
      <w:pPr>
        <w:pStyle w:val="Normal"/>
        <w:widowControl/>
        <w:numPr>
          <w:ilvl w:val="0"/>
          <w:numId w:val="6"/>
        </w:numPr>
        <w:tabs>
          <w:tab w:val="left" w:pos="360" w:leader="none"/>
        </w:tabs>
        <w:overflowPunct w:val="false"/>
        <w:bidi w:val="0"/>
        <w:ind w:left="340" w:right="0" w:hanging="340"/>
        <w:jc w:val="left"/>
        <w:rPr/>
      </w:pPr>
      <w:r>
        <w:rPr/>
        <w:t>Die nicht differenzierten Arbeitsblätter wurden an alle Schülerinnen und Schüler ausgegeben, alle anderen Materialien nur bei Bedarf.</w:t>
      </w:r>
    </w:p>
    <w:p>
      <w:pPr>
        <w:pStyle w:val="Normal"/>
        <w:rPr/>
      </w:pPr>
      <w:r>
        <w:rPr/>
      </w:r>
    </w:p>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Pr>
      <w:tblGrid>
        <w:gridCol w:w="1580"/>
        <w:gridCol w:w="8057"/>
      </w:tblGrid>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MAT01</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Karikatur – Krieg der Welten (Original)</w:t>
            </w:r>
          </w:p>
          <w:p>
            <w:pPr>
              <w:pStyle w:val="Tabelleninhalt"/>
              <w:rPr>
                <w:i w:val="false"/>
                <w:i w:val="false"/>
                <w:iCs w:val="false"/>
                <w:sz w:val="20"/>
                <w:szCs w:val="24"/>
              </w:rPr>
            </w:pPr>
            <w:r>
              <w:rPr>
                <w:i w:val="false"/>
                <w:iCs w:val="false"/>
                <w:sz w:val="20"/>
                <w:szCs w:val="24"/>
              </w:rPr>
              <w:t>https://www.oliverschopf.com/img/archive/archiv_pol_kar/welt/terrorismus/kdw.jpg</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MAT02</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Texte zur Anti-Terror-Politik der Bundesregierung</w:t>
            </w:r>
          </w:p>
          <w:p>
            <w:pPr>
              <w:pStyle w:val="Tabelleninhalt"/>
              <w:rPr>
                <w:sz w:val="20"/>
                <w:szCs w:val="24"/>
              </w:rPr>
            </w:pPr>
            <w:r>
              <w:rPr>
                <w:sz w:val="20"/>
                <w:szCs w:val="24"/>
              </w:rPr>
              <w:t>https://www.heise.de/tp/features/Regierung-will-Zugriff-auf-Mobiltelefon-Daten-Asylsuchender-3631320.html</w:t>
            </w:r>
          </w:p>
          <w:p>
            <w:pPr>
              <w:pStyle w:val="Tabelleninhalt"/>
              <w:rPr>
                <w:sz w:val="20"/>
                <w:szCs w:val="24"/>
              </w:rPr>
            </w:pPr>
            <w:r>
              <w:rPr>
                <w:sz w:val="20"/>
                <w:szCs w:val="24"/>
              </w:rPr>
              <w:t>https://www.heise.de/newsticker/meldung/Deutsche-Bahn-will-intelligente-Videoueberwachung-testen-3631191.html</w:t>
            </w:r>
          </w:p>
          <w:p>
            <w:pPr>
              <w:pStyle w:val="Tabelleninhalt"/>
              <w:rPr>
                <w:sz w:val="20"/>
                <w:szCs w:val="24"/>
              </w:rPr>
            </w:pPr>
            <w:r>
              <w:rPr>
                <w:sz w:val="20"/>
                <w:szCs w:val="24"/>
              </w:rPr>
              <w:t>https://www.heise.de/newsticker/meldung/Anti-Terror-Massnahmen-De-Maiziere-will-Gesichtserkennung-im-Bahnhof-3301256.html</w:t>
            </w:r>
          </w:p>
          <w:p>
            <w:pPr>
              <w:pStyle w:val="Tabelleninhalt"/>
              <w:rPr>
                <w:sz w:val="20"/>
                <w:szCs w:val="24"/>
              </w:rPr>
            </w:pPr>
            <w:r>
              <w:rPr>
                <w:sz w:val="20"/>
                <w:szCs w:val="24"/>
              </w:rPr>
              <w:t>https://www.heise.de/newsticker/meldung/SPD-Innenminister-wollen-mit-Staatstrojanern-Verbrecher-jagen-3459418.html</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AB01</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Dimensionen des Sicherheitsbegriffs</w:t>
            </w:r>
          </w:p>
          <w:p>
            <w:pPr>
              <w:pStyle w:val="Tabelleninhalt"/>
              <w:spacing w:before="0" w:after="57"/>
              <w:rPr>
                <w:sz w:val="20"/>
                <w:szCs w:val="24"/>
              </w:rPr>
            </w:pPr>
            <w:hyperlink r:id="rId2">
              <w:r>
                <w:rPr>
                  <w:rStyle w:val="Internetverknpfung"/>
                  <w:sz w:val="20"/>
                  <w:szCs w:val="24"/>
                </w:rPr>
                <w:t>https://www.bpb.de/apuz/32301/wandel-der-sicherheitskultur?p=all</w:t>
              </w:r>
            </w:hyperlink>
          </w:p>
          <w:p>
            <w:pPr>
              <w:pStyle w:val="Tabelleninhalt"/>
              <w:rPr>
                <w:sz w:val="20"/>
                <w:szCs w:val="24"/>
              </w:rPr>
            </w:pPr>
            <w:r>
              <w:rPr>
                <w:sz w:val="20"/>
                <w:szCs w:val="24"/>
              </w:rPr>
              <w:t xml:space="preserve">Verwendet wurden im Wesentlichen die vier Abschnitte zu den </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AB01-Dif</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Dimensionen des Sicherheitsbegriffs (Exzerp)</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AB02</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Sicherheitsverständnis der Bundesregierung</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AB02-Dif-a</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Sicherheitsverständnis der Bundesregierung mit Erläuterung</w:t>
            </w:r>
          </w:p>
          <w:p>
            <w:pPr>
              <w:pStyle w:val="Tabelleninhalt"/>
              <w:spacing w:before="0" w:after="57"/>
              <w:rPr/>
            </w:pPr>
            <w:hyperlink r:id="rId3">
              <w:r>
                <w:rPr>
                  <w:rStyle w:val="Internetverknpfung"/>
                  <w:sz w:val="20"/>
                  <w:szCs w:val="24"/>
                </w:rPr>
                <w:t>https://www.bmvg.de/de/themen/weissbuch</w:t>
              </w:r>
            </w:hyperlink>
          </w:p>
          <w:p>
            <w:pPr>
              <w:pStyle w:val="Tabelleninhalt"/>
              <w:rPr>
                <w:sz w:val="20"/>
                <w:szCs w:val="24"/>
              </w:rPr>
            </w:pPr>
            <w:r>
              <w:rPr>
                <w:sz w:val="20"/>
                <w:szCs w:val="24"/>
              </w:rPr>
              <w:t>Verwendet wurden die Texte direkt aus dem Weißbuch.</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AB02-Dif-b</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Sicherheitsverständnis der Bundesregierung mit strukturierter Erläuterung</w:t>
            </w:r>
          </w:p>
          <w:p>
            <w:pPr>
              <w:pStyle w:val="Tabelleninhalt"/>
              <w:rPr/>
            </w:pPr>
            <w:hyperlink r:id="rId4">
              <w:r>
                <w:rPr>
                  <w:rStyle w:val="Internetverknpfung"/>
                  <w:sz w:val="20"/>
                  <w:szCs w:val="24"/>
                </w:rPr>
                <w:t>https://www.bmvg.de/de/themen/weissbuch</w:t>
              </w:r>
            </w:hyperlink>
          </w:p>
          <w:p>
            <w:pPr>
              <w:pStyle w:val="Tabelleninhalt"/>
              <w:rPr/>
            </w:pPr>
            <w:r>
              <w:rPr>
                <w:sz w:val="20"/>
                <w:szCs w:val="24"/>
              </w:rPr>
              <w:t>Die Texte aus dem Weißbuch wurden auf dem Arbeitsblatt bereits den Dimenstionen des Sicherheitsbegriffs zugeordnet.</w:t>
            </w:r>
            <w:r>
              <w:rPr/>
              <w:t xml:space="preserve"> </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AB02-Dif-c</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Rückfragen zur Prüfung eines Sicherheitsverständnis</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MAT03</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Fischereikonfliktspiel</w:t>
            </w:r>
          </w:p>
          <w:p>
            <w:pPr>
              <w:pStyle w:val="Tabelleninhalt"/>
              <w:rPr>
                <w:sz w:val="20"/>
                <w:szCs w:val="24"/>
              </w:rPr>
            </w:pPr>
            <w:r>
              <w:rPr>
                <w:sz w:val="20"/>
                <w:szCs w:val="24"/>
              </w:rPr>
              <w:t>https://www.lpb-bw.de/publikationen/did_reihe/band22/ziefle.htm</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AB03</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Internationale Konflikte analysieren / Spieltheorie</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AB04</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Denkschulen der internationalen Beziehungen</w:t>
            </w:r>
          </w:p>
          <w:p>
            <w:pPr>
              <w:pStyle w:val="Tabelleninhalt"/>
              <w:rPr>
                <w:sz w:val="20"/>
                <w:szCs w:val="24"/>
              </w:rPr>
            </w:pPr>
            <w:r>
              <w:rPr>
                <w:sz w:val="20"/>
                <w:szCs w:val="24"/>
              </w:rPr>
              <w:t>Weißeno, Georg (Hrsg.) (2007): Politikkompetenz - Was Schule zu leisten hat. Bonn (i.E.) (Schriftenreihe der Bundeszentrale für politische Bildung)</w:t>
            </w:r>
          </w:p>
          <w:p>
            <w:pPr>
              <w:pStyle w:val="Tabelleninhalt"/>
              <w:rPr>
                <w:sz w:val="20"/>
                <w:szCs w:val="24"/>
              </w:rPr>
            </w:pPr>
            <w:r>
              <w:rPr>
                <w:sz w:val="20"/>
                <w:szCs w:val="24"/>
              </w:rPr>
              <w:t>Übernommen wurden im Wesentlichen die drei Abschnitte zu den systemischen Sichtweisen 1 bis 3</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AB04-Dif</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AB0</w:t>
            </w:r>
            <w:r>
              <w:rPr/>
              <w:t>4</w:t>
            </w:r>
            <w:r>
              <w:rPr/>
              <w:t xml:space="preserve"> mit fett gedruckten Schlüsselbegriffen</w:t>
            </w:r>
          </w:p>
          <w:p>
            <w:pPr>
              <w:pStyle w:val="Tabelleninhalt"/>
              <w:rPr/>
            </w:pPr>
            <w:r>
              <w:rPr>
                <w:sz w:val="20"/>
                <w:szCs w:val="24"/>
              </w:rPr>
              <w:t>Die folgenden Begriffe wurden hervorgehoben:</w:t>
            </w:r>
          </w:p>
          <w:p>
            <w:pPr>
              <w:pStyle w:val="Tabelleninhalt"/>
              <w:rPr>
                <w:sz w:val="20"/>
                <w:szCs w:val="24"/>
              </w:rPr>
            </w:pPr>
            <w:r>
              <w:rPr>
                <w:sz w:val="20"/>
                <w:szCs w:val="24"/>
              </w:rPr>
              <w:t>Anarchie, Sicherheitsdilemma, Primats staatlicher Exekutiven, Machtverteilung, Polarität, Interdependenz, Kooperation, Governancedilemma, Internationalen „Institutionen</w:t>
            </w:r>
          </w:p>
          <w:p>
            <w:pPr>
              <w:pStyle w:val="Tabelleninhalt"/>
              <w:rPr>
                <w:sz w:val="20"/>
                <w:szCs w:val="24"/>
              </w:rPr>
            </w:pPr>
            <w:r>
              <w:rPr>
                <w:sz w:val="20"/>
                <w:szCs w:val="24"/>
              </w:rPr>
              <w:t xml:space="preserve">Denationalisierung, Entstaatlichung, Entrechtlichung, Konzepts der menschlichen Sicherheit </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MAT04</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Rollenkarten - Akteure zum Einstieg</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AB05-1</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Rollenkarten -  Wir sind ...</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AB05-1-Dif-a</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Impulse zum Füllen der Rollenkarten (Schlagworte)</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AB05-1-Dif-b</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Impulse zum Füllen der Rollenkarten (Umschreibungen)</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MAT05</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spacing w:before="0" w:after="113"/>
              <w:rPr/>
            </w:pPr>
            <w:r>
              <w:rPr/>
              <w:t>„</w:t>
            </w:r>
            <w:r>
              <w:rPr/>
              <w:t xml:space="preserve">Wachstumstabelle Fischbestand“ für das Spiel in Kleingruppen </w:t>
            </w:r>
          </w:p>
          <w:p>
            <w:pPr>
              <w:pStyle w:val="Tabelleninhalt"/>
              <w:rPr>
                <w:sz w:val="20"/>
                <w:szCs w:val="24"/>
              </w:rPr>
            </w:pPr>
            <w:r>
              <w:rPr>
                <w:sz w:val="20"/>
                <w:szCs w:val="24"/>
              </w:rPr>
              <w:t>wenn es die Ausstattung der Schule nicht zulässt, dass die Schülerinnen und Schüler auch hier mit MAT03 arbeiten. Die Auswertungstabelle aus MAT03 kann dann ausgedruckt und handschriftlich gefüllt und berechnet werden.</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AB05-2</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Wechselseitige Bedrohungen</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AB05-2-Dif-a</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Impulse für wechselseitige Bedrohungen (Schlagworte)</w:t>
            </w:r>
          </w:p>
        </w:tc>
      </w:tr>
      <w:tr>
        <w:trPr/>
        <w:tc>
          <w:tcPr>
            <w:tcW w:w="1580"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pPr>
            <w:r>
              <w:rPr/>
              <w:t>AB05-2-Dif-b</w:t>
            </w:r>
          </w:p>
        </w:tc>
        <w:tc>
          <w:tcPr>
            <w:tcW w:w="80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pPr>
            <w:r>
              <w:rPr/>
              <w:t>Impulse Impulse für wechselseitige Bedrohungen (Umschreibungen)</w:t>
            </w:r>
          </w:p>
        </w:tc>
      </w:tr>
    </w:tbl>
    <w:p>
      <w:pPr>
        <w:pStyle w:val="Normal"/>
        <w:rPr/>
      </w:pPr>
      <w:r>
        <w:rPr/>
      </w:r>
    </w:p>
    <w:sectPr>
      <w:headerReference w:type="default" r:id="rId5"/>
      <w:type w:val="nextPage"/>
      <w:pgSz w:w="11906" w:h="16838"/>
      <w:pgMar w:left="1134" w:right="1134" w:header="1134" w:top="1693"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ohit Devanagari">
    <w:charset w:val="01"/>
    <w:family w:val="roman"/>
    <w:pitch w:val="variable"/>
  </w:font>
  <w:font w:name="Symbol">
    <w:charset w:val="02"/>
    <w:family w:val="auto"/>
    <w:pitch w:val="default"/>
  </w:font>
  <w:font w:name="OpenSymbol">
    <w:altName w:val="Arial Unicode MS"/>
    <w:charset w:val="01"/>
    <w:family w:val="auto"/>
    <w:pitch w:val="variable"/>
  </w:font>
  <w:font w:name="Courier New">
    <w:charset w:val="01"/>
    <w:family w:val="auto"/>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sz w:val="16"/>
        <w:szCs w:val="24"/>
      </w:rPr>
      <w:t>Gemeinschaftskunde KS</w:t>
    </w:r>
  </w:p>
  <w:p>
    <w:pPr>
      <w:pStyle w:val="Kopfzeile"/>
      <w:rPr/>
    </w:pPr>
    <w:bookmarkStart w:id="0" w:name="__DdeLink__3867_2609381947"/>
    <w:r>
      <w:rPr>
        <w:sz w:val="16"/>
        <w:szCs w:val="24"/>
        <w:u w:val="single"/>
      </w:rPr>
      <w:t>UE: Internationale Beziehungen</w:t>
      <w:tab/>
      <w:tab/>
    </w:r>
    <w:bookmarkEnd w:id="0"/>
    <w:r>
      <w:rPr>
        <w:sz w:val="16"/>
        <w:szCs w:val="24"/>
        <w:u w:val="single"/>
      </w:rPr>
      <w:t>ZPG Gemeinschaftskunde - Kursstufe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sz w:val="24"/>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2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0"/>
        <w:szCs w:val="24"/>
        <w:lang w:val="de-DE"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w:cs="Lohit Devanagari"/>
      <w:color w:val="auto"/>
      <w:kern w:val="2"/>
      <w:sz w:val="24"/>
      <w:szCs w:val="24"/>
      <w:lang w:val="de-DE" w:eastAsia="zh-CN" w:bidi="hi-IN"/>
    </w:rPr>
  </w:style>
  <w:style w:type="character" w:styleId="Zeilennummerierung">
    <w:name w:val="Zeilennummerierung"/>
    <w:rPr>
      <w:sz w:val="16"/>
    </w:rPr>
  </w:style>
  <w:style w:type="character" w:styleId="Aufzhlungszeichen">
    <w:name w:val="Aufzählungszeichen"/>
    <w:qFormat/>
    <w:rPr>
      <w:rFonts w:ascii="OpenSymbol" w:hAnsi="OpenSymbol" w:eastAsia="OpenSymbol" w:cs="OpenSymbol"/>
    </w:rPr>
  </w:style>
  <w:style w:type="character" w:styleId="ListLabel1">
    <w:name w:val="ListLabel 1"/>
    <w:qFormat/>
    <w:rPr>
      <w:rFonts w:cs="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val="false"/>
      <w:sz w:val="24"/>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b w:val="false"/>
      <w:sz w:val="24"/>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b w:val="false"/>
      <w:sz w:val="24"/>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b w:val="false"/>
      <w:sz w:val="24"/>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abelleninhalt">
    <w:name w:val="Tabelleninhalt"/>
    <w:basedOn w:val="Normal"/>
    <w:qFormat/>
    <w:pPr>
      <w:suppressLineNumbers/>
    </w:pPr>
    <w:rPr/>
  </w:style>
  <w:style w:type="paragraph" w:styleId="Kopfzeile">
    <w:name w:val="Header"/>
    <w:basedOn w:val="Normal"/>
    <w:pPr>
      <w:suppressLineNumbers/>
      <w:tabs>
        <w:tab w:val="center" w:pos="4819" w:leader="none"/>
        <w:tab w:val="right" w:pos="9638" w:leader="none"/>
      </w:tabs>
    </w:pPr>
    <w:rPr/>
  </w:style>
  <w:style w:type="paragraph" w:styleId="Tabellenberschrift">
    <w:name w:val="Tabellenüberschrift"/>
    <w:basedOn w:val="Tabelleninhalt"/>
    <w:qFormat/>
    <w:pPr>
      <w:suppressLineNumbers/>
      <w:jc w:val="center"/>
    </w:pPr>
    <w:rPr>
      <w:b/>
      <w:bCs/>
    </w:rPr>
  </w:style>
  <w:style w:type="paragraph" w:styleId="ListParagraph">
    <w:name w:val="List Paragraph"/>
    <w:basedOn w:val="Normal"/>
    <w:qFormat/>
    <w:pPr>
      <w:spacing w:before="0" w:after="160"/>
      <w:ind w:left="720" w:right="0" w:hanging="0"/>
      <w:contextualSpacing/>
    </w:pPr>
    <w:rPr/>
  </w:style>
  <w:style w:type="paragraph" w:styleId="ObjektmitPfeilspitze">
    <w:name w:val="Objekt mit Pfeilspitze"/>
    <w:basedOn w:val="Normal"/>
    <w:qFormat/>
    <w:pPr>
      <w:spacing w:lineRule="atLeast" w:line="200" w:before="0" w:after="0"/>
    </w:pPr>
    <w:rPr>
      <w:rFonts w:ascii="Lohit Devanagari" w:hAnsi="Lohit Devanagari"/>
      <w:b w:val="false"/>
      <w:i w:val="false"/>
      <w:strike w:val="false"/>
      <w:dstrike w:val="false"/>
      <w:outline w:val="false"/>
      <w:shadow w:val="false"/>
      <w:color w:val="000000"/>
      <w:kern w:val="2"/>
      <w:sz w:val="36"/>
      <w:u w:val="none"/>
      <w:em w:val="none"/>
    </w:rPr>
  </w:style>
  <w:style w:type="paragraph" w:styleId="ObjektmitSchatten">
    <w:name w:val="Objekt mit Schatten"/>
    <w:basedOn w:val="Normal"/>
    <w:qFormat/>
    <w:pPr>
      <w:spacing w:lineRule="atLeast" w:line="200" w:before="0" w:after="0"/>
    </w:pPr>
    <w:rPr>
      <w:rFonts w:ascii="Lohit Devanagari" w:hAnsi="Lohit Devanagari"/>
      <w:b w:val="false"/>
      <w:i w:val="false"/>
      <w:strike w:val="false"/>
      <w:dstrike w:val="false"/>
      <w:outline w:val="false"/>
      <w:shadow w:val="false"/>
      <w:color w:val="000000"/>
      <w:kern w:val="2"/>
      <w:sz w:val="36"/>
      <w:u w:val="none"/>
      <w:em w:val="none"/>
    </w:rPr>
  </w:style>
  <w:style w:type="paragraph" w:styleId="ObjektohneFllung">
    <w:name w:val="Objekt ohne Füllung"/>
    <w:basedOn w:val="Normal"/>
    <w:qFormat/>
    <w:pPr>
      <w:spacing w:lineRule="atLeast" w:line="200" w:before="0" w:after="0"/>
    </w:pPr>
    <w:rPr>
      <w:rFonts w:ascii="Lohit Devanagari" w:hAnsi="Lohit Devanagari"/>
      <w:b w:val="false"/>
      <w:i w:val="false"/>
      <w:strike w:val="false"/>
      <w:dstrike w:val="false"/>
      <w:outline w:val="false"/>
      <w:shadow w:val="false"/>
      <w:color w:val="000000"/>
      <w:kern w:val="2"/>
      <w:sz w:val="36"/>
      <w:u w:val="none"/>
      <w:em w:val="none"/>
    </w:rPr>
  </w:style>
  <w:style w:type="paragraph" w:styleId="ObjektohneFllungundLinie">
    <w:name w:val="Objekt ohne Füllung und Linie"/>
    <w:basedOn w:val="Normal"/>
    <w:qFormat/>
    <w:pPr>
      <w:spacing w:lineRule="atLeast" w:line="200" w:before="0" w:after="0"/>
    </w:pPr>
    <w:rPr>
      <w:rFonts w:ascii="Lohit Devanagari" w:hAnsi="Lohit Devanagari"/>
      <w:b w:val="false"/>
      <w:i w:val="false"/>
      <w:strike w:val="false"/>
      <w:dstrike w:val="false"/>
      <w:outline w:val="false"/>
      <w:shadow w:val="false"/>
      <w:color w:val="000000"/>
      <w:kern w:val="2"/>
      <w:sz w:val="36"/>
      <w:u w:val="none"/>
      <w:em w:val="none"/>
    </w:rPr>
  </w:style>
  <w:style w:type="paragraph" w:styleId="TextkrperBlocksatz">
    <w:name w:val="Textkörper Blocksatz"/>
    <w:basedOn w:val="Normal"/>
    <w:qFormat/>
    <w:pPr>
      <w:spacing w:lineRule="atLeast" w:line="200" w:before="0" w:after="0"/>
      <w:jc w:val="left"/>
    </w:pPr>
    <w:rPr>
      <w:rFonts w:ascii="Lohit Devanagari" w:hAnsi="Lohit Devanagari"/>
      <w:b w:val="false"/>
      <w:i w:val="false"/>
      <w:strike w:val="false"/>
      <w:dstrike w:val="false"/>
      <w:outline w:val="false"/>
      <w:shadow w:val="false"/>
      <w:color w:val="000000"/>
      <w:kern w:val="2"/>
      <w:sz w:val="36"/>
      <w:u w:val="none"/>
      <w:em w:val="none"/>
    </w:rPr>
  </w:style>
  <w:style w:type="paragraph" w:styleId="Titel1">
    <w:name w:val="Titel 1"/>
    <w:basedOn w:val="Normal"/>
    <w:qFormat/>
    <w:pPr>
      <w:spacing w:lineRule="atLeast" w:line="200" w:before="0" w:after="0"/>
      <w:jc w:val="center"/>
    </w:pPr>
    <w:rPr>
      <w:rFonts w:ascii="Lohit Devanagari" w:hAnsi="Lohit Devanagari"/>
      <w:b w:val="false"/>
      <w:i w:val="false"/>
      <w:strike w:val="false"/>
      <w:dstrike w:val="false"/>
      <w:outline w:val="false"/>
      <w:shadow w:val="false"/>
      <w:color w:val="000000"/>
      <w:kern w:val="2"/>
      <w:sz w:val="36"/>
      <w:u w:val="none"/>
      <w:em w:val="none"/>
    </w:rPr>
  </w:style>
  <w:style w:type="paragraph" w:styleId="Titel2">
    <w:name w:val="Titel 2"/>
    <w:basedOn w:val="Normal"/>
    <w:qFormat/>
    <w:pPr>
      <w:spacing w:lineRule="atLeast" w:line="200" w:before="57" w:after="57"/>
      <w:ind w:right="113" w:hanging="0"/>
      <w:jc w:val="center"/>
    </w:pPr>
    <w:rPr>
      <w:rFonts w:ascii="Lohit Devanagari" w:hAnsi="Lohit Devanagari"/>
      <w:b w:val="false"/>
      <w:i w:val="false"/>
      <w:strike w:val="false"/>
      <w:dstrike w:val="false"/>
      <w:outline w:val="false"/>
      <w:shadow w:val="false"/>
      <w:color w:val="000000"/>
      <w:kern w:val="2"/>
      <w:sz w:val="36"/>
      <w:u w:val="none"/>
      <w:em w:val="none"/>
    </w:rPr>
  </w:style>
  <w:style w:type="paragraph" w:styleId="Malinie">
    <w:name w:val="Maßlinie"/>
    <w:basedOn w:val="Normal"/>
    <w:qFormat/>
    <w:pPr>
      <w:spacing w:lineRule="atLeast" w:line="200" w:before="0" w:after="0"/>
    </w:pPr>
    <w:rPr>
      <w:rFonts w:ascii="Lohit Devanagari" w:hAnsi="Lohit Devanagari"/>
      <w:b w:val="false"/>
      <w:i w:val="false"/>
      <w:strike w:val="false"/>
      <w:dstrike w:val="false"/>
      <w:outline w:val="false"/>
      <w:shadow w:val="false"/>
      <w:color w:val="000000"/>
      <w:kern w:val="2"/>
      <w:sz w:val="36"/>
      <w:u w:val="none"/>
      <w:em w:val="none"/>
    </w:rPr>
  </w:style>
  <w:style w:type="paragraph" w:styleId="StandardLTGliederung1">
    <w:name w:val="Standard~LT~Gliederung 1"/>
    <w:qFormat/>
    <w:pPr>
      <w:widowControl/>
      <w:bidi w:val="0"/>
      <w:spacing w:before="283" w:after="0"/>
      <w:jc w:val="left"/>
    </w:pPr>
    <w:rPr>
      <w:rFonts w:ascii="Lohit Devanagari" w:hAnsi="Lohit Devanagari" w:eastAsia="DejaVu Sans" w:cs="Liberation Sans"/>
      <w:b w:val="false"/>
      <w:i w:val="false"/>
      <w:strike w:val="false"/>
      <w:dstrike w:val="false"/>
      <w:outline w:val="false"/>
      <w:shadow w:val="false"/>
      <w:color w:val="000000"/>
      <w:kern w:val="2"/>
      <w:sz w:val="64"/>
      <w:szCs w:val="24"/>
      <w:u w:val="none"/>
      <w:em w:val="none"/>
      <w:lang w:val="de-DE" w:eastAsia="zh-CN" w:bidi="hi-IN"/>
    </w:rPr>
  </w:style>
  <w:style w:type="paragraph" w:styleId="StandardLTGliederung2">
    <w:name w:val="Standard~LT~Gliederung 2"/>
    <w:basedOn w:val="StandardLTGliederung1"/>
    <w:qFormat/>
    <w:pPr>
      <w:spacing w:before="227" w:after="0"/>
    </w:pPr>
    <w:rPr>
      <w:rFonts w:ascii="Lohit Devanagari" w:hAnsi="Lohit Devanagari"/>
      <w:b w:val="false"/>
      <w:i w:val="false"/>
      <w:strike w:val="false"/>
      <w:dstrike w:val="false"/>
      <w:outline w:val="false"/>
      <w:shadow w:val="false"/>
      <w:color w:val="000000"/>
      <w:kern w:val="2"/>
      <w:sz w:val="56"/>
      <w:u w:val="none"/>
      <w:em w:val="none"/>
    </w:rPr>
  </w:style>
  <w:style w:type="paragraph" w:styleId="StandardLTGliederung3">
    <w:name w:val="Standard~LT~Gliederung 3"/>
    <w:basedOn w:val="StandardLTGliederung2"/>
    <w:qFormat/>
    <w:pPr>
      <w:spacing w:before="170" w:after="0"/>
    </w:pPr>
    <w:rPr>
      <w:rFonts w:ascii="Lohit Devanagari" w:hAnsi="Lohit Devanagari"/>
      <w:b w:val="false"/>
      <w:i w:val="false"/>
      <w:strike w:val="false"/>
      <w:dstrike w:val="false"/>
      <w:outline w:val="false"/>
      <w:shadow w:val="false"/>
      <w:color w:val="000000"/>
      <w:kern w:val="2"/>
      <w:sz w:val="48"/>
      <w:u w:val="none"/>
      <w:em w:val="none"/>
    </w:rPr>
  </w:style>
  <w:style w:type="paragraph" w:styleId="StandardLTGliederung4">
    <w:name w:val="Standard~LT~Gliederung 4"/>
    <w:basedOn w:val="StandardLTGliederung3"/>
    <w:qFormat/>
    <w:pPr>
      <w:spacing w:before="113"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Gliederung5">
    <w:name w:val="Standard~LT~Gliederung 5"/>
    <w:basedOn w:val="StandardLTGliederung4"/>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Gliederung6">
    <w:name w:val="Standard~LT~Gliederung 6"/>
    <w:basedOn w:val="StandardLTGliederung5"/>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Gliederung7">
    <w:name w:val="Standard~LT~Gliederung 7"/>
    <w:basedOn w:val="StandardLTGliederung6"/>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Gliederung8">
    <w:name w:val="Standard~LT~Gliederung 8"/>
    <w:basedOn w:val="StandardLTGliederung7"/>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Gliederung9">
    <w:name w:val="Standard~LT~Gliederung 9"/>
    <w:basedOn w:val="StandardLTGliederung8"/>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StandardLTTitel">
    <w:name w:val="Standard~LT~Titel"/>
    <w:qFormat/>
    <w:pPr>
      <w:widowControl/>
      <w:bidi w:val="0"/>
      <w:jc w:val="center"/>
    </w:pPr>
    <w:rPr>
      <w:rFonts w:ascii="Lohit Devanagari" w:hAnsi="Lohit Devanagari" w:eastAsia="DejaVu Sans" w:cs="Liberation Sans"/>
      <w:b w:val="false"/>
      <w:i w:val="false"/>
      <w:strike w:val="false"/>
      <w:dstrike w:val="false"/>
      <w:outline w:val="false"/>
      <w:shadow w:val="false"/>
      <w:color w:val="000000"/>
      <w:kern w:val="2"/>
      <w:sz w:val="88"/>
      <w:szCs w:val="24"/>
      <w:u w:val="none"/>
      <w:em w:val="none"/>
      <w:lang w:val="de-DE" w:eastAsia="zh-CN" w:bidi="hi-IN"/>
    </w:rPr>
  </w:style>
  <w:style w:type="paragraph" w:styleId="StandardLTUntertitel">
    <w:name w:val="Standard~LT~Untertitel"/>
    <w:qFormat/>
    <w:pPr>
      <w:widowControl/>
      <w:bidi w:val="0"/>
      <w:jc w:val="center"/>
    </w:pPr>
    <w:rPr>
      <w:rFonts w:ascii="Lohit Devanagari" w:hAnsi="Lohit Devanagari" w:eastAsia="DejaVu Sans" w:cs="Liberation Sans"/>
      <w:b w:val="false"/>
      <w:i w:val="false"/>
      <w:strike w:val="false"/>
      <w:dstrike w:val="false"/>
      <w:outline w:val="false"/>
      <w:shadow w:val="false"/>
      <w:color w:val="000000"/>
      <w:kern w:val="2"/>
      <w:sz w:val="64"/>
      <w:szCs w:val="24"/>
      <w:u w:val="none"/>
      <w:em w:val="none"/>
      <w:lang w:val="de-DE" w:eastAsia="zh-CN" w:bidi="hi-IN"/>
    </w:rPr>
  </w:style>
  <w:style w:type="paragraph" w:styleId="StandardLTNotizen">
    <w:name w:val="Standard~LT~Notizen"/>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000000"/>
      <w:kern w:val="2"/>
      <w:sz w:val="40"/>
      <w:szCs w:val="24"/>
      <w:u w:val="none"/>
      <w:em w:val="none"/>
      <w:lang w:val="de-DE" w:eastAsia="zh-CN" w:bidi="hi-IN"/>
    </w:rPr>
  </w:style>
  <w:style w:type="paragraph" w:styleId="StandardLTHintergrundobjekte">
    <w:name w:val="Standard~LT~Hintergrundobjekte"/>
    <w:qFormat/>
    <w:pPr>
      <w:widowControl/>
      <w:bidi w:val="0"/>
      <w:jc w:val="left"/>
    </w:pPr>
    <w:rPr>
      <w:rFonts w:ascii="Liberation Serif" w:hAnsi="Liberation Serif" w:eastAsia="DejaVu Sans" w:cs="Liberation Sans"/>
      <w:color w:val="auto"/>
      <w:kern w:val="2"/>
      <w:sz w:val="24"/>
      <w:szCs w:val="24"/>
      <w:lang w:val="de-DE" w:eastAsia="zh-CN" w:bidi="hi-IN"/>
    </w:rPr>
  </w:style>
  <w:style w:type="paragraph" w:styleId="StandardLTHintergrund">
    <w:name w:val="Standard~LT~Hintergrund"/>
    <w:qFormat/>
    <w:pPr>
      <w:widowControl/>
      <w:bidi w:val="0"/>
      <w:jc w:val="left"/>
    </w:pPr>
    <w:rPr>
      <w:rFonts w:ascii="Liberation Serif" w:hAnsi="Liberation Serif" w:eastAsia="DejaVu Sans" w:cs="Liberation Sans"/>
      <w:color w:val="auto"/>
      <w:kern w:val="2"/>
      <w:sz w:val="24"/>
      <w:szCs w:val="24"/>
      <w:lang w:val="de-DE" w:eastAsia="zh-CN" w:bidi="hi-IN"/>
    </w:rPr>
  </w:style>
  <w:style w:type="paragraph" w:styleId="Default">
    <w:name w:val="default"/>
    <w:qFormat/>
    <w:pPr>
      <w:widowControl/>
      <w:bidi w:val="0"/>
      <w:spacing w:lineRule="atLeast" w:line="200" w:before="0" w:after="0"/>
      <w:jc w:val="left"/>
    </w:pPr>
    <w:rPr>
      <w:rFonts w:ascii="Lohit Devanagari" w:hAnsi="Lohit Devanagari" w:eastAsia="DejaVu Sans" w:cs="Liberation Sans"/>
      <w:color w:val="000000"/>
      <w:kern w:val="2"/>
      <w:sz w:val="36"/>
      <w:szCs w:val="24"/>
      <w:lang w:val="de-DE" w:eastAsia="zh-CN" w:bidi="hi-IN"/>
    </w:rPr>
  </w:style>
  <w:style w:type="paragraph" w:styleId="Gray1">
    <w:name w:val="gray1"/>
    <w:basedOn w:val="Default"/>
    <w:qFormat/>
    <w:pPr>
      <w:spacing w:lineRule="atLeast" w:line="200" w:before="0" w:after="0"/>
    </w:pPr>
    <w:rPr>
      <w:rFonts w:ascii="Lohit Devanagari" w:hAnsi="Lohit Devanagari"/>
      <w:color w:val="000000"/>
      <w:kern w:val="2"/>
      <w:sz w:val="36"/>
    </w:rPr>
  </w:style>
  <w:style w:type="paragraph" w:styleId="Gray2">
    <w:name w:val="gray2"/>
    <w:basedOn w:val="Default"/>
    <w:qFormat/>
    <w:pPr>
      <w:spacing w:lineRule="atLeast" w:line="200" w:before="0" w:after="0"/>
    </w:pPr>
    <w:rPr>
      <w:rFonts w:ascii="Lohit Devanagari" w:hAnsi="Lohit Devanagari"/>
      <w:color w:val="000000"/>
      <w:kern w:val="2"/>
      <w:sz w:val="36"/>
    </w:rPr>
  </w:style>
  <w:style w:type="paragraph" w:styleId="Gray3">
    <w:name w:val="gray3"/>
    <w:basedOn w:val="Default"/>
    <w:qFormat/>
    <w:pPr>
      <w:spacing w:lineRule="atLeast" w:line="200" w:before="0" w:after="0"/>
    </w:pPr>
    <w:rPr>
      <w:rFonts w:ascii="Lohit Devanagari" w:hAnsi="Lohit Devanagari"/>
      <w:color w:val="000000"/>
      <w:kern w:val="2"/>
      <w:sz w:val="36"/>
    </w:rPr>
  </w:style>
  <w:style w:type="paragraph" w:styleId="Bw1">
    <w:name w:val="bw1"/>
    <w:basedOn w:val="Default"/>
    <w:qFormat/>
    <w:pPr>
      <w:spacing w:lineRule="atLeast" w:line="200" w:before="0" w:after="0"/>
    </w:pPr>
    <w:rPr>
      <w:rFonts w:ascii="Lohit Devanagari" w:hAnsi="Lohit Devanagari"/>
      <w:color w:val="000000"/>
      <w:kern w:val="2"/>
      <w:sz w:val="36"/>
    </w:rPr>
  </w:style>
  <w:style w:type="paragraph" w:styleId="Bw2">
    <w:name w:val="bw2"/>
    <w:basedOn w:val="Default"/>
    <w:qFormat/>
    <w:pPr>
      <w:spacing w:lineRule="atLeast" w:line="200" w:before="0" w:after="0"/>
    </w:pPr>
    <w:rPr>
      <w:rFonts w:ascii="Lohit Devanagari" w:hAnsi="Lohit Devanagari"/>
      <w:color w:val="000000"/>
      <w:kern w:val="2"/>
      <w:sz w:val="36"/>
    </w:rPr>
  </w:style>
  <w:style w:type="paragraph" w:styleId="Bw3">
    <w:name w:val="bw3"/>
    <w:basedOn w:val="Default"/>
    <w:qFormat/>
    <w:pPr>
      <w:spacing w:lineRule="atLeast" w:line="200" w:before="0" w:after="0"/>
    </w:pPr>
    <w:rPr>
      <w:rFonts w:ascii="Lohit Devanagari" w:hAnsi="Lohit Devanagari"/>
      <w:color w:val="000000"/>
      <w:kern w:val="2"/>
      <w:sz w:val="36"/>
    </w:rPr>
  </w:style>
  <w:style w:type="paragraph" w:styleId="Orange1">
    <w:name w:val="orange1"/>
    <w:basedOn w:val="Default"/>
    <w:qFormat/>
    <w:pPr>
      <w:spacing w:lineRule="atLeast" w:line="200" w:before="0" w:after="0"/>
    </w:pPr>
    <w:rPr>
      <w:rFonts w:ascii="Lohit Devanagari" w:hAnsi="Lohit Devanagari"/>
      <w:color w:val="000000"/>
      <w:kern w:val="2"/>
      <w:sz w:val="36"/>
    </w:rPr>
  </w:style>
  <w:style w:type="paragraph" w:styleId="Orange2">
    <w:name w:val="orange2"/>
    <w:basedOn w:val="Default"/>
    <w:qFormat/>
    <w:pPr>
      <w:spacing w:lineRule="atLeast" w:line="200" w:before="0" w:after="0"/>
    </w:pPr>
    <w:rPr>
      <w:rFonts w:ascii="Lohit Devanagari" w:hAnsi="Lohit Devanagari"/>
      <w:color w:val="000000"/>
      <w:kern w:val="2"/>
      <w:sz w:val="36"/>
    </w:rPr>
  </w:style>
  <w:style w:type="paragraph" w:styleId="Orange3">
    <w:name w:val="orange3"/>
    <w:basedOn w:val="Default"/>
    <w:qFormat/>
    <w:pPr>
      <w:spacing w:lineRule="atLeast" w:line="200" w:before="0" w:after="0"/>
    </w:pPr>
    <w:rPr>
      <w:rFonts w:ascii="Lohit Devanagari" w:hAnsi="Lohit Devanagari"/>
      <w:color w:val="000000"/>
      <w:kern w:val="2"/>
      <w:sz w:val="36"/>
    </w:rPr>
  </w:style>
  <w:style w:type="paragraph" w:styleId="Turquoise1">
    <w:name w:val="turquoise1"/>
    <w:basedOn w:val="Default"/>
    <w:qFormat/>
    <w:pPr>
      <w:spacing w:lineRule="atLeast" w:line="200" w:before="0" w:after="0"/>
    </w:pPr>
    <w:rPr>
      <w:rFonts w:ascii="Lohit Devanagari" w:hAnsi="Lohit Devanagari"/>
      <w:color w:val="000000"/>
      <w:kern w:val="2"/>
      <w:sz w:val="36"/>
    </w:rPr>
  </w:style>
  <w:style w:type="paragraph" w:styleId="Turquoise2">
    <w:name w:val="turquoise2"/>
    <w:basedOn w:val="Default"/>
    <w:qFormat/>
    <w:pPr>
      <w:spacing w:lineRule="atLeast" w:line="200" w:before="0" w:after="0"/>
    </w:pPr>
    <w:rPr>
      <w:rFonts w:ascii="Lohit Devanagari" w:hAnsi="Lohit Devanagari"/>
      <w:color w:val="000000"/>
      <w:kern w:val="2"/>
      <w:sz w:val="36"/>
    </w:rPr>
  </w:style>
  <w:style w:type="paragraph" w:styleId="Turquoise3">
    <w:name w:val="turquoise3"/>
    <w:basedOn w:val="Default"/>
    <w:qFormat/>
    <w:pPr>
      <w:spacing w:lineRule="atLeast" w:line="200" w:before="0" w:after="0"/>
    </w:pPr>
    <w:rPr>
      <w:rFonts w:ascii="Lohit Devanagari" w:hAnsi="Lohit Devanagari"/>
      <w:color w:val="000000"/>
      <w:kern w:val="2"/>
      <w:sz w:val="36"/>
    </w:rPr>
  </w:style>
  <w:style w:type="paragraph" w:styleId="Blue1">
    <w:name w:val="blue1"/>
    <w:basedOn w:val="Default"/>
    <w:qFormat/>
    <w:pPr>
      <w:spacing w:lineRule="atLeast" w:line="200" w:before="0" w:after="0"/>
    </w:pPr>
    <w:rPr>
      <w:rFonts w:ascii="Lohit Devanagari" w:hAnsi="Lohit Devanagari"/>
      <w:color w:val="000000"/>
      <w:kern w:val="2"/>
      <w:sz w:val="36"/>
    </w:rPr>
  </w:style>
  <w:style w:type="paragraph" w:styleId="Blue2">
    <w:name w:val="blue2"/>
    <w:basedOn w:val="Default"/>
    <w:qFormat/>
    <w:pPr>
      <w:spacing w:lineRule="atLeast" w:line="200" w:before="0" w:after="0"/>
    </w:pPr>
    <w:rPr>
      <w:rFonts w:ascii="Lohit Devanagari" w:hAnsi="Lohit Devanagari"/>
      <w:color w:val="000000"/>
      <w:kern w:val="2"/>
      <w:sz w:val="36"/>
    </w:rPr>
  </w:style>
  <w:style w:type="paragraph" w:styleId="Blue3">
    <w:name w:val="blue3"/>
    <w:basedOn w:val="Default"/>
    <w:qFormat/>
    <w:pPr>
      <w:spacing w:lineRule="atLeast" w:line="200" w:before="0" w:after="0"/>
    </w:pPr>
    <w:rPr>
      <w:rFonts w:ascii="Lohit Devanagari" w:hAnsi="Lohit Devanagari"/>
      <w:color w:val="000000"/>
      <w:kern w:val="2"/>
      <w:sz w:val="36"/>
    </w:rPr>
  </w:style>
  <w:style w:type="paragraph" w:styleId="Sun1">
    <w:name w:val="sun1"/>
    <w:basedOn w:val="Default"/>
    <w:qFormat/>
    <w:pPr>
      <w:spacing w:lineRule="atLeast" w:line="200" w:before="0" w:after="0"/>
    </w:pPr>
    <w:rPr>
      <w:rFonts w:ascii="Lohit Devanagari" w:hAnsi="Lohit Devanagari"/>
      <w:color w:val="000000"/>
      <w:kern w:val="2"/>
      <w:sz w:val="36"/>
    </w:rPr>
  </w:style>
  <w:style w:type="paragraph" w:styleId="Sun2">
    <w:name w:val="sun2"/>
    <w:basedOn w:val="Default"/>
    <w:qFormat/>
    <w:pPr>
      <w:spacing w:lineRule="atLeast" w:line="200" w:before="0" w:after="0"/>
    </w:pPr>
    <w:rPr>
      <w:rFonts w:ascii="Lohit Devanagari" w:hAnsi="Lohit Devanagari"/>
      <w:color w:val="000000"/>
      <w:kern w:val="2"/>
      <w:sz w:val="36"/>
    </w:rPr>
  </w:style>
  <w:style w:type="paragraph" w:styleId="Sun3">
    <w:name w:val="sun3"/>
    <w:basedOn w:val="Default"/>
    <w:qFormat/>
    <w:pPr>
      <w:spacing w:lineRule="atLeast" w:line="200" w:before="0" w:after="0"/>
    </w:pPr>
    <w:rPr>
      <w:rFonts w:ascii="Lohit Devanagari" w:hAnsi="Lohit Devanagari"/>
      <w:color w:val="000000"/>
      <w:kern w:val="2"/>
      <w:sz w:val="36"/>
    </w:rPr>
  </w:style>
  <w:style w:type="paragraph" w:styleId="Earth1">
    <w:name w:val="earth1"/>
    <w:basedOn w:val="Default"/>
    <w:qFormat/>
    <w:pPr>
      <w:spacing w:lineRule="atLeast" w:line="200" w:before="0" w:after="0"/>
    </w:pPr>
    <w:rPr>
      <w:rFonts w:ascii="Lohit Devanagari" w:hAnsi="Lohit Devanagari"/>
      <w:color w:val="000000"/>
      <w:kern w:val="2"/>
      <w:sz w:val="36"/>
    </w:rPr>
  </w:style>
  <w:style w:type="paragraph" w:styleId="Earth2">
    <w:name w:val="earth2"/>
    <w:basedOn w:val="Default"/>
    <w:qFormat/>
    <w:pPr>
      <w:spacing w:lineRule="atLeast" w:line="200" w:before="0" w:after="0"/>
    </w:pPr>
    <w:rPr>
      <w:rFonts w:ascii="Lohit Devanagari" w:hAnsi="Lohit Devanagari"/>
      <w:color w:val="000000"/>
      <w:kern w:val="2"/>
      <w:sz w:val="36"/>
    </w:rPr>
  </w:style>
  <w:style w:type="paragraph" w:styleId="Earth3">
    <w:name w:val="earth3"/>
    <w:basedOn w:val="Default"/>
    <w:qFormat/>
    <w:pPr>
      <w:spacing w:lineRule="atLeast" w:line="200" w:before="0" w:after="0"/>
    </w:pPr>
    <w:rPr>
      <w:rFonts w:ascii="Lohit Devanagari" w:hAnsi="Lohit Devanagari"/>
      <w:color w:val="000000"/>
      <w:kern w:val="2"/>
      <w:sz w:val="36"/>
    </w:rPr>
  </w:style>
  <w:style w:type="paragraph" w:styleId="Green1">
    <w:name w:val="green1"/>
    <w:basedOn w:val="Default"/>
    <w:qFormat/>
    <w:pPr>
      <w:spacing w:lineRule="atLeast" w:line="200" w:before="0" w:after="0"/>
    </w:pPr>
    <w:rPr>
      <w:rFonts w:ascii="Lohit Devanagari" w:hAnsi="Lohit Devanagari"/>
      <w:color w:val="000000"/>
      <w:kern w:val="2"/>
      <w:sz w:val="36"/>
    </w:rPr>
  </w:style>
  <w:style w:type="paragraph" w:styleId="Green2">
    <w:name w:val="green2"/>
    <w:basedOn w:val="Default"/>
    <w:qFormat/>
    <w:pPr>
      <w:spacing w:lineRule="atLeast" w:line="200" w:before="0" w:after="0"/>
    </w:pPr>
    <w:rPr>
      <w:rFonts w:ascii="Lohit Devanagari" w:hAnsi="Lohit Devanagari"/>
      <w:color w:val="000000"/>
      <w:kern w:val="2"/>
      <w:sz w:val="36"/>
    </w:rPr>
  </w:style>
  <w:style w:type="paragraph" w:styleId="Green3">
    <w:name w:val="green3"/>
    <w:basedOn w:val="Default"/>
    <w:qFormat/>
    <w:pPr>
      <w:spacing w:lineRule="atLeast" w:line="200" w:before="0" w:after="0"/>
    </w:pPr>
    <w:rPr>
      <w:rFonts w:ascii="Lohit Devanagari" w:hAnsi="Lohit Devanagari"/>
      <w:color w:val="000000"/>
      <w:kern w:val="2"/>
      <w:sz w:val="36"/>
    </w:rPr>
  </w:style>
  <w:style w:type="paragraph" w:styleId="Seetang1">
    <w:name w:val="seetang1"/>
    <w:basedOn w:val="Default"/>
    <w:qFormat/>
    <w:pPr>
      <w:spacing w:lineRule="atLeast" w:line="200" w:before="0" w:after="0"/>
    </w:pPr>
    <w:rPr>
      <w:rFonts w:ascii="Lohit Devanagari" w:hAnsi="Lohit Devanagari"/>
      <w:color w:val="000000"/>
      <w:kern w:val="2"/>
      <w:sz w:val="36"/>
    </w:rPr>
  </w:style>
  <w:style w:type="paragraph" w:styleId="Seetang2">
    <w:name w:val="seetang2"/>
    <w:basedOn w:val="Default"/>
    <w:qFormat/>
    <w:pPr>
      <w:spacing w:lineRule="atLeast" w:line="200" w:before="0" w:after="0"/>
    </w:pPr>
    <w:rPr>
      <w:rFonts w:ascii="Lohit Devanagari" w:hAnsi="Lohit Devanagari"/>
      <w:color w:val="000000"/>
      <w:kern w:val="2"/>
      <w:sz w:val="36"/>
    </w:rPr>
  </w:style>
  <w:style w:type="paragraph" w:styleId="Seetang3">
    <w:name w:val="seetang3"/>
    <w:basedOn w:val="Default"/>
    <w:qFormat/>
    <w:pPr>
      <w:spacing w:lineRule="atLeast" w:line="200" w:before="0" w:after="0"/>
    </w:pPr>
    <w:rPr>
      <w:rFonts w:ascii="Lohit Devanagari" w:hAnsi="Lohit Devanagari"/>
      <w:color w:val="000000"/>
      <w:kern w:val="2"/>
      <w:sz w:val="36"/>
    </w:rPr>
  </w:style>
  <w:style w:type="paragraph" w:styleId="Lightblue1">
    <w:name w:val="lightblue1"/>
    <w:basedOn w:val="Default"/>
    <w:qFormat/>
    <w:pPr>
      <w:spacing w:lineRule="atLeast" w:line="200" w:before="0" w:after="0"/>
    </w:pPr>
    <w:rPr>
      <w:rFonts w:ascii="Lohit Devanagari" w:hAnsi="Lohit Devanagari"/>
      <w:color w:val="000000"/>
      <w:kern w:val="2"/>
      <w:sz w:val="36"/>
    </w:rPr>
  </w:style>
  <w:style w:type="paragraph" w:styleId="Lightblue2">
    <w:name w:val="lightblue2"/>
    <w:basedOn w:val="Default"/>
    <w:qFormat/>
    <w:pPr>
      <w:spacing w:lineRule="atLeast" w:line="200" w:before="0" w:after="0"/>
    </w:pPr>
    <w:rPr>
      <w:rFonts w:ascii="Lohit Devanagari" w:hAnsi="Lohit Devanagari"/>
      <w:color w:val="000000"/>
      <w:kern w:val="2"/>
      <w:sz w:val="36"/>
    </w:rPr>
  </w:style>
  <w:style w:type="paragraph" w:styleId="Lightblue3">
    <w:name w:val="lightblue3"/>
    <w:basedOn w:val="Default"/>
    <w:qFormat/>
    <w:pPr>
      <w:spacing w:lineRule="atLeast" w:line="200" w:before="0" w:after="0"/>
    </w:pPr>
    <w:rPr>
      <w:rFonts w:ascii="Lohit Devanagari" w:hAnsi="Lohit Devanagari"/>
      <w:color w:val="000000"/>
      <w:kern w:val="2"/>
      <w:sz w:val="36"/>
    </w:rPr>
  </w:style>
  <w:style w:type="paragraph" w:styleId="Yellow1">
    <w:name w:val="yellow1"/>
    <w:basedOn w:val="Default"/>
    <w:qFormat/>
    <w:pPr>
      <w:spacing w:lineRule="atLeast" w:line="200" w:before="0" w:after="0"/>
    </w:pPr>
    <w:rPr>
      <w:rFonts w:ascii="Lohit Devanagari" w:hAnsi="Lohit Devanagari"/>
      <w:color w:val="000000"/>
      <w:kern w:val="2"/>
      <w:sz w:val="36"/>
    </w:rPr>
  </w:style>
  <w:style w:type="paragraph" w:styleId="Yellow2">
    <w:name w:val="yellow2"/>
    <w:basedOn w:val="Default"/>
    <w:qFormat/>
    <w:pPr>
      <w:spacing w:lineRule="atLeast" w:line="200" w:before="0" w:after="0"/>
    </w:pPr>
    <w:rPr>
      <w:rFonts w:ascii="Lohit Devanagari" w:hAnsi="Lohit Devanagari"/>
      <w:color w:val="000000"/>
      <w:kern w:val="2"/>
      <w:sz w:val="36"/>
    </w:rPr>
  </w:style>
  <w:style w:type="paragraph" w:styleId="Yellow3">
    <w:name w:val="yellow3"/>
    <w:basedOn w:val="Default"/>
    <w:qFormat/>
    <w:pPr>
      <w:spacing w:lineRule="atLeast" w:line="200" w:before="0" w:after="0"/>
    </w:pPr>
    <w:rPr>
      <w:rFonts w:ascii="Lohit Devanagari" w:hAnsi="Lohit Devanagari"/>
      <w:color w:val="000000"/>
      <w:kern w:val="2"/>
      <w:sz w:val="36"/>
    </w:rPr>
  </w:style>
  <w:style w:type="paragraph" w:styleId="Hintergrundobjekte">
    <w:name w:val="Hintergrundobjekte"/>
    <w:qFormat/>
    <w:pPr>
      <w:widowControl/>
      <w:bidi w:val="0"/>
      <w:jc w:val="left"/>
    </w:pPr>
    <w:rPr>
      <w:rFonts w:ascii="Liberation Serif" w:hAnsi="Liberation Serif" w:eastAsia="DejaVu Sans" w:cs="Liberation Sans"/>
      <w:color w:val="auto"/>
      <w:kern w:val="2"/>
      <w:sz w:val="24"/>
      <w:szCs w:val="24"/>
      <w:lang w:val="de-DE" w:eastAsia="zh-CN" w:bidi="hi-IN"/>
    </w:rPr>
  </w:style>
  <w:style w:type="paragraph" w:styleId="Hintergrund">
    <w:name w:val="Hintergrund"/>
    <w:qFormat/>
    <w:pPr>
      <w:widowControl/>
      <w:bidi w:val="0"/>
      <w:jc w:val="left"/>
    </w:pPr>
    <w:rPr>
      <w:rFonts w:ascii="Liberation Serif" w:hAnsi="Liberation Serif" w:eastAsia="DejaVu Sans" w:cs="Liberation Sans"/>
      <w:color w:val="auto"/>
      <w:kern w:val="2"/>
      <w:sz w:val="24"/>
      <w:szCs w:val="24"/>
      <w:lang w:val="de-DE" w:eastAsia="zh-CN" w:bidi="hi-IN"/>
    </w:rPr>
  </w:style>
  <w:style w:type="paragraph" w:styleId="Notizen">
    <w:name w:val="Notizen"/>
    <w:qFormat/>
    <w:pPr>
      <w:widowControl/>
      <w:bidi w:val="0"/>
      <w:ind w:left="340" w:hanging="340"/>
      <w:jc w:val="left"/>
    </w:pPr>
    <w:rPr>
      <w:rFonts w:ascii="Lohit Devanagari" w:hAnsi="Lohit Devanagari" w:eastAsia="DejaVu Sans" w:cs="Liberation Sans"/>
      <w:b w:val="false"/>
      <w:i w:val="false"/>
      <w:strike w:val="false"/>
      <w:dstrike w:val="false"/>
      <w:outline w:val="false"/>
      <w:shadow w:val="false"/>
      <w:color w:val="000000"/>
      <w:kern w:val="2"/>
      <w:sz w:val="40"/>
      <w:szCs w:val="24"/>
      <w:u w:val="none"/>
      <w:em w:val="none"/>
      <w:lang w:val="de-DE" w:eastAsia="zh-CN" w:bidi="hi-IN"/>
    </w:rPr>
  </w:style>
  <w:style w:type="paragraph" w:styleId="Gliederung1">
    <w:name w:val="Gliederung 1"/>
    <w:qFormat/>
    <w:pPr>
      <w:widowControl/>
      <w:bidi w:val="0"/>
      <w:spacing w:before="283" w:after="0"/>
      <w:jc w:val="left"/>
    </w:pPr>
    <w:rPr>
      <w:rFonts w:ascii="Lohit Devanagari" w:hAnsi="Lohit Devanagari" w:eastAsia="DejaVu Sans" w:cs="Liberation Sans"/>
      <w:b w:val="false"/>
      <w:i w:val="false"/>
      <w:strike w:val="false"/>
      <w:dstrike w:val="false"/>
      <w:outline w:val="false"/>
      <w:shadow w:val="false"/>
      <w:color w:val="000000"/>
      <w:kern w:val="2"/>
      <w:sz w:val="64"/>
      <w:szCs w:val="24"/>
      <w:u w:val="none"/>
      <w:em w:val="none"/>
      <w:lang w:val="de-DE" w:eastAsia="zh-CN" w:bidi="hi-IN"/>
    </w:rPr>
  </w:style>
  <w:style w:type="paragraph" w:styleId="Gliederung2">
    <w:name w:val="Gliederung 2"/>
    <w:basedOn w:val="Gliederung1"/>
    <w:qFormat/>
    <w:pPr>
      <w:spacing w:before="227" w:after="0"/>
    </w:pPr>
    <w:rPr>
      <w:rFonts w:ascii="Lohit Devanagari" w:hAnsi="Lohit Devanagari"/>
      <w:b w:val="false"/>
      <w:i w:val="false"/>
      <w:strike w:val="false"/>
      <w:dstrike w:val="false"/>
      <w:outline w:val="false"/>
      <w:shadow w:val="false"/>
      <w:color w:val="000000"/>
      <w:kern w:val="2"/>
      <w:sz w:val="56"/>
      <w:u w:val="none"/>
      <w:em w:val="none"/>
    </w:rPr>
  </w:style>
  <w:style w:type="paragraph" w:styleId="Gliederung3">
    <w:name w:val="Gliederung 3"/>
    <w:basedOn w:val="Gliederung2"/>
    <w:qFormat/>
    <w:pPr>
      <w:spacing w:before="170" w:after="0"/>
    </w:pPr>
    <w:rPr>
      <w:rFonts w:ascii="Lohit Devanagari" w:hAnsi="Lohit Devanagari"/>
      <w:b w:val="false"/>
      <w:i w:val="false"/>
      <w:strike w:val="false"/>
      <w:dstrike w:val="false"/>
      <w:outline w:val="false"/>
      <w:shadow w:val="false"/>
      <w:color w:val="000000"/>
      <w:kern w:val="2"/>
      <w:sz w:val="48"/>
      <w:u w:val="none"/>
      <w:em w:val="none"/>
    </w:rPr>
  </w:style>
  <w:style w:type="paragraph" w:styleId="Gliederung4">
    <w:name w:val="Gliederung 4"/>
    <w:basedOn w:val="Gliederung3"/>
    <w:qFormat/>
    <w:pPr>
      <w:spacing w:before="113"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Gliederung5">
    <w:name w:val="Gliederung 5"/>
    <w:basedOn w:val="Gliederung4"/>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Gliederung6">
    <w:name w:val="Gliederung 6"/>
    <w:basedOn w:val="Gliederung5"/>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Gliederung7">
    <w:name w:val="Gliederung 7"/>
    <w:basedOn w:val="Gliederung6"/>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Gliederung8">
    <w:name w:val="Gliederung 8"/>
    <w:basedOn w:val="Gliederung7"/>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Gliederung9">
    <w:name w:val="Gliederung 9"/>
    <w:basedOn w:val="Gliederung8"/>
    <w:qFormat/>
    <w:pPr>
      <w:spacing w:before="57" w:after="0"/>
    </w:pPr>
    <w:rPr>
      <w:rFonts w:ascii="Lohit Devanagari" w:hAnsi="Lohit Devanagari"/>
      <w:b w:val="false"/>
      <w:i w:val="false"/>
      <w:strike w:val="false"/>
      <w:dstrike w:val="false"/>
      <w:outline w:val="false"/>
      <w:shadow w:val="false"/>
      <w:color w:val="000000"/>
      <w:kern w:val="2"/>
      <w:sz w:val="40"/>
      <w:u w:val="none"/>
      <w:em w:val="none"/>
    </w:rPr>
  </w:style>
  <w:style w:type="paragraph" w:styleId="Zeilennummerierung1">
    <w:name w:val="Zeilennummerierung"/>
    <w:qFormat/>
    <w:pPr>
      <w:widowControl/>
      <w:bidi w:val="0"/>
      <w:jc w:val="left"/>
    </w:pPr>
    <w:rPr>
      <w:rFonts w:ascii="Liberation Serif" w:hAnsi="Liberation Serif" w:eastAsia="DejaVu Sans" w:cs="Liberation Sans"/>
      <w:color w:val="auto"/>
      <w:kern w:val="2"/>
      <w:sz w:val="16"/>
      <w:szCs w:val="24"/>
      <w:lang w:val="de-DE" w:eastAsia="zh-CN" w:bidi="hi-IN"/>
    </w:rPr>
  </w:style>
  <w:style w:type="paragraph" w:styleId="TabellenInhalt1">
    <w:name w:val="Tabellen Inhalt"/>
    <w:qFormat/>
    <w:pPr>
      <w:widowControl/>
      <w:bidi w:val="0"/>
      <w:jc w:val="left"/>
    </w:pPr>
    <w:rPr>
      <w:rFonts w:ascii="Lohit Devanagari" w:hAnsi="Lohit Devanagari" w:eastAsia="DejaVu Sans" w:cs="Liberation Sans"/>
      <w:color w:val="000000"/>
      <w:kern w:val="2"/>
      <w:sz w:val="24"/>
      <w:szCs w:val="24"/>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pb.de/apuz/32301/wandel-der-sicherheitskultur?p=all" TargetMode="External"/><Relationship Id="rId3" Type="http://schemas.openxmlformats.org/officeDocument/2006/relationships/hyperlink" Target="https://www.bmvg.de/de/themen/weissbuch" TargetMode="External"/><Relationship Id="rId4" Type="http://schemas.openxmlformats.org/officeDocument/2006/relationships/hyperlink" Target="https://www.bmvg.de/de/themen/weissbuch"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A4</Template>
  <TotalTime>186</TotalTime>
  <Application>LibreOffice/6.0.7.3$Linux_X86_64 LibreOffice_project/00m0$Build-3</Application>
  <Pages>2</Pages>
  <Words>363</Words>
  <Characters>2930</Characters>
  <CharactersWithSpaces>3205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2020-02-25T07:25:02Z</dcterms:created>
  <dc:creator/>
  <dc:description/>
  <dc:language>de-DE</dc:language>
  <cp:lastModifiedBy/>
  <dcterms:modified xsi:type="dcterms:W3CDTF">2020-12-21T12:10:01Z</dcterms:modified>
  <cp:revision>11</cp:revision>
  <dc:subject/>
  <dc:title>A4</dc:title>
</cp:coreProperties>
</file>