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25" w:rsidRPr="009379FA" w:rsidRDefault="00A73E25" w:rsidP="00A73E25">
      <w:pPr>
        <w:jc w:val="center"/>
        <w:rPr>
          <w:rFonts w:ascii="Calibri" w:hAnsi="Calibri"/>
          <w:b/>
          <w:bCs/>
          <w:sz w:val="28"/>
          <w:szCs w:val="28"/>
        </w:rPr>
      </w:pPr>
      <w:bookmarkStart w:id="0" w:name="_GoBack"/>
      <w:bookmarkEnd w:id="0"/>
      <w:r w:rsidRPr="009379FA">
        <w:rPr>
          <w:rFonts w:ascii="Calibri" w:hAnsi="Calibri"/>
          <w:b/>
          <w:bCs/>
          <w:sz w:val="28"/>
          <w:szCs w:val="28"/>
        </w:rPr>
        <w:t>Exemplarischer Themenverteilungsplan Evangelische Religion Standardzeitraum 5/6</w:t>
      </w:r>
    </w:p>
    <w:p w:rsidR="005D5B31" w:rsidRPr="005D5B31" w:rsidRDefault="00A73E25" w:rsidP="005D5B31">
      <w:pPr>
        <w:spacing w:after="0"/>
        <w:rPr>
          <w:rFonts w:ascii="Calibri" w:hAnsi="Calibri"/>
          <w:sz w:val="20"/>
          <w:szCs w:val="20"/>
        </w:rPr>
      </w:pPr>
      <w:r w:rsidRPr="007850E1">
        <w:rPr>
          <w:rFonts w:ascii="Calibri" w:hAnsi="Calibri"/>
          <w:b/>
          <w:bCs/>
          <w:sz w:val="20"/>
          <w:szCs w:val="20"/>
        </w:rPr>
        <w:t xml:space="preserve">Vorbemerkung: </w:t>
      </w:r>
      <w:r w:rsidR="005D5B31">
        <w:rPr>
          <w:rFonts w:ascii="Calibri" w:hAnsi="Calibri"/>
          <w:b/>
          <w:bCs/>
          <w:sz w:val="20"/>
          <w:szCs w:val="20"/>
        </w:rPr>
        <w:tab/>
      </w:r>
      <w:r w:rsidR="005D5B31" w:rsidRPr="005D5B31">
        <w:rPr>
          <w:rFonts w:ascii="Calibri" w:hAnsi="Calibri"/>
          <w:sz w:val="20"/>
          <w:szCs w:val="20"/>
        </w:rPr>
        <w:t xml:space="preserve">Der vorliegende Themenverteilungsplan ist als Anregung für die Umsetzung der Bildungsstandards im Standardzeitraum 5/6 zu begreifen. Er ist nicht verbindlich! </w:t>
      </w:r>
    </w:p>
    <w:p w:rsidR="005D5B31" w:rsidRDefault="005D5B31" w:rsidP="005D5B31">
      <w:pPr>
        <w:spacing w:after="0"/>
        <w:ind w:left="708" w:firstLine="708"/>
        <w:rPr>
          <w:rFonts w:ascii="Calibri" w:hAnsi="Calibri"/>
          <w:sz w:val="20"/>
          <w:szCs w:val="20"/>
        </w:rPr>
      </w:pPr>
      <w:r w:rsidRPr="005D5B31">
        <w:rPr>
          <w:rFonts w:ascii="Calibri" w:hAnsi="Calibri"/>
          <w:sz w:val="20"/>
          <w:szCs w:val="20"/>
        </w:rPr>
        <w:t>Die nachfolgende Legende soll verdeutlichen, wie der Plan zu „lesen“ ist.</w:t>
      </w:r>
    </w:p>
    <w:p w:rsidR="005D5B31" w:rsidRPr="005D5B31" w:rsidRDefault="005D5B31" w:rsidP="005D5B31">
      <w:pPr>
        <w:spacing w:after="0"/>
        <w:ind w:left="708" w:firstLine="708"/>
        <w:rPr>
          <w:rFonts w:ascii="Calibri" w:hAnsi="Calibri"/>
          <w:sz w:val="20"/>
          <w:szCs w:val="20"/>
        </w:rPr>
      </w:pPr>
    </w:p>
    <w:p w:rsidR="005D5B31" w:rsidRDefault="005D5B31" w:rsidP="005D5B31">
      <w:pPr>
        <w:spacing w:after="0"/>
        <w:rPr>
          <w:b/>
          <w:bCs/>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3240"/>
        <w:gridCol w:w="2880"/>
        <w:gridCol w:w="1679"/>
      </w:tblGrid>
      <w:tr w:rsidR="005D5B31" w:rsidRPr="005D5281" w:rsidTr="005D5B31">
        <w:tc>
          <w:tcPr>
            <w:tcW w:w="14459" w:type="dxa"/>
            <w:gridSpan w:val="4"/>
            <w:shd w:val="clear" w:color="auto" w:fill="D9D9D9"/>
          </w:tcPr>
          <w:p w:rsidR="005D5B31" w:rsidRPr="007349AB" w:rsidRDefault="005D5B31" w:rsidP="005D5B31">
            <w:pPr>
              <w:spacing w:after="0"/>
              <w:jc w:val="center"/>
              <w:rPr>
                <w:rFonts w:ascii="Calibri" w:hAnsi="Calibri"/>
                <w:b/>
                <w:bCs/>
                <w:sz w:val="28"/>
                <w:szCs w:val="28"/>
              </w:rPr>
            </w:pPr>
            <w:r w:rsidRPr="007349AB">
              <w:rPr>
                <w:rFonts w:ascii="Calibri" w:hAnsi="Calibri"/>
                <w:b/>
                <w:bCs/>
                <w:sz w:val="28"/>
                <w:szCs w:val="28"/>
              </w:rPr>
              <w:t>Legende</w:t>
            </w:r>
          </w:p>
        </w:tc>
      </w:tr>
      <w:tr w:rsidR="005D5B31" w:rsidRPr="005D5281" w:rsidTr="005D5B31">
        <w:tc>
          <w:tcPr>
            <w:tcW w:w="14459" w:type="dxa"/>
            <w:gridSpan w:val="4"/>
            <w:shd w:val="clear" w:color="auto" w:fill="D9D9D9"/>
          </w:tcPr>
          <w:p w:rsidR="005D5B31" w:rsidRPr="007850E1" w:rsidRDefault="005D5B31" w:rsidP="005D5B31">
            <w:pPr>
              <w:spacing w:after="0"/>
            </w:pPr>
            <w:r w:rsidRPr="007850E1">
              <w:rPr>
                <w:b/>
                <w:bCs/>
              </w:rPr>
              <w:t>Unterrichtssequenz</w:t>
            </w:r>
            <w:r w:rsidRPr="007850E1">
              <w:t xml:space="preserve"> (mögliche Anzahl der Unterrichtsstunden)</w:t>
            </w:r>
          </w:p>
          <w:p w:rsidR="005D5B31" w:rsidRPr="007850E1" w:rsidRDefault="005D5B31" w:rsidP="005D5B31">
            <w:pPr>
              <w:spacing w:after="0"/>
              <w:rPr>
                <w:i/>
                <w:iCs/>
              </w:rPr>
            </w:pPr>
            <w:r w:rsidRPr="007850E1">
              <w:rPr>
                <w:i/>
                <w:iCs/>
              </w:rPr>
              <w:t xml:space="preserve">       Mögliche Leitfrage für die Schülerinnen und Schüler, die auch </w:t>
            </w:r>
            <w:r>
              <w:rPr>
                <w:i/>
                <w:iCs/>
              </w:rPr>
              <w:t xml:space="preserve">mit einer Anforderungssituation </w:t>
            </w:r>
            <w:r w:rsidRPr="007850E1">
              <w:rPr>
                <w:i/>
                <w:iCs/>
              </w:rPr>
              <w:t>verbunden werden kann</w:t>
            </w:r>
          </w:p>
          <w:p w:rsidR="005D5B31" w:rsidRPr="007850E1" w:rsidRDefault="005D5B31" w:rsidP="005D5B31">
            <w:pPr>
              <w:spacing w:after="0"/>
            </w:pPr>
            <w:r w:rsidRPr="007850E1">
              <w:t>Hinweise zum Inhalt der Unterrichtssequenz sowie Begründung der curricularen Struktur</w:t>
            </w:r>
          </w:p>
          <w:p w:rsidR="005D5B31" w:rsidRPr="00996117" w:rsidRDefault="005D5B31" w:rsidP="005D5B31">
            <w:pPr>
              <w:spacing w:after="0"/>
              <w:rPr>
                <w:rFonts w:ascii="Arial" w:hAnsi="Arial" w:cs="Arial"/>
              </w:rPr>
            </w:pPr>
            <w:r w:rsidRPr="007850E1">
              <w:t xml:space="preserve">       </w:t>
            </w:r>
            <w:r w:rsidRPr="007850E1">
              <w:rPr>
                <w:rFonts w:cs="Arial"/>
              </w:rPr>
              <w:t>Applikation von prozessbezogenen Kompetenzen, die durch die Unterrichtssequenz besonders gefördert werden können</w:t>
            </w:r>
          </w:p>
        </w:tc>
      </w:tr>
      <w:tr w:rsidR="005D5B31" w:rsidRPr="005D5281" w:rsidTr="005D5B31">
        <w:tc>
          <w:tcPr>
            <w:tcW w:w="6660" w:type="dxa"/>
            <w:shd w:val="clear" w:color="auto" w:fill="auto"/>
          </w:tcPr>
          <w:p w:rsidR="005D5B31" w:rsidRPr="00662F48" w:rsidRDefault="005D5B31" w:rsidP="005D5B31">
            <w:pPr>
              <w:spacing w:after="0"/>
              <w:rPr>
                <w:rFonts w:ascii="Calibri" w:hAnsi="Calibri"/>
                <w:b/>
                <w:bCs/>
              </w:rPr>
            </w:pPr>
            <w:r w:rsidRPr="00662F48">
              <w:rPr>
                <w:rFonts w:ascii="Calibri" w:hAnsi="Calibri"/>
                <w:b/>
                <w:bCs/>
              </w:rPr>
              <w:t>Standards für inhaltsbezogene Kompetenzen</w:t>
            </w:r>
          </w:p>
        </w:tc>
        <w:tc>
          <w:tcPr>
            <w:tcW w:w="3240" w:type="dxa"/>
            <w:shd w:val="clear" w:color="auto" w:fill="auto"/>
          </w:tcPr>
          <w:p w:rsidR="005D5B31" w:rsidRPr="00662F48" w:rsidRDefault="005D5B31" w:rsidP="005D5B31">
            <w:pPr>
              <w:spacing w:after="0"/>
              <w:rPr>
                <w:rFonts w:ascii="Calibri" w:hAnsi="Calibri"/>
                <w:b/>
                <w:bCs/>
              </w:rPr>
            </w:pPr>
            <w:r w:rsidRPr="00662F48">
              <w:rPr>
                <w:rFonts w:ascii="Calibri" w:hAnsi="Calibri"/>
                <w:b/>
                <w:bCs/>
              </w:rPr>
              <w:t>Mögliche Bibeltexte //</w:t>
            </w:r>
          </w:p>
          <w:p w:rsidR="005D5B31" w:rsidRPr="00662F48" w:rsidRDefault="005D5B31" w:rsidP="005D5B31">
            <w:pPr>
              <w:spacing w:after="0"/>
              <w:rPr>
                <w:rFonts w:ascii="Calibri" w:hAnsi="Calibri"/>
                <w:b/>
                <w:bCs/>
              </w:rPr>
            </w:pPr>
            <w:r w:rsidRPr="00662F48">
              <w:rPr>
                <w:rFonts w:ascii="Calibri" w:hAnsi="Calibri"/>
                <w:b/>
                <w:bCs/>
              </w:rPr>
              <w:t>Mögliche Fachbegriffe</w:t>
            </w:r>
          </w:p>
        </w:tc>
        <w:tc>
          <w:tcPr>
            <w:tcW w:w="2880" w:type="dxa"/>
            <w:shd w:val="clear" w:color="auto" w:fill="auto"/>
          </w:tcPr>
          <w:p w:rsidR="005D5B31" w:rsidRPr="00662F48" w:rsidRDefault="005D5B31" w:rsidP="005D5B31">
            <w:pPr>
              <w:spacing w:after="0"/>
              <w:rPr>
                <w:rFonts w:ascii="Calibri" w:hAnsi="Calibri"/>
                <w:b/>
                <w:bCs/>
              </w:rPr>
            </w:pPr>
            <w:r w:rsidRPr="00662F48">
              <w:rPr>
                <w:rFonts w:ascii="Calibri" w:hAnsi="Calibri"/>
                <w:b/>
                <w:bCs/>
              </w:rPr>
              <w:t>Mögliche Anforderungssituationen</w:t>
            </w:r>
          </w:p>
        </w:tc>
        <w:tc>
          <w:tcPr>
            <w:tcW w:w="1679" w:type="dxa"/>
            <w:shd w:val="clear" w:color="auto" w:fill="auto"/>
          </w:tcPr>
          <w:p w:rsidR="005D5B31" w:rsidRPr="00662F48" w:rsidRDefault="005D5B31" w:rsidP="005D5B31">
            <w:pPr>
              <w:spacing w:after="0"/>
              <w:rPr>
                <w:rFonts w:ascii="Calibri" w:hAnsi="Calibri"/>
                <w:b/>
                <w:bCs/>
              </w:rPr>
            </w:pPr>
            <w:r>
              <w:rPr>
                <w:rFonts w:ascii="Calibri" w:hAnsi="Calibri"/>
                <w:b/>
                <w:bCs/>
              </w:rPr>
              <w:t>Bezug zu Leit-per</w:t>
            </w:r>
            <w:r w:rsidRPr="00662F48">
              <w:rPr>
                <w:rFonts w:ascii="Calibri" w:hAnsi="Calibri"/>
                <w:b/>
                <w:bCs/>
              </w:rPr>
              <w:t>spektiven</w:t>
            </w:r>
          </w:p>
        </w:tc>
      </w:tr>
      <w:tr w:rsidR="005D5B31" w:rsidRPr="005D5281" w:rsidTr="005D5B31">
        <w:tc>
          <w:tcPr>
            <w:tcW w:w="6660" w:type="dxa"/>
            <w:shd w:val="clear" w:color="auto" w:fill="auto"/>
          </w:tcPr>
          <w:p w:rsidR="005D5B31" w:rsidRDefault="005D5B31" w:rsidP="005D5B31">
            <w:pPr>
              <w:spacing w:after="0"/>
              <w:rPr>
                <w:rFonts w:ascii="Calibri" w:hAnsi="Calibri"/>
                <w:sz w:val="21"/>
                <w:szCs w:val="21"/>
              </w:rPr>
            </w:pPr>
            <w:r w:rsidRPr="00A73E25">
              <w:rPr>
                <w:rFonts w:ascii="Calibri" w:hAnsi="Calibri"/>
                <w:sz w:val="21"/>
                <w:szCs w:val="21"/>
              </w:rPr>
              <w:t>Verbindliche Standards aus dem Bildungsplan Gymnasium 2016, Standardstufe 5/6, in Form von inhaltsbezogenen Kompetenzen (Anordnung nicht verbindlich)</w:t>
            </w:r>
            <w:r>
              <w:rPr>
                <w:rFonts w:ascii="Calibri" w:hAnsi="Calibri"/>
                <w:sz w:val="21"/>
                <w:szCs w:val="21"/>
              </w:rPr>
              <w:t>.</w:t>
            </w:r>
          </w:p>
          <w:p w:rsidR="005D5B31" w:rsidRDefault="005D5B31" w:rsidP="005D5B31">
            <w:pPr>
              <w:spacing w:after="0"/>
              <w:rPr>
                <w:rFonts w:ascii="Calibri" w:hAnsi="Calibri"/>
                <w:sz w:val="21"/>
                <w:szCs w:val="21"/>
              </w:rPr>
            </w:pPr>
          </w:p>
          <w:p w:rsidR="005D5B31" w:rsidRDefault="005D5B31" w:rsidP="005D5B31">
            <w:pPr>
              <w:spacing w:after="0"/>
              <w:rPr>
                <w:rFonts w:ascii="Calibri" w:hAnsi="Calibri"/>
                <w:sz w:val="21"/>
                <w:szCs w:val="21"/>
              </w:rPr>
            </w:pPr>
            <w:r>
              <w:rPr>
                <w:rFonts w:ascii="Calibri" w:hAnsi="Calibri"/>
                <w:sz w:val="21"/>
                <w:szCs w:val="21"/>
              </w:rPr>
              <w:t xml:space="preserve">Achtung: Aufzählungen in Klammern (zum Beispiel …) sind nicht verbindlich. </w:t>
            </w:r>
          </w:p>
          <w:p w:rsidR="005D5B31" w:rsidRPr="00AA72BF" w:rsidRDefault="005D5B31" w:rsidP="005D5B31">
            <w:pPr>
              <w:spacing w:after="0"/>
              <w:rPr>
                <w:rFonts w:ascii="Calibri" w:hAnsi="Calibri"/>
                <w:sz w:val="21"/>
                <w:szCs w:val="21"/>
              </w:rPr>
            </w:pPr>
            <w:r>
              <w:rPr>
                <w:rFonts w:ascii="Calibri" w:hAnsi="Calibri"/>
                <w:sz w:val="21"/>
                <w:szCs w:val="21"/>
              </w:rPr>
              <w:t xml:space="preserve">Aber: Begriffe in Klammern, denen nicht „zum Beispiel“ voransteht, sind verbindlich. Hier ein Beispiel: </w:t>
            </w:r>
            <w:r w:rsidRPr="00AA72BF">
              <w:rPr>
                <w:rFonts w:ascii="Calibri" w:hAnsi="Calibri"/>
                <w:sz w:val="21"/>
                <w:szCs w:val="21"/>
              </w:rPr>
              <w:t>3.1.7 (2) Ausprägungen religiöser Praxis im Islam (Leben und Wirken Mohammeds und zum Beispiel Freitagsgebet, Bedeutung der Moschee, Feste, Speisevorschriften) beschreiben</w:t>
            </w:r>
            <w:r>
              <w:rPr>
                <w:rFonts w:ascii="Calibri" w:hAnsi="Calibri"/>
                <w:sz w:val="21"/>
                <w:szCs w:val="21"/>
              </w:rPr>
              <w:t xml:space="preserve"> =&gt; Leben und Wirken Mohammeds sind hier also verbindlich zu behandeln.</w:t>
            </w:r>
          </w:p>
          <w:p w:rsidR="005D5B31" w:rsidRPr="00A73E25" w:rsidRDefault="005D5B31" w:rsidP="005D5B31">
            <w:pPr>
              <w:spacing w:after="0"/>
              <w:rPr>
                <w:rFonts w:ascii="Calibri" w:hAnsi="Calibri"/>
                <w:sz w:val="21"/>
                <w:szCs w:val="21"/>
              </w:rPr>
            </w:pPr>
          </w:p>
        </w:tc>
        <w:tc>
          <w:tcPr>
            <w:tcW w:w="3240" w:type="dxa"/>
            <w:shd w:val="clear" w:color="auto" w:fill="auto"/>
          </w:tcPr>
          <w:p w:rsidR="005D5B31" w:rsidRPr="00A73E25" w:rsidRDefault="005D5B31" w:rsidP="005D5B31">
            <w:pPr>
              <w:spacing w:after="0"/>
              <w:rPr>
                <w:rFonts w:ascii="Calibri" w:hAnsi="Calibri"/>
                <w:sz w:val="21"/>
                <w:szCs w:val="21"/>
              </w:rPr>
            </w:pPr>
            <w:r>
              <w:rPr>
                <w:rFonts w:ascii="Calibri" w:hAnsi="Calibri"/>
                <w:sz w:val="21"/>
                <w:szCs w:val="21"/>
              </w:rPr>
              <w:t xml:space="preserve">Nicht verbindliche </w:t>
            </w:r>
            <w:r w:rsidRPr="00A73E25">
              <w:rPr>
                <w:rFonts w:ascii="Calibri" w:hAnsi="Calibri"/>
                <w:sz w:val="21"/>
                <w:szCs w:val="21"/>
              </w:rPr>
              <w:t>Vorschläge aus dem Bildungsplan sowie weitere Vorschläge</w:t>
            </w:r>
          </w:p>
        </w:tc>
        <w:tc>
          <w:tcPr>
            <w:tcW w:w="2880" w:type="dxa"/>
            <w:shd w:val="clear" w:color="auto" w:fill="auto"/>
          </w:tcPr>
          <w:p w:rsidR="005D5B31" w:rsidRPr="00A73E25" w:rsidRDefault="005D5B31" w:rsidP="005D5B31">
            <w:pPr>
              <w:spacing w:after="0"/>
              <w:rPr>
                <w:rFonts w:ascii="Calibri" w:hAnsi="Calibri"/>
                <w:sz w:val="21"/>
                <w:szCs w:val="21"/>
              </w:rPr>
            </w:pPr>
            <w:r w:rsidRPr="00A73E25">
              <w:rPr>
                <w:rFonts w:ascii="Calibri" w:hAnsi="Calibri"/>
                <w:sz w:val="21"/>
                <w:szCs w:val="21"/>
              </w:rPr>
              <w:t>Anforderungssituationen sind Alltags</w:t>
            </w:r>
            <w:r w:rsidRPr="00A73E25">
              <w:rPr>
                <w:rFonts w:ascii="Calibri" w:eastAsia="MS Mincho" w:hAnsi="Calibri" w:cs="MS Mincho"/>
                <w:sz w:val="21"/>
                <w:szCs w:val="21"/>
              </w:rPr>
              <w:t>‐</w:t>
            </w:r>
            <w:r w:rsidRPr="00A73E25">
              <w:rPr>
                <w:rFonts w:ascii="Calibri" w:hAnsi="Calibri"/>
                <w:sz w:val="21"/>
                <w:szCs w:val="21"/>
              </w:rPr>
              <w:t xml:space="preserve"> und Lebenssituationen, deren Bewältigung die Anwendung von Kenntnissen, Fähigkeiten, Fertigkeiten und Einstellungen „anfordert“ und deren Erwerb im Religionsunterricht unterstützt werden.</w:t>
            </w:r>
          </w:p>
          <w:p w:rsidR="005D5B31" w:rsidRPr="00A73E25" w:rsidRDefault="005D5B31" w:rsidP="005D5B31">
            <w:pPr>
              <w:spacing w:after="0"/>
              <w:rPr>
                <w:rFonts w:ascii="Calibri" w:hAnsi="Calibri"/>
                <w:sz w:val="21"/>
                <w:szCs w:val="21"/>
              </w:rPr>
            </w:pPr>
            <w:r w:rsidRPr="00A73E25">
              <w:rPr>
                <w:rFonts w:ascii="Calibri" w:hAnsi="Calibri"/>
                <w:sz w:val="21"/>
                <w:szCs w:val="21"/>
              </w:rPr>
              <w:t xml:space="preserve">Zu den Hinweisen auf Schulbücher siehe unten </w:t>
            </w:r>
          </w:p>
          <w:p w:rsidR="005D5B31" w:rsidRPr="00A73E25" w:rsidRDefault="005D5B31" w:rsidP="005D5B31">
            <w:pPr>
              <w:spacing w:after="0"/>
              <w:rPr>
                <w:rFonts w:ascii="Calibri" w:hAnsi="Calibri"/>
                <w:sz w:val="21"/>
                <w:szCs w:val="21"/>
              </w:rPr>
            </w:pPr>
            <w:r w:rsidRPr="00A73E25">
              <w:rPr>
                <w:rFonts w:ascii="Calibri" w:hAnsi="Calibri"/>
                <w:sz w:val="21"/>
                <w:szCs w:val="21"/>
              </w:rPr>
              <w:t>Anm. 1.</w:t>
            </w:r>
          </w:p>
        </w:tc>
        <w:tc>
          <w:tcPr>
            <w:tcW w:w="1679" w:type="dxa"/>
            <w:shd w:val="clear" w:color="auto" w:fill="auto"/>
          </w:tcPr>
          <w:p w:rsidR="005D5B31" w:rsidRPr="00A73E25" w:rsidRDefault="005D5B31" w:rsidP="005D5B31">
            <w:pPr>
              <w:spacing w:after="0"/>
              <w:rPr>
                <w:rFonts w:ascii="Calibri" w:hAnsi="Calibri"/>
                <w:sz w:val="21"/>
                <w:szCs w:val="21"/>
              </w:rPr>
            </w:pPr>
            <w:r w:rsidRPr="00A73E25">
              <w:rPr>
                <w:rFonts w:ascii="Calibri" w:hAnsi="Calibri"/>
                <w:sz w:val="21"/>
                <w:szCs w:val="21"/>
              </w:rPr>
              <w:t xml:space="preserve">Viele Inhalte des RU vermitteln die mit den Leitperspektiven intendierten Kompetenzen. </w:t>
            </w:r>
          </w:p>
          <w:p w:rsidR="005D5B31" w:rsidRPr="00A73E25" w:rsidRDefault="005D5B31" w:rsidP="005D5B31">
            <w:pPr>
              <w:spacing w:after="0"/>
              <w:rPr>
                <w:rFonts w:ascii="Calibri" w:hAnsi="Calibri"/>
                <w:sz w:val="21"/>
                <w:szCs w:val="21"/>
              </w:rPr>
            </w:pPr>
            <w:r w:rsidRPr="00A73E25">
              <w:rPr>
                <w:rFonts w:ascii="Calibri" w:hAnsi="Calibri"/>
                <w:sz w:val="21"/>
                <w:szCs w:val="21"/>
              </w:rPr>
              <w:t>Es können auch Schwerpunkte gesetzt werden.</w:t>
            </w:r>
          </w:p>
          <w:p w:rsidR="005D5B31" w:rsidRPr="00A73E25" w:rsidRDefault="005D5B31" w:rsidP="005D5B31">
            <w:pPr>
              <w:spacing w:after="0"/>
              <w:rPr>
                <w:rFonts w:ascii="Calibri" w:hAnsi="Calibri"/>
                <w:sz w:val="21"/>
                <w:szCs w:val="21"/>
              </w:rPr>
            </w:pPr>
            <w:r w:rsidRPr="00A73E25">
              <w:rPr>
                <w:rFonts w:ascii="Calibri" w:hAnsi="Calibri"/>
                <w:sz w:val="21"/>
                <w:szCs w:val="21"/>
              </w:rPr>
              <w:t xml:space="preserve">Zu den </w:t>
            </w:r>
            <w:proofErr w:type="spellStart"/>
            <w:r w:rsidRPr="00A73E25">
              <w:rPr>
                <w:rFonts w:ascii="Calibri" w:hAnsi="Calibri"/>
                <w:sz w:val="21"/>
                <w:szCs w:val="21"/>
              </w:rPr>
              <w:t>Abkür</w:t>
            </w:r>
            <w:proofErr w:type="spellEnd"/>
            <w:r>
              <w:rPr>
                <w:rFonts w:ascii="Calibri" w:hAnsi="Calibri"/>
                <w:sz w:val="21"/>
                <w:szCs w:val="21"/>
              </w:rPr>
              <w:t>-</w:t>
            </w:r>
            <w:r w:rsidRPr="00A73E25">
              <w:rPr>
                <w:rFonts w:ascii="Calibri" w:hAnsi="Calibri"/>
                <w:sz w:val="21"/>
                <w:szCs w:val="21"/>
              </w:rPr>
              <w:t>zungen siehe unten Anm. 2.</w:t>
            </w:r>
          </w:p>
        </w:tc>
      </w:tr>
    </w:tbl>
    <w:p w:rsidR="005D5B31" w:rsidRDefault="005D5B31" w:rsidP="005D5B31">
      <w:pPr>
        <w:spacing w:after="0"/>
      </w:pPr>
    </w:p>
    <w:p w:rsidR="005D5B31" w:rsidRDefault="005D5B31" w:rsidP="005D5B31">
      <w:pPr>
        <w:tabs>
          <w:tab w:val="left" w:pos="3210"/>
        </w:tabs>
        <w:spacing w:after="0"/>
      </w:pPr>
    </w:p>
    <w:p w:rsidR="005D5B31" w:rsidRDefault="005D5B31" w:rsidP="005D5B31">
      <w:pPr>
        <w:tabs>
          <w:tab w:val="left" w:pos="3210"/>
        </w:tabs>
        <w:spacing w:after="0"/>
      </w:pPr>
    </w:p>
    <w:p w:rsidR="005D5B31" w:rsidRDefault="005D5B31" w:rsidP="005D5B31">
      <w:pPr>
        <w:tabs>
          <w:tab w:val="left" w:pos="3210"/>
        </w:tabs>
        <w:spacing w:after="0"/>
      </w:pPr>
    </w:p>
    <w:p w:rsidR="005D5B31" w:rsidRDefault="005D5B31" w:rsidP="005D5B31">
      <w:pPr>
        <w:tabs>
          <w:tab w:val="left" w:pos="3210"/>
        </w:tabs>
        <w:spacing w:after="0"/>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3240"/>
        <w:gridCol w:w="2880"/>
        <w:gridCol w:w="1679"/>
      </w:tblGrid>
      <w:tr w:rsidR="005D5B31" w:rsidTr="005D5B31">
        <w:tc>
          <w:tcPr>
            <w:tcW w:w="14459" w:type="dxa"/>
            <w:gridSpan w:val="4"/>
            <w:shd w:val="clear" w:color="auto" w:fill="D9D9D9"/>
          </w:tcPr>
          <w:p w:rsidR="005D5B31" w:rsidRPr="00A73E25" w:rsidRDefault="005D5B31" w:rsidP="005D5B31">
            <w:pPr>
              <w:spacing w:after="0"/>
            </w:pPr>
            <w:r w:rsidRPr="00A73E25">
              <w:rPr>
                <w:b/>
                <w:bCs/>
              </w:rPr>
              <w:lastRenderedPageBreak/>
              <w:t>1. Neues wagen</w:t>
            </w:r>
            <w:r w:rsidRPr="00A73E25">
              <w:t xml:space="preserve"> (8)</w:t>
            </w:r>
          </w:p>
          <w:p w:rsidR="005D5B31" w:rsidRPr="00A73E25" w:rsidRDefault="005D5B31" w:rsidP="005D5B31">
            <w:pPr>
              <w:spacing w:after="0"/>
              <w:rPr>
                <w:i/>
                <w:iCs/>
              </w:rPr>
            </w:pPr>
            <w:r w:rsidRPr="00A73E25">
              <w:rPr>
                <w:i/>
                <w:iCs/>
              </w:rPr>
              <w:t xml:space="preserve">       Alles neu, vieles anders – wie können wir damit umgehen?</w:t>
            </w:r>
          </w:p>
          <w:p w:rsidR="005D5B31" w:rsidRPr="00A73E25" w:rsidRDefault="005D5B31" w:rsidP="005D5B31">
            <w:pPr>
              <w:spacing w:after="0"/>
            </w:pPr>
            <w:r w:rsidRPr="00A73E25">
              <w:t>In der neuen Schulgemeinschaft gut ankommen, mit einem guten Miteinander günstige Lernbedingungen schaffen.</w:t>
            </w:r>
          </w:p>
          <w:p w:rsidR="005D5B31" w:rsidRPr="00996117" w:rsidRDefault="005D5B31" w:rsidP="005D5B31">
            <w:pPr>
              <w:spacing w:after="0"/>
              <w:rPr>
                <w:rFonts w:ascii="Arial" w:hAnsi="Arial" w:cs="Arial"/>
              </w:rPr>
            </w:pPr>
            <w:r w:rsidRPr="00A73E25">
              <w:t xml:space="preserve">       </w:t>
            </w:r>
            <w:r w:rsidRPr="00A73E25">
              <w:rPr>
                <w:rFonts w:cs="Arial"/>
              </w:rPr>
              <w:t>Herausfordernde Lebenssituationen erfassen (Wahrnehmungs- und Darstellungsfähigkeit) und zu biblischen Texten in Beziehung setzen (Deutungsfähigkeit).</w:t>
            </w:r>
          </w:p>
        </w:tc>
      </w:tr>
      <w:tr w:rsidR="005D5B31" w:rsidTr="005D5B31">
        <w:tc>
          <w:tcPr>
            <w:tcW w:w="6660" w:type="dxa"/>
            <w:shd w:val="clear" w:color="auto" w:fill="auto"/>
          </w:tcPr>
          <w:p w:rsidR="005D5B31" w:rsidRPr="00996117" w:rsidRDefault="005D5B31" w:rsidP="005D5B31">
            <w:pPr>
              <w:spacing w:after="0"/>
              <w:rPr>
                <w:rFonts w:ascii="Calibri" w:hAnsi="Calibri"/>
                <w:b/>
                <w:bCs/>
              </w:rPr>
            </w:pPr>
            <w:r w:rsidRPr="00996117">
              <w:rPr>
                <w:rFonts w:ascii="Calibri" w:hAnsi="Calibri"/>
                <w:b/>
                <w:bCs/>
              </w:rPr>
              <w:t>Standards für inhaltsbezogene Kompetenzen</w:t>
            </w:r>
          </w:p>
        </w:tc>
        <w:tc>
          <w:tcPr>
            <w:tcW w:w="3240" w:type="dxa"/>
            <w:shd w:val="clear" w:color="auto" w:fill="auto"/>
          </w:tcPr>
          <w:p w:rsidR="005D5B31" w:rsidRPr="00996117" w:rsidRDefault="005D5B31" w:rsidP="005D5B31">
            <w:pPr>
              <w:spacing w:after="0"/>
              <w:rPr>
                <w:rFonts w:ascii="Calibri" w:hAnsi="Calibri"/>
                <w:b/>
                <w:bCs/>
              </w:rPr>
            </w:pPr>
            <w:r w:rsidRPr="00996117">
              <w:rPr>
                <w:rFonts w:ascii="Calibri" w:hAnsi="Calibri"/>
                <w:b/>
                <w:bCs/>
              </w:rPr>
              <w:t>Mögliche Bibeltexte //</w:t>
            </w:r>
          </w:p>
          <w:p w:rsidR="005D5B31" w:rsidRPr="00996117" w:rsidRDefault="005D5B31" w:rsidP="005D5B31">
            <w:pPr>
              <w:spacing w:after="0"/>
              <w:rPr>
                <w:rFonts w:ascii="Calibri" w:hAnsi="Calibri"/>
                <w:b/>
                <w:bCs/>
              </w:rPr>
            </w:pPr>
            <w:r w:rsidRPr="00996117">
              <w:rPr>
                <w:rFonts w:ascii="Calibri" w:hAnsi="Calibri"/>
                <w:b/>
                <w:bCs/>
              </w:rPr>
              <w:t>Mögliche Fachbegriffe</w:t>
            </w:r>
          </w:p>
        </w:tc>
        <w:tc>
          <w:tcPr>
            <w:tcW w:w="2880" w:type="dxa"/>
            <w:shd w:val="clear" w:color="auto" w:fill="auto"/>
          </w:tcPr>
          <w:p w:rsidR="005D5B31" w:rsidRPr="00996117" w:rsidRDefault="005D5B31" w:rsidP="005D5B31">
            <w:pPr>
              <w:spacing w:after="0"/>
              <w:rPr>
                <w:rFonts w:ascii="Calibri" w:hAnsi="Calibri"/>
                <w:b/>
                <w:bCs/>
              </w:rPr>
            </w:pPr>
            <w:r w:rsidRPr="00996117">
              <w:rPr>
                <w:rFonts w:ascii="Calibri" w:hAnsi="Calibri"/>
                <w:b/>
                <w:bCs/>
              </w:rPr>
              <w:t>Mögliche Anforderungssituationen</w:t>
            </w:r>
          </w:p>
        </w:tc>
        <w:tc>
          <w:tcPr>
            <w:tcW w:w="1679" w:type="dxa"/>
            <w:shd w:val="clear" w:color="auto" w:fill="auto"/>
          </w:tcPr>
          <w:p w:rsidR="005D5B31" w:rsidRPr="00996117" w:rsidRDefault="005D5B31" w:rsidP="005D5B31">
            <w:pPr>
              <w:spacing w:after="0"/>
              <w:rPr>
                <w:rFonts w:ascii="Calibri" w:hAnsi="Calibri"/>
                <w:b/>
                <w:bCs/>
              </w:rPr>
            </w:pPr>
            <w:r w:rsidRPr="00996117">
              <w:rPr>
                <w:rFonts w:ascii="Calibri" w:hAnsi="Calibri"/>
                <w:b/>
                <w:bCs/>
              </w:rPr>
              <w:t>Bezug zu Leit</w:t>
            </w:r>
            <w:r>
              <w:rPr>
                <w:rFonts w:ascii="Calibri" w:hAnsi="Calibri"/>
                <w:b/>
                <w:bCs/>
              </w:rPr>
              <w:t>-pers</w:t>
            </w:r>
            <w:r w:rsidRPr="00996117">
              <w:rPr>
                <w:rFonts w:ascii="Calibri" w:hAnsi="Calibri"/>
                <w:b/>
                <w:bCs/>
              </w:rPr>
              <w:t>pektiven</w:t>
            </w:r>
          </w:p>
        </w:tc>
      </w:tr>
      <w:tr w:rsidR="005D5B31" w:rsidRPr="007349AB" w:rsidTr="005D5B31">
        <w:tc>
          <w:tcPr>
            <w:tcW w:w="6660" w:type="dxa"/>
            <w:shd w:val="clear" w:color="auto" w:fill="auto"/>
          </w:tcPr>
          <w:p w:rsidR="005D5B31" w:rsidRPr="00A73E25" w:rsidRDefault="005D5B31" w:rsidP="005D5B31">
            <w:pPr>
              <w:spacing w:after="0"/>
              <w:rPr>
                <w:sz w:val="21"/>
                <w:szCs w:val="21"/>
              </w:rPr>
            </w:pPr>
            <w:r w:rsidRPr="00A73E25">
              <w:rPr>
                <w:sz w:val="21"/>
                <w:szCs w:val="21"/>
              </w:rPr>
              <w:t xml:space="preserve">Die Schülerinnen und Schüler können: </w:t>
            </w:r>
          </w:p>
          <w:p w:rsidR="005D5B31" w:rsidRPr="00A73E25" w:rsidRDefault="005D5B31" w:rsidP="005D5B31">
            <w:pPr>
              <w:numPr>
                <w:ilvl w:val="0"/>
                <w:numId w:val="2"/>
              </w:numPr>
              <w:spacing w:after="0" w:line="240" w:lineRule="auto"/>
              <w:rPr>
                <w:sz w:val="21"/>
                <w:szCs w:val="21"/>
              </w:rPr>
            </w:pPr>
            <w:r w:rsidRPr="00A73E25">
              <w:rPr>
                <w:sz w:val="21"/>
                <w:szCs w:val="21"/>
              </w:rPr>
              <w:t>3.1.1 (1) Erfahrungen men</w:t>
            </w:r>
            <w:r>
              <w:rPr>
                <w:sz w:val="21"/>
                <w:szCs w:val="21"/>
              </w:rPr>
              <w:t xml:space="preserve">schlichen Zusammenlebens (zum Beispiel </w:t>
            </w:r>
            <w:r w:rsidRPr="00A73E25">
              <w:rPr>
                <w:sz w:val="21"/>
                <w:szCs w:val="21"/>
              </w:rPr>
              <w:t>Vertrauen, Geborgenheit, Freundschaft, Streit, Schuld, Fremdsein, Verlust) zu bibl</w:t>
            </w:r>
            <w:r>
              <w:rPr>
                <w:sz w:val="21"/>
                <w:szCs w:val="21"/>
              </w:rPr>
              <w:t>ischen Erzählungen (zum Beispiel</w:t>
            </w:r>
            <w:r w:rsidRPr="00A73E25">
              <w:rPr>
                <w:sz w:val="21"/>
                <w:szCs w:val="21"/>
              </w:rPr>
              <w:t xml:space="preserve"> </w:t>
            </w:r>
            <w:proofErr w:type="spellStart"/>
            <w:r w:rsidRPr="00A73E25">
              <w:rPr>
                <w:sz w:val="21"/>
                <w:szCs w:val="21"/>
              </w:rPr>
              <w:t>Kain</w:t>
            </w:r>
            <w:proofErr w:type="spellEnd"/>
            <w:r w:rsidRPr="00A73E25">
              <w:rPr>
                <w:sz w:val="21"/>
                <w:szCs w:val="21"/>
              </w:rPr>
              <w:t xml:space="preserve"> und Abel, Josef, David, Rut, Jünger/-innen Jesu) in Beziehung setzen </w:t>
            </w:r>
          </w:p>
          <w:p w:rsidR="005D5B31" w:rsidRPr="00436776" w:rsidRDefault="005D5B31" w:rsidP="005D5B31">
            <w:pPr>
              <w:numPr>
                <w:ilvl w:val="0"/>
                <w:numId w:val="2"/>
              </w:numPr>
              <w:spacing w:after="0" w:line="240" w:lineRule="auto"/>
              <w:rPr>
                <w:sz w:val="21"/>
                <w:szCs w:val="21"/>
              </w:rPr>
            </w:pPr>
            <w:r w:rsidRPr="00A73E25">
              <w:rPr>
                <w:sz w:val="21"/>
                <w:szCs w:val="21"/>
              </w:rPr>
              <w:t>3.1.1 (2) an einem Beispiel (zum Beispiel Umgang mit Fremdem, Konflikten,</w:t>
            </w:r>
            <w:r>
              <w:rPr>
                <w:sz w:val="21"/>
                <w:szCs w:val="21"/>
              </w:rPr>
              <w:t xml:space="preserve"> Streitschlichtung,</w:t>
            </w:r>
            <w:r w:rsidRPr="00A73E25">
              <w:rPr>
                <w:sz w:val="21"/>
                <w:szCs w:val="21"/>
              </w:rPr>
              <w:t xml:space="preserve"> Anderssein) Bedingungen für gelingendes Miteinander entfalte</w:t>
            </w:r>
            <w:r w:rsidRPr="00436776">
              <w:rPr>
                <w:sz w:val="21"/>
                <w:szCs w:val="21"/>
              </w:rPr>
              <w:t>n</w:t>
            </w:r>
          </w:p>
          <w:p w:rsidR="005D5B31" w:rsidRPr="00436776" w:rsidRDefault="005D5B31" w:rsidP="005D5B31">
            <w:pPr>
              <w:numPr>
                <w:ilvl w:val="0"/>
                <w:numId w:val="2"/>
              </w:numPr>
              <w:spacing w:after="0" w:line="240" w:lineRule="auto"/>
              <w:rPr>
                <w:sz w:val="21"/>
                <w:szCs w:val="21"/>
              </w:rPr>
            </w:pPr>
            <w:r w:rsidRPr="00436776">
              <w:rPr>
                <w:rFonts w:eastAsia="Arial Unicode MS"/>
                <w:sz w:val="21"/>
                <w:szCs w:val="21"/>
              </w:rPr>
              <w:t>3.1.1 (3) sich mit Frag</w:t>
            </w:r>
            <w:r>
              <w:rPr>
                <w:rFonts w:eastAsia="Arial Unicode MS"/>
                <w:sz w:val="21"/>
                <w:szCs w:val="21"/>
              </w:rPr>
              <w:t>en des Menschseins (zum Beispiel</w:t>
            </w:r>
            <w:r w:rsidRPr="00436776">
              <w:rPr>
                <w:rFonts w:eastAsia="Arial Unicode MS"/>
                <w:sz w:val="21"/>
                <w:szCs w:val="21"/>
              </w:rPr>
              <w:t>: Was macht mich aus? Was kann ich? Was mache ich, wenn ich scheitere?) auseinandersetzen</w:t>
            </w:r>
            <w:r w:rsidRPr="00436776">
              <w:rPr>
                <w:sz w:val="21"/>
                <w:szCs w:val="21"/>
              </w:rPr>
              <w:t xml:space="preserve"> </w:t>
            </w:r>
          </w:p>
          <w:p w:rsidR="005D5B31" w:rsidRPr="00A73E25" w:rsidRDefault="005D5B31" w:rsidP="005D5B31">
            <w:pPr>
              <w:numPr>
                <w:ilvl w:val="0"/>
                <w:numId w:val="2"/>
              </w:numPr>
              <w:spacing w:after="0" w:line="240" w:lineRule="auto"/>
              <w:rPr>
                <w:sz w:val="21"/>
                <w:szCs w:val="21"/>
              </w:rPr>
            </w:pPr>
            <w:r w:rsidRPr="00436776">
              <w:rPr>
                <w:sz w:val="21"/>
                <w:szCs w:val="21"/>
              </w:rPr>
              <w:t>3.1.2 (2) die Relevanz biblischer W</w:t>
            </w:r>
            <w:r w:rsidRPr="00A73E25">
              <w:rPr>
                <w:sz w:val="21"/>
                <w:szCs w:val="21"/>
              </w:rPr>
              <w:t>eisungen (zum Beispiel Dekalog, Goldene Regel, Doppelgebot der Liebe) für menschliches Zusammenleben entfalten.</w:t>
            </w:r>
          </w:p>
        </w:tc>
        <w:tc>
          <w:tcPr>
            <w:tcW w:w="3240" w:type="dxa"/>
            <w:shd w:val="clear" w:color="auto" w:fill="auto"/>
          </w:tcPr>
          <w:p w:rsidR="005D5B31" w:rsidRDefault="005D5B31" w:rsidP="005D5B31">
            <w:pPr>
              <w:spacing w:after="0"/>
              <w:rPr>
                <w:sz w:val="21"/>
                <w:szCs w:val="21"/>
                <w:lang w:val="sv-SE"/>
              </w:rPr>
            </w:pPr>
            <w:r w:rsidRPr="00A73E25">
              <w:rPr>
                <w:sz w:val="21"/>
                <w:szCs w:val="21"/>
              </w:rPr>
              <w:t>Abraham in Auszügen: Gen 12ff.; Josef in Auszügen: Gen 37ff.; Ex 20, 1-17; Ex 22, 20-26; David in Aus</w:t>
            </w:r>
            <w:r>
              <w:rPr>
                <w:sz w:val="21"/>
                <w:szCs w:val="21"/>
              </w:rPr>
              <w:t>-</w:t>
            </w:r>
            <w:r w:rsidRPr="00A73E25">
              <w:rPr>
                <w:sz w:val="21"/>
                <w:szCs w:val="21"/>
              </w:rPr>
              <w:t xml:space="preserve">zügen: 1. </w:t>
            </w:r>
            <w:r w:rsidRPr="00A73E25">
              <w:rPr>
                <w:sz w:val="21"/>
                <w:szCs w:val="21"/>
                <w:lang w:val="sv-SE"/>
              </w:rPr>
              <w:t xml:space="preserve">Sam 17; 1. Sam 18,1-16, 1.Sam 24; Rut 1-4; Ps 18; Ps 22; </w:t>
            </w:r>
          </w:p>
          <w:p w:rsidR="005D5B31" w:rsidRDefault="005D5B31" w:rsidP="005D5B31">
            <w:pPr>
              <w:spacing w:after="0"/>
              <w:rPr>
                <w:sz w:val="21"/>
                <w:szCs w:val="21"/>
                <w:lang w:val="sv-SE"/>
              </w:rPr>
            </w:pPr>
            <w:r w:rsidRPr="00A73E25">
              <w:rPr>
                <w:sz w:val="21"/>
                <w:szCs w:val="21"/>
                <w:lang w:val="sv-SE"/>
              </w:rPr>
              <w:t xml:space="preserve">Ps 23; Ps 103; Ps 139; Mt 7, 12; </w:t>
            </w:r>
          </w:p>
          <w:p w:rsidR="005D5B31" w:rsidRDefault="005D5B31" w:rsidP="005D5B31">
            <w:pPr>
              <w:spacing w:after="0"/>
              <w:rPr>
                <w:sz w:val="21"/>
                <w:szCs w:val="21"/>
                <w:lang w:val="sv-SE"/>
              </w:rPr>
            </w:pPr>
            <w:r w:rsidRPr="00A73E25">
              <w:rPr>
                <w:sz w:val="21"/>
                <w:szCs w:val="21"/>
                <w:lang w:val="sv-SE"/>
              </w:rPr>
              <w:t xml:space="preserve">Mt 14,22-35; Mt 26,69-75; </w:t>
            </w:r>
          </w:p>
          <w:p w:rsidR="005D5B31" w:rsidRPr="00A73E25" w:rsidRDefault="005D5B31" w:rsidP="005D5B31">
            <w:pPr>
              <w:spacing w:after="0"/>
              <w:rPr>
                <w:sz w:val="21"/>
                <w:szCs w:val="21"/>
                <w:lang w:val="sv-SE"/>
              </w:rPr>
            </w:pPr>
            <w:r w:rsidRPr="00A73E25">
              <w:rPr>
                <w:sz w:val="21"/>
                <w:szCs w:val="21"/>
                <w:lang w:val="sv-SE"/>
              </w:rPr>
              <w:t>Lk 10, 25-37 ... //</w:t>
            </w:r>
          </w:p>
          <w:p w:rsidR="005D5B31" w:rsidRPr="00A73E25" w:rsidRDefault="005D5B31" w:rsidP="005D5B31">
            <w:pPr>
              <w:spacing w:after="0"/>
              <w:rPr>
                <w:sz w:val="21"/>
                <w:szCs w:val="21"/>
              </w:rPr>
            </w:pPr>
            <w:r w:rsidRPr="00A73E25">
              <w:rPr>
                <w:sz w:val="21"/>
                <w:szCs w:val="21"/>
              </w:rPr>
              <w:t>Einzigartigkeit, Vertrauen, Geborgenheit, Streit, Schuld, Fremdsein, Verlust, Treue, Freundschaft, Selbstannahme, Schuld, Jungen und Mädchen, Schönheit, Hass, Zehn Gebote, Goldene Regel, Doppelgebot der Liebe …</w:t>
            </w:r>
          </w:p>
        </w:tc>
        <w:tc>
          <w:tcPr>
            <w:tcW w:w="2880" w:type="dxa"/>
            <w:shd w:val="clear" w:color="auto" w:fill="auto"/>
          </w:tcPr>
          <w:p w:rsidR="005D5B31" w:rsidRPr="00A73E25" w:rsidRDefault="005D5B31" w:rsidP="005D5B31">
            <w:pPr>
              <w:spacing w:after="0"/>
              <w:rPr>
                <w:sz w:val="21"/>
                <w:szCs w:val="21"/>
              </w:rPr>
            </w:pPr>
            <w:r w:rsidRPr="00A73E25">
              <w:rPr>
                <w:sz w:val="21"/>
                <w:szCs w:val="21"/>
              </w:rPr>
              <w:t xml:space="preserve">Die Situation in der neuen Schule thematisieren: Was benötigen die Schülerinnen und Schüler, damit der Neuanfang gelingt? </w:t>
            </w:r>
          </w:p>
          <w:p w:rsidR="005D5B31" w:rsidRPr="00A73E25" w:rsidRDefault="005D5B31" w:rsidP="005D5B31">
            <w:pPr>
              <w:spacing w:after="0"/>
              <w:rPr>
                <w:sz w:val="21"/>
                <w:szCs w:val="21"/>
              </w:rPr>
            </w:pPr>
            <w:r w:rsidRPr="00A73E25">
              <w:rPr>
                <w:sz w:val="21"/>
                <w:szCs w:val="21"/>
              </w:rPr>
              <w:t>Z. B. ein „Zehn-Punkte-Programm“ für einen gelingenden Schulstart entwerfen …</w:t>
            </w:r>
          </w:p>
        </w:tc>
        <w:tc>
          <w:tcPr>
            <w:tcW w:w="1679" w:type="dxa"/>
            <w:shd w:val="clear" w:color="auto" w:fill="auto"/>
          </w:tcPr>
          <w:p w:rsidR="005D5B31" w:rsidRPr="00A73E25" w:rsidRDefault="005D5B31" w:rsidP="005D5B31">
            <w:pPr>
              <w:spacing w:after="0"/>
              <w:rPr>
                <w:sz w:val="21"/>
                <w:szCs w:val="21"/>
              </w:rPr>
            </w:pPr>
            <w:r w:rsidRPr="00A73E25">
              <w:rPr>
                <w:sz w:val="21"/>
                <w:szCs w:val="21"/>
              </w:rPr>
              <w:t>PG</w:t>
            </w:r>
          </w:p>
          <w:p w:rsidR="005D5B31" w:rsidRPr="00A73E25" w:rsidRDefault="005D5B31" w:rsidP="005D5B31">
            <w:pPr>
              <w:spacing w:after="0"/>
              <w:rPr>
                <w:sz w:val="21"/>
                <w:szCs w:val="21"/>
              </w:rPr>
            </w:pPr>
            <w:r w:rsidRPr="00A73E25">
              <w:rPr>
                <w:sz w:val="21"/>
                <w:szCs w:val="21"/>
              </w:rPr>
              <w:t>BTV</w:t>
            </w:r>
          </w:p>
        </w:tc>
      </w:tr>
    </w:tbl>
    <w:p w:rsidR="005D5B31" w:rsidRDefault="005D5B31" w:rsidP="005D5B31">
      <w:pPr>
        <w:spacing w:after="0"/>
      </w:pPr>
    </w:p>
    <w:p w:rsidR="005D5B31" w:rsidRDefault="005D5B31" w:rsidP="005D5B31">
      <w:pPr>
        <w:spacing w:after="0"/>
      </w:pPr>
    </w:p>
    <w:p w:rsidR="005D5B31" w:rsidRDefault="005D5B31" w:rsidP="005D5B31">
      <w:pPr>
        <w:spacing w:after="0"/>
      </w:pPr>
    </w:p>
    <w:p w:rsidR="005D5B31" w:rsidRDefault="005D5B31" w:rsidP="005D5B31">
      <w:pPr>
        <w:spacing w:after="0"/>
      </w:pPr>
    </w:p>
    <w:p w:rsidR="005D5B31" w:rsidRDefault="005D5B31" w:rsidP="005D5B31">
      <w:pPr>
        <w:spacing w:after="0"/>
      </w:pPr>
    </w:p>
    <w:p w:rsidR="0063641B" w:rsidRDefault="0063641B" w:rsidP="005D5B31">
      <w:pPr>
        <w:spacing w:after="0"/>
      </w:pPr>
    </w:p>
    <w:p w:rsidR="005D5B31" w:rsidRDefault="005D5B31" w:rsidP="005D5B31">
      <w:pPr>
        <w:spacing w:after="0"/>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3240"/>
        <w:gridCol w:w="2880"/>
        <w:gridCol w:w="1800"/>
      </w:tblGrid>
      <w:tr w:rsidR="005D5B31" w:rsidRPr="005D5281" w:rsidTr="005D5B31">
        <w:tc>
          <w:tcPr>
            <w:tcW w:w="14688" w:type="dxa"/>
            <w:gridSpan w:val="4"/>
            <w:shd w:val="clear" w:color="auto" w:fill="D9D9D9"/>
          </w:tcPr>
          <w:p w:rsidR="005D5B31" w:rsidRPr="00A73E25" w:rsidRDefault="005D5B31" w:rsidP="005D5B31">
            <w:pPr>
              <w:spacing w:after="0"/>
            </w:pPr>
            <w:r w:rsidRPr="00A73E25">
              <w:rPr>
                <w:b/>
                <w:bCs/>
              </w:rPr>
              <w:lastRenderedPageBreak/>
              <w:t xml:space="preserve">2. Sich in der Bibel </w:t>
            </w:r>
            <w:r>
              <w:rPr>
                <w:b/>
                <w:bCs/>
              </w:rPr>
              <w:t>zurecht</w:t>
            </w:r>
            <w:r w:rsidRPr="00A73E25">
              <w:rPr>
                <w:b/>
                <w:bCs/>
              </w:rPr>
              <w:t>finden</w:t>
            </w:r>
            <w:r w:rsidRPr="00A73E25">
              <w:t xml:space="preserve"> (6)</w:t>
            </w:r>
          </w:p>
          <w:p w:rsidR="005D5B31" w:rsidRPr="00A73E25" w:rsidRDefault="005D5B31" w:rsidP="005D5B31">
            <w:pPr>
              <w:spacing w:after="0"/>
              <w:rPr>
                <w:i/>
                <w:iCs/>
              </w:rPr>
            </w:pPr>
            <w:r w:rsidRPr="00A73E25">
              <w:rPr>
                <w:i/>
                <w:iCs/>
                <w:color w:val="FF0000"/>
              </w:rPr>
              <w:t xml:space="preserve">       </w:t>
            </w:r>
            <w:r w:rsidRPr="00A73E25">
              <w:rPr>
                <w:i/>
                <w:iCs/>
              </w:rPr>
              <w:t>Wie finde ich mich in der Bibel zurecht?</w:t>
            </w:r>
          </w:p>
          <w:p w:rsidR="005D5B31" w:rsidRPr="00A73E25" w:rsidRDefault="005D5B31" w:rsidP="005D5B31">
            <w:pPr>
              <w:spacing w:after="0"/>
            </w:pPr>
            <w:r w:rsidRPr="00A73E25">
              <w:t>Sich das „Handwerkszeug“ für den RU aneignen.</w:t>
            </w:r>
          </w:p>
          <w:p w:rsidR="005D5B31" w:rsidRPr="00996117" w:rsidRDefault="005D5B31" w:rsidP="005D5B31">
            <w:pPr>
              <w:spacing w:after="0"/>
              <w:rPr>
                <w:rFonts w:ascii="Arial" w:hAnsi="Arial" w:cs="Arial"/>
              </w:rPr>
            </w:pPr>
            <w:r w:rsidRPr="00A73E25">
              <w:t xml:space="preserve">       </w:t>
            </w:r>
            <w:r w:rsidRPr="00A73E25">
              <w:rPr>
                <w:rFonts w:cs="Arial"/>
              </w:rPr>
              <w:t>Die Struktur der Bibel und grundlegende biblische Texte in verschiedenen Kontexten wahrnehmen und einordnen (Wahrnehmungs- und Darstellungsfähigkeit).</w:t>
            </w:r>
          </w:p>
        </w:tc>
      </w:tr>
      <w:tr w:rsidR="005D5B31" w:rsidRPr="005D5281" w:rsidTr="005D5B31">
        <w:tc>
          <w:tcPr>
            <w:tcW w:w="6768" w:type="dxa"/>
            <w:shd w:val="clear" w:color="auto" w:fill="auto"/>
          </w:tcPr>
          <w:p w:rsidR="005D5B31" w:rsidRPr="00996117" w:rsidRDefault="005D5B31" w:rsidP="005D5B31">
            <w:pPr>
              <w:spacing w:after="0"/>
              <w:rPr>
                <w:rFonts w:ascii="Calibri" w:hAnsi="Calibri"/>
                <w:b/>
                <w:bCs/>
              </w:rPr>
            </w:pPr>
            <w:r w:rsidRPr="00996117">
              <w:rPr>
                <w:rFonts w:ascii="Calibri" w:hAnsi="Calibri"/>
                <w:b/>
                <w:bCs/>
              </w:rPr>
              <w:t>Standards für inhaltsbezogene Kompetenzen</w:t>
            </w:r>
          </w:p>
        </w:tc>
        <w:tc>
          <w:tcPr>
            <w:tcW w:w="3240" w:type="dxa"/>
            <w:shd w:val="clear" w:color="auto" w:fill="auto"/>
          </w:tcPr>
          <w:p w:rsidR="005D5B31" w:rsidRPr="00996117" w:rsidRDefault="005D5B31" w:rsidP="005D5B31">
            <w:pPr>
              <w:spacing w:after="0"/>
              <w:rPr>
                <w:rFonts w:ascii="Calibri" w:hAnsi="Calibri"/>
                <w:b/>
                <w:bCs/>
              </w:rPr>
            </w:pPr>
            <w:r w:rsidRPr="00996117">
              <w:rPr>
                <w:rFonts w:ascii="Calibri" w:hAnsi="Calibri"/>
                <w:b/>
                <w:bCs/>
              </w:rPr>
              <w:t>Mögliche Bibeltexte //</w:t>
            </w:r>
          </w:p>
          <w:p w:rsidR="005D5B31" w:rsidRPr="00996117" w:rsidRDefault="005D5B31" w:rsidP="005D5B31">
            <w:pPr>
              <w:spacing w:after="0"/>
              <w:rPr>
                <w:rFonts w:ascii="Calibri" w:hAnsi="Calibri"/>
                <w:b/>
                <w:bCs/>
              </w:rPr>
            </w:pPr>
            <w:r w:rsidRPr="00996117">
              <w:rPr>
                <w:rFonts w:ascii="Calibri" w:hAnsi="Calibri"/>
                <w:b/>
                <w:bCs/>
              </w:rPr>
              <w:t>Mögliche Fachbegriffe</w:t>
            </w:r>
          </w:p>
        </w:tc>
        <w:tc>
          <w:tcPr>
            <w:tcW w:w="2880" w:type="dxa"/>
            <w:shd w:val="clear" w:color="auto" w:fill="auto"/>
          </w:tcPr>
          <w:p w:rsidR="005D5B31" w:rsidRPr="00996117" w:rsidRDefault="005D5B31" w:rsidP="005D5B31">
            <w:pPr>
              <w:spacing w:after="0"/>
              <w:rPr>
                <w:rFonts w:ascii="Calibri" w:hAnsi="Calibri"/>
                <w:b/>
                <w:bCs/>
              </w:rPr>
            </w:pPr>
            <w:r w:rsidRPr="00996117">
              <w:rPr>
                <w:rFonts w:ascii="Calibri" w:hAnsi="Calibri"/>
                <w:b/>
                <w:bCs/>
              </w:rPr>
              <w:t>Mögliche Anforderungssituationen</w:t>
            </w:r>
          </w:p>
        </w:tc>
        <w:tc>
          <w:tcPr>
            <w:tcW w:w="1800" w:type="dxa"/>
            <w:shd w:val="clear" w:color="auto" w:fill="auto"/>
          </w:tcPr>
          <w:p w:rsidR="005D5B31" w:rsidRPr="00996117" w:rsidRDefault="005D5B31" w:rsidP="005D5B31">
            <w:pPr>
              <w:spacing w:after="0"/>
              <w:rPr>
                <w:rFonts w:ascii="Calibri" w:hAnsi="Calibri"/>
                <w:b/>
                <w:bCs/>
              </w:rPr>
            </w:pPr>
            <w:r>
              <w:rPr>
                <w:rFonts w:ascii="Calibri" w:hAnsi="Calibri"/>
                <w:b/>
                <w:bCs/>
              </w:rPr>
              <w:t>Bezug zu Leit-pers</w:t>
            </w:r>
            <w:r w:rsidRPr="00996117">
              <w:rPr>
                <w:rFonts w:ascii="Calibri" w:hAnsi="Calibri"/>
                <w:b/>
                <w:bCs/>
              </w:rPr>
              <w:t>pektiven</w:t>
            </w:r>
          </w:p>
        </w:tc>
      </w:tr>
      <w:tr w:rsidR="005D5B31" w:rsidRPr="005D5281" w:rsidTr="005D5B31">
        <w:tc>
          <w:tcPr>
            <w:tcW w:w="6768"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Die Schülerinnen und Schüler können:</w:t>
            </w:r>
          </w:p>
          <w:p w:rsidR="005D5B31" w:rsidRPr="007349AB" w:rsidRDefault="005D5B31" w:rsidP="005D5B31">
            <w:pPr>
              <w:numPr>
                <w:ilvl w:val="0"/>
                <w:numId w:val="4"/>
              </w:numPr>
              <w:spacing w:after="0" w:line="240" w:lineRule="auto"/>
              <w:rPr>
                <w:rFonts w:ascii="Calibri" w:hAnsi="Calibri"/>
                <w:sz w:val="21"/>
                <w:szCs w:val="21"/>
              </w:rPr>
            </w:pPr>
            <w:r w:rsidRPr="007349AB">
              <w:rPr>
                <w:rFonts w:ascii="Calibri" w:hAnsi="Calibri"/>
                <w:sz w:val="21"/>
                <w:szCs w:val="21"/>
              </w:rPr>
              <w:t>3.1.3 (1) anhand von Erschließungshilfen (zum Beispiel Anhänge in Bibeln; Bibellexikon, Online-Ressourcen) Bibelstellen bzw. –texte gezielt recherchieren</w:t>
            </w:r>
          </w:p>
          <w:p w:rsidR="005D5B31" w:rsidRPr="007349AB" w:rsidRDefault="005D5B31" w:rsidP="005D5B31">
            <w:pPr>
              <w:numPr>
                <w:ilvl w:val="0"/>
                <w:numId w:val="4"/>
              </w:numPr>
              <w:spacing w:after="0" w:line="240" w:lineRule="auto"/>
              <w:rPr>
                <w:rFonts w:ascii="Calibri" w:hAnsi="Calibri"/>
                <w:sz w:val="21"/>
                <w:szCs w:val="21"/>
              </w:rPr>
            </w:pPr>
            <w:r w:rsidRPr="007349AB">
              <w:rPr>
                <w:rFonts w:ascii="Calibri" w:hAnsi="Calibri"/>
                <w:sz w:val="21"/>
                <w:szCs w:val="21"/>
              </w:rPr>
              <w:t>3.1.3 (2) Entstehung und innere Zusammenhänge (zum Beispiel Geschichts-, Lehr-, Prophetenbücher, Altes und Neues Testament) der Bibel erläutern</w:t>
            </w:r>
          </w:p>
          <w:p w:rsidR="005D5B31" w:rsidRPr="007349AB" w:rsidRDefault="005D5B31" w:rsidP="005D5B31">
            <w:pPr>
              <w:spacing w:after="0"/>
              <w:rPr>
                <w:rFonts w:ascii="Calibri" w:hAnsi="Calibri"/>
                <w:sz w:val="21"/>
                <w:szCs w:val="21"/>
              </w:rPr>
            </w:pPr>
          </w:p>
        </w:tc>
        <w:tc>
          <w:tcPr>
            <w:tcW w:w="3240" w:type="dxa"/>
            <w:shd w:val="clear" w:color="auto" w:fill="auto"/>
          </w:tcPr>
          <w:p w:rsidR="005D5B31" w:rsidRPr="007349AB" w:rsidRDefault="005D5B31" w:rsidP="005D5B31">
            <w:pPr>
              <w:spacing w:after="0"/>
              <w:rPr>
                <w:rFonts w:ascii="Calibri" w:hAnsi="Calibri"/>
                <w:sz w:val="21"/>
                <w:szCs w:val="21"/>
              </w:rPr>
            </w:pPr>
            <w:proofErr w:type="spellStart"/>
            <w:r w:rsidRPr="007349AB">
              <w:rPr>
                <w:rFonts w:ascii="Calibri" w:hAnsi="Calibri"/>
                <w:sz w:val="21"/>
                <w:szCs w:val="21"/>
              </w:rPr>
              <w:t>Neh</w:t>
            </w:r>
            <w:proofErr w:type="spellEnd"/>
            <w:r w:rsidRPr="007349AB">
              <w:rPr>
                <w:rFonts w:ascii="Calibri" w:hAnsi="Calibri"/>
                <w:sz w:val="21"/>
                <w:szCs w:val="21"/>
              </w:rPr>
              <w:t xml:space="preserve"> 8; Lk. 1, 1-4</w:t>
            </w:r>
            <w:r>
              <w:rPr>
                <w:rFonts w:ascii="Calibri" w:hAnsi="Calibri"/>
                <w:sz w:val="21"/>
                <w:szCs w:val="21"/>
              </w:rPr>
              <w:t xml:space="preserve">; </w:t>
            </w:r>
            <w:proofErr w:type="spellStart"/>
            <w:r>
              <w:rPr>
                <w:rFonts w:ascii="Calibri" w:hAnsi="Calibri"/>
                <w:sz w:val="21"/>
                <w:szCs w:val="21"/>
              </w:rPr>
              <w:t>Offb</w:t>
            </w:r>
            <w:proofErr w:type="spellEnd"/>
            <w:r>
              <w:rPr>
                <w:rFonts w:ascii="Calibri" w:hAnsi="Calibri"/>
                <w:sz w:val="21"/>
                <w:szCs w:val="21"/>
              </w:rPr>
              <w:t xml:space="preserve"> 4, 6-8</w:t>
            </w:r>
            <w:r w:rsidRPr="007349AB">
              <w:rPr>
                <w:rFonts w:ascii="Calibri" w:hAnsi="Calibri"/>
                <w:sz w:val="21"/>
                <w:szCs w:val="21"/>
              </w:rPr>
              <w:t xml:space="preserve"> … //</w:t>
            </w:r>
          </w:p>
          <w:p w:rsidR="005D5B31" w:rsidRPr="007349AB" w:rsidRDefault="005D5B31" w:rsidP="005D5B31">
            <w:pPr>
              <w:spacing w:after="0"/>
              <w:rPr>
                <w:rFonts w:ascii="Calibri" w:hAnsi="Calibri"/>
                <w:sz w:val="21"/>
                <w:szCs w:val="21"/>
              </w:rPr>
            </w:pPr>
          </w:p>
          <w:p w:rsidR="005D5B31" w:rsidRPr="007349AB" w:rsidRDefault="005D5B31" w:rsidP="005D5B31">
            <w:pPr>
              <w:spacing w:after="0"/>
              <w:rPr>
                <w:rFonts w:ascii="Calibri" w:hAnsi="Calibri"/>
                <w:b/>
                <w:bCs/>
                <w:sz w:val="21"/>
                <w:szCs w:val="21"/>
              </w:rPr>
            </w:pPr>
            <w:r w:rsidRPr="007349AB">
              <w:rPr>
                <w:rFonts w:ascii="Calibri" w:hAnsi="Calibri"/>
                <w:sz w:val="21"/>
                <w:szCs w:val="21"/>
              </w:rPr>
              <w:t>Heilige Schrift, Altes Testament,</w:t>
            </w:r>
            <w:r>
              <w:rPr>
                <w:rFonts w:ascii="Calibri" w:hAnsi="Calibri"/>
                <w:sz w:val="21"/>
                <w:szCs w:val="21"/>
              </w:rPr>
              <w:t xml:space="preserve"> Genesis, Exodus, Leviticus, Numeri, Deuteronomium,</w:t>
            </w:r>
            <w:r w:rsidRPr="007349AB">
              <w:rPr>
                <w:rFonts w:ascii="Calibri" w:hAnsi="Calibri"/>
                <w:sz w:val="21"/>
                <w:szCs w:val="21"/>
              </w:rPr>
              <w:t xml:space="preserve"> Neues Testament, Evangelium, Kapitel, Vers, Kanon, Bibellexikon, </w:t>
            </w:r>
            <w:r>
              <w:rPr>
                <w:rFonts w:ascii="Calibri" w:hAnsi="Calibri"/>
                <w:sz w:val="21"/>
                <w:szCs w:val="21"/>
              </w:rPr>
              <w:t xml:space="preserve">Übersetzung, Ursprachen, </w:t>
            </w:r>
            <w:r w:rsidRPr="007349AB">
              <w:rPr>
                <w:rFonts w:ascii="Calibri" w:hAnsi="Calibri"/>
                <w:sz w:val="21"/>
                <w:szCs w:val="21"/>
              </w:rPr>
              <w:t>Lutherbibel, T</w:t>
            </w:r>
            <w:r>
              <w:rPr>
                <w:rFonts w:ascii="Calibri" w:hAnsi="Calibri"/>
                <w:sz w:val="21"/>
                <w:szCs w:val="21"/>
              </w:rPr>
              <w:t>h</w:t>
            </w:r>
            <w:r w:rsidRPr="007349AB">
              <w:rPr>
                <w:rFonts w:ascii="Calibri" w:hAnsi="Calibri"/>
                <w:sz w:val="21"/>
                <w:szCs w:val="21"/>
              </w:rPr>
              <w:t>ora</w:t>
            </w:r>
            <w:r>
              <w:rPr>
                <w:rFonts w:ascii="Calibri" w:hAnsi="Calibri"/>
                <w:sz w:val="21"/>
                <w:szCs w:val="21"/>
              </w:rPr>
              <w:t>, Handschriften</w:t>
            </w:r>
            <w:r w:rsidRPr="007349AB">
              <w:rPr>
                <w:rFonts w:ascii="Calibri" w:hAnsi="Calibri"/>
                <w:sz w:val="21"/>
                <w:szCs w:val="21"/>
              </w:rPr>
              <w:t xml:space="preserve"> …</w:t>
            </w:r>
          </w:p>
        </w:tc>
        <w:tc>
          <w:tcPr>
            <w:tcW w:w="288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Kursbuch 1, S. 98: Ein neuer Mitschüler aus Asien hat Fragen zur Bibel…</w:t>
            </w:r>
          </w:p>
          <w:p w:rsidR="005D5B31" w:rsidRPr="007349AB" w:rsidRDefault="005D5B31" w:rsidP="005D5B31">
            <w:pPr>
              <w:spacing w:after="0"/>
              <w:rPr>
                <w:rFonts w:ascii="Calibri" w:hAnsi="Calibri"/>
                <w:sz w:val="21"/>
                <w:szCs w:val="21"/>
              </w:rPr>
            </w:pPr>
            <w:r w:rsidRPr="007349AB">
              <w:rPr>
                <w:rFonts w:ascii="Calibri" w:hAnsi="Calibri"/>
                <w:sz w:val="21"/>
                <w:szCs w:val="21"/>
              </w:rPr>
              <w:t>Moment mal 1, S. 90: Eine Familie führt während des gemeinsamen Aufbaus einer Krippenlandschaft ein Gespräch über die biblische Weihnachtsgeschichte. Dabei kommen bei der kleinen Marie einige Fragen zur Bibel auf…</w:t>
            </w:r>
          </w:p>
        </w:tc>
        <w:tc>
          <w:tcPr>
            <w:tcW w:w="180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M</w:t>
            </w:r>
            <w:r>
              <w:rPr>
                <w:rFonts w:ascii="Calibri" w:hAnsi="Calibri"/>
                <w:sz w:val="21"/>
                <w:szCs w:val="21"/>
              </w:rPr>
              <w:t>B</w:t>
            </w:r>
          </w:p>
        </w:tc>
      </w:tr>
    </w:tbl>
    <w:p w:rsidR="005D5B31" w:rsidRDefault="005D5B31" w:rsidP="005D5B31">
      <w:pPr>
        <w:spacing w:after="0"/>
      </w:pPr>
    </w:p>
    <w:p w:rsidR="005D5B31" w:rsidRDefault="005D5B31" w:rsidP="005D5B31">
      <w:pPr>
        <w:spacing w:after="0"/>
      </w:pPr>
    </w:p>
    <w:p w:rsidR="005D5B31" w:rsidRDefault="005D5B31" w:rsidP="005D5B31">
      <w:pPr>
        <w:spacing w:after="0"/>
      </w:pPr>
    </w:p>
    <w:p w:rsidR="005D5B31" w:rsidRDefault="005D5B31" w:rsidP="005D5B31">
      <w:pPr>
        <w:spacing w:after="0"/>
      </w:pPr>
    </w:p>
    <w:p w:rsidR="005D5B31" w:rsidRDefault="005D5B31" w:rsidP="005D5B31">
      <w:pPr>
        <w:spacing w:after="0"/>
      </w:pPr>
    </w:p>
    <w:p w:rsidR="005D5B31" w:rsidRDefault="005D5B31" w:rsidP="005D5B31">
      <w:pPr>
        <w:spacing w:after="0"/>
      </w:pPr>
    </w:p>
    <w:p w:rsidR="005D5B31" w:rsidRDefault="005D5B31" w:rsidP="005D5B31">
      <w:pPr>
        <w:spacing w:after="0"/>
      </w:pPr>
    </w:p>
    <w:p w:rsidR="0063641B" w:rsidRDefault="0063641B" w:rsidP="005D5B31">
      <w:pPr>
        <w:spacing w:after="0"/>
      </w:pPr>
    </w:p>
    <w:p w:rsidR="00A351B4" w:rsidRDefault="00A351B4" w:rsidP="005D5B31">
      <w:pPr>
        <w:spacing w:after="0"/>
      </w:pPr>
    </w:p>
    <w:p w:rsidR="00A351B4" w:rsidRDefault="00A351B4" w:rsidP="005D5B31">
      <w:pPr>
        <w:spacing w:after="0"/>
      </w:pPr>
    </w:p>
    <w:p w:rsidR="005D5B31" w:rsidRDefault="005D5B31" w:rsidP="005D5B31">
      <w:pPr>
        <w:spacing w:after="0"/>
      </w:pPr>
    </w:p>
    <w:p w:rsidR="005D5B31" w:rsidRDefault="005D5B31" w:rsidP="005D5B31">
      <w:pPr>
        <w:spacing w:after="0"/>
      </w:pPr>
    </w:p>
    <w:tbl>
      <w:tblPr>
        <w:tblW w:w="14693" w:type="dxa"/>
        <w:tblInd w:w="-5" w:type="dxa"/>
        <w:tblLayout w:type="fixed"/>
        <w:tblCellMar>
          <w:left w:w="113" w:type="dxa"/>
        </w:tblCellMar>
        <w:tblLook w:val="0000" w:firstRow="0" w:lastRow="0" w:firstColumn="0" w:lastColumn="0" w:noHBand="0" w:noVBand="0"/>
      </w:tblPr>
      <w:tblGrid>
        <w:gridCol w:w="6768"/>
        <w:gridCol w:w="3240"/>
        <w:gridCol w:w="2880"/>
        <w:gridCol w:w="1805"/>
      </w:tblGrid>
      <w:tr w:rsidR="005D5B31" w:rsidTr="005D5B31">
        <w:tc>
          <w:tcPr>
            <w:tcW w:w="14687" w:type="dxa"/>
            <w:gridSpan w:val="4"/>
            <w:tcBorders>
              <w:top w:val="single" w:sz="4" w:space="0" w:color="00000A"/>
              <w:left w:val="single" w:sz="4" w:space="0" w:color="00000A"/>
              <w:bottom w:val="single" w:sz="4" w:space="0" w:color="00000A"/>
              <w:right w:val="single" w:sz="4" w:space="0" w:color="00000A"/>
            </w:tcBorders>
            <w:shd w:val="clear" w:color="auto" w:fill="D9D9D9"/>
          </w:tcPr>
          <w:p w:rsidR="005D5B31" w:rsidRPr="00A73E25" w:rsidRDefault="005D5B31" w:rsidP="005D5B31">
            <w:pPr>
              <w:spacing w:after="0"/>
              <w:rPr>
                <w:i/>
                <w:iCs/>
              </w:rPr>
            </w:pPr>
            <w:r w:rsidRPr="00A73E25">
              <w:rPr>
                <w:b/>
                <w:bCs/>
              </w:rPr>
              <w:lastRenderedPageBreak/>
              <w:t xml:space="preserve">3. Sich in „biblische Zeiten“ versetzen: Exilgeschichten – Aus der Not eine Bibel machen </w:t>
            </w:r>
            <w:r w:rsidRPr="00A73E25">
              <w:t>(12)</w:t>
            </w:r>
          </w:p>
          <w:p w:rsidR="005D5B31" w:rsidRPr="00A73E25" w:rsidRDefault="005D5B31" w:rsidP="005D5B31">
            <w:pPr>
              <w:spacing w:after="0"/>
              <w:rPr>
                <w:i/>
                <w:iCs/>
              </w:rPr>
            </w:pPr>
            <w:r w:rsidRPr="00A73E25">
              <w:rPr>
                <w:i/>
                <w:iCs/>
              </w:rPr>
              <w:t xml:space="preserve">       Wie ist die Bibel entstanden?</w:t>
            </w:r>
          </w:p>
          <w:p w:rsidR="005D5B31" w:rsidRPr="00A73E25" w:rsidRDefault="005D5B31" w:rsidP="005D5B31">
            <w:pPr>
              <w:spacing w:after="0"/>
            </w:pPr>
            <w:r w:rsidRPr="00A73E25">
              <w:t>Aus biblischen Texten etwas über ihre Entstehung und Zusammenhänge erfahren. Die Möglichkeit erkennen, die Bibel zum eigenen Leben in Beziehung setzen zu können.</w:t>
            </w:r>
          </w:p>
          <w:p w:rsidR="005D5B31" w:rsidRPr="00996117" w:rsidRDefault="005D5B31" w:rsidP="005D5B31">
            <w:pPr>
              <w:spacing w:after="0"/>
            </w:pPr>
            <w:r w:rsidRPr="00A73E25">
              <w:rPr>
                <w:rFonts w:cs="Arial"/>
                <w:iCs/>
              </w:rPr>
              <w:t xml:space="preserve">       Biblische Texte als Ausdruck existentieller Erfahrungen verstehen, sie zu historischen Situationen und zum eigenen Leben in Beziehung setzen (Deutungsfähigkeit) und ihren Gebrauch reflektieren (Gestaltungsfähigkeit).</w:t>
            </w:r>
          </w:p>
        </w:tc>
      </w:tr>
      <w:tr w:rsidR="005D5B31" w:rsidTr="005D5B31">
        <w:tc>
          <w:tcPr>
            <w:tcW w:w="6768" w:type="dxa"/>
            <w:tcBorders>
              <w:top w:val="single" w:sz="4" w:space="0" w:color="00000A"/>
              <w:left w:val="single" w:sz="4" w:space="0" w:color="00000A"/>
              <w:bottom w:val="single" w:sz="4" w:space="0" w:color="00000A"/>
              <w:right w:val="single" w:sz="4" w:space="0" w:color="00000A"/>
            </w:tcBorders>
            <w:shd w:val="clear" w:color="auto" w:fill="FFFFFF"/>
          </w:tcPr>
          <w:p w:rsidR="005D5B31" w:rsidRPr="00996117" w:rsidRDefault="005D5B31" w:rsidP="005D5B31">
            <w:pPr>
              <w:spacing w:after="0"/>
              <w:rPr>
                <w:rFonts w:ascii="Calibri" w:hAnsi="Calibri"/>
                <w:b/>
                <w:bCs/>
              </w:rPr>
            </w:pPr>
            <w:r w:rsidRPr="00996117">
              <w:rPr>
                <w:rFonts w:ascii="Calibri" w:hAnsi="Calibri"/>
                <w:b/>
                <w:bCs/>
              </w:rPr>
              <w:t>Standards für inhaltsbezogene Kompetenzen</w:t>
            </w:r>
          </w:p>
        </w:tc>
        <w:tc>
          <w:tcPr>
            <w:tcW w:w="3240" w:type="dxa"/>
            <w:tcBorders>
              <w:top w:val="single" w:sz="4" w:space="0" w:color="00000A"/>
              <w:left w:val="single" w:sz="4" w:space="0" w:color="00000A"/>
              <w:bottom w:val="single" w:sz="4" w:space="0" w:color="00000A"/>
              <w:right w:val="single" w:sz="4" w:space="0" w:color="00000A"/>
            </w:tcBorders>
            <w:shd w:val="clear" w:color="auto" w:fill="FFFFFF"/>
          </w:tcPr>
          <w:p w:rsidR="005D5B31" w:rsidRPr="00996117" w:rsidRDefault="005D5B31" w:rsidP="005D5B31">
            <w:pPr>
              <w:spacing w:after="0"/>
              <w:rPr>
                <w:rFonts w:ascii="Calibri" w:hAnsi="Calibri"/>
                <w:b/>
                <w:bCs/>
              </w:rPr>
            </w:pPr>
            <w:r w:rsidRPr="00996117">
              <w:rPr>
                <w:rFonts w:ascii="Calibri" w:hAnsi="Calibri"/>
                <w:b/>
                <w:bCs/>
              </w:rPr>
              <w:t>Mögliche Bibeltexte //</w:t>
            </w:r>
          </w:p>
          <w:p w:rsidR="005D5B31" w:rsidRPr="00996117" w:rsidRDefault="005D5B31" w:rsidP="005D5B31">
            <w:pPr>
              <w:spacing w:after="0"/>
              <w:rPr>
                <w:rFonts w:ascii="Calibri" w:hAnsi="Calibri"/>
                <w:b/>
                <w:bCs/>
              </w:rPr>
            </w:pPr>
            <w:r w:rsidRPr="00996117">
              <w:rPr>
                <w:rFonts w:ascii="Calibri" w:hAnsi="Calibri"/>
                <w:b/>
                <w:bCs/>
              </w:rPr>
              <w:t>Mögliche Fachbegriffe</w:t>
            </w:r>
          </w:p>
        </w:tc>
        <w:tc>
          <w:tcPr>
            <w:tcW w:w="2880" w:type="dxa"/>
            <w:tcBorders>
              <w:top w:val="single" w:sz="4" w:space="0" w:color="00000A"/>
              <w:left w:val="single" w:sz="4" w:space="0" w:color="00000A"/>
              <w:bottom w:val="single" w:sz="4" w:space="0" w:color="00000A"/>
              <w:right w:val="single" w:sz="4" w:space="0" w:color="00000A"/>
            </w:tcBorders>
            <w:shd w:val="clear" w:color="auto" w:fill="FFFFFF"/>
          </w:tcPr>
          <w:p w:rsidR="005D5B31" w:rsidRPr="00996117" w:rsidRDefault="005D5B31" w:rsidP="005D5B31">
            <w:pPr>
              <w:spacing w:after="0"/>
              <w:rPr>
                <w:rFonts w:ascii="Calibri" w:hAnsi="Calibri"/>
                <w:b/>
                <w:bCs/>
              </w:rPr>
            </w:pPr>
            <w:r w:rsidRPr="00996117">
              <w:rPr>
                <w:rFonts w:ascii="Calibri" w:hAnsi="Calibri"/>
                <w:b/>
                <w:bCs/>
              </w:rPr>
              <w:t>Mögliche Anforderungssituationen</w:t>
            </w:r>
          </w:p>
        </w:tc>
        <w:tc>
          <w:tcPr>
            <w:tcW w:w="1799" w:type="dxa"/>
            <w:tcBorders>
              <w:top w:val="single" w:sz="4" w:space="0" w:color="00000A"/>
              <w:left w:val="single" w:sz="4" w:space="0" w:color="00000A"/>
              <w:bottom w:val="single" w:sz="4" w:space="0" w:color="00000A"/>
              <w:right w:val="single" w:sz="4" w:space="0" w:color="00000A"/>
            </w:tcBorders>
            <w:shd w:val="clear" w:color="auto" w:fill="FFFFFF"/>
          </w:tcPr>
          <w:p w:rsidR="005D5B31" w:rsidRPr="008524CA" w:rsidRDefault="005D5B31" w:rsidP="005D5B31">
            <w:pPr>
              <w:spacing w:after="0"/>
              <w:rPr>
                <w:rFonts w:ascii="Calibri" w:hAnsi="Calibri"/>
                <w:b/>
                <w:bCs/>
              </w:rPr>
            </w:pPr>
            <w:r>
              <w:rPr>
                <w:rFonts w:ascii="Calibri" w:hAnsi="Calibri"/>
                <w:b/>
                <w:bCs/>
              </w:rPr>
              <w:t>Bezug zu Leit-pers</w:t>
            </w:r>
            <w:r w:rsidRPr="00996117">
              <w:rPr>
                <w:rFonts w:ascii="Calibri" w:hAnsi="Calibri"/>
                <w:b/>
                <w:bCs/>
              </w:rPr>
              <w:t>pektiven</w:t>
            </w:r>
          </w:p>
        </w:tc>
      </w:tr>
      <w:tr w:rsidR="005D5B31" w:rsidRPr="007349AB" w:rsidTr="005D5B31">
        <w:tc>
          <w:tcPr>
            <w:tcW w:w="6768" w:type="dxa"/>
            <w:tcBorders>
              <w:top w:val="single" w:sz="4" w:space="0" w:color="00000A"/>
              <w:left w:val="single" w:sz="4" w:space="0" w:color="00000A"/>
              <w:bottom w:val="single" w:sz="4" w:space="0" w:color="00000A"/>
              <w:right w:val="single" w:sz="4" w:space="0" w:color="00000A"/>
            </w:tcBorders>
            <w:shd w:val="clear" w:color="auto" w:fill="FFFFFF"/>
          </w:tcPr>
          <w:p w:rsidR="005D5B31" w:rsidRPr="00A73E25" w:rsidRDefault="005D5B31" w:rsidP="005D5B31">
            <w:pPr>
              <w:spacing w:after="0"/>
              <w:rPr>
                <w:sz w:val="21"/>
                <w:szCs w:val="21"/>
              </w:rPr>
            </w:pPr>
            <w:r w:rsidRPr="00A73E25">
              <w:rPr>
                <w:sz w:val="21"/>
                <w:szCs w:val="21"/>
              </w:rPr>
              <w:t>Die Schülerinnen und Schüler können:</w:t>
            </w:r>
          </w:p>
          <w:p w:rsidR="005D5B31" w:rsidRPr="00A73E25" w:rsidRDefault="005D5B31" w:rsidP="005D5B31">
            <w:pPr>
              <w:numPr>
                <w:ilvl w:val="0"/>
                <w:numId w:val="11"/>
              </w:numPr>
              <w:suppressAutoHyphens/>
              <w:spacing w:after="0" w:line="240" w:lineRule="auto"/>
              <w:rPr>
                <w:sz w:val="21"/>
                <w:szCs w:val="21"/>
              </w:rPr>
            </w:pPr>
            <w:r w:rsidRPr="00A73E25">
              <w:rPr>
                <w:sz w:val="21"/>
                <w:szCs w:val="21"/>
              </w:rPr>
              <w:t>3.1.1 (1) Erfahrungen menschlichen Zusammenlebens (</w:t>
            </w:r>
            <w:r w:rsidR="00A351B4">
              <w:rPr>
                <w:sz w:val="21"/>
                <w:szCs w:val="21"/>
              </w:rPr>
              <w:t>z.B.</w:t>
            </w:r>
            <w:r w:rsidRPr="00A73E25">
              <w:rPr>
                <w:sz w:val="21"/>
                <w:szCs w:val="21"/>
              </w:rPr>
              <w:t xml:space="preserve"> Vertrauen, Geborgenheit,</w:t>
            </w:r>
            <w:r>
              <w:rPr>
                <w:sz w:val="21"/>
                <w:szCs w:val="21"/>
              </w:rPr>
              <w:t xml:space="preserve"> </w:t>
            </w:r>
            <w:r w:rsidRPr="00A73E25">
              <w:rPr>
                <w:sz w:val="21"/>
                <w:szCs w:val="21"/>
              </w:rPr>
              <w:t>... Schuld, Fremdsein, Verlust) zu biblischen Erzählungen (...) in Beziehung setzen</w:t>
            </w:r>
          </w:p>
          <w:p w:rsidR="00A351B4" w:rsidRDefault="005D5B31" w:rsidP="005D5B31">
            <w:pPr>
              <w:numPr>
                <w:ilvl w:val="0"/>
                <w:numId w:val="11"/>
              </w:numPr>
              <w:suppressAutoHyphens/>
              <w:spacing w:after="0" w:line="240" w:lineRule="auto"/>
              <w:rPr>
                <w:sz w:val="21"/>
                <w:szCs w:val="21"/>
              </w:rPr>
            </w:pPr>
            <w:r w:rsidRPr="00A73E25">
              <w:rPr>
                <w:sz w:val="21"/>
                <w:szCs w:val="21"/>
              </w:rPr>
              <w:t xml:space="preserve">3.1.3 (3) Zusammenhänge zwischen ausgewählten Erzählungen </w:t>
            </w:r>
          </w:p>
          <w:p w:rsidR="0063641B" w:rsidRDefault="005D5B31" w:rsidP="0063641B">
            <w:pPr>
              <w:numPr>
                <w:ilvl w:val="0"/>
                <w:numId w:val="11"/>
              </w:numPr>
              <w:suppressAutoHyphens/>
              <w:spacing w:after="0" w:line="240" w:lineRule="auto"/>
              <w:rPr>
                <w:sz w:val="21"/>
                <w:szCs w:val="21"/>
              </w:rPr>
            </w:pPr>
            <w:r w:rsidRPr="00A73E25">
              <w:rPr>
                <w:sz w:val="21"/>
                <w:szCs w:val="21"/>
              </w:rPr>
              <w:t>(</w:t>
            </w:r>
            <w:r w:rsidR="00A351B4">
              <w:rPr>
                <w:sz w:val="21"/>
                <w:szCs w:val="21"/>
              </w:rPr>
              <w:t>z.B.</w:t>
            </w:r>
            <w:r w:rsidRPr="00A73E25">
              <w:rPr>
                <w:sz w:val="21"/>
                <w:szCs w:val="21"/>
              </w:rPr>
              <w:t xml:space="preserve"> Abraham, Josef, Mose, Rut,</w:t>
            </w:r>
            <w:r>
              <w:rPr>
                <w:sz w:val="21"/>
                <w:szCs w:val="21"/>
              </w:rPr>
              <w:t xml:space="preserve"> </w:t>
            </w:r>
            <w:r w:rsidRPr="00A73E25">
              <w:rPr>
                <w:sz w:val="21"/>
                <w:szCs w:val="21"/>
              </w:rPr>
              <w:t>... Jeremia,</w:t>
            </w:r>
            <w:r>
              <w:rPr>
                <w:sz w:val="21"/>
                <w:szCs w:val="21"/>
              </w:rPr>
              <w:t xml:space="preserve"> </w:t>
            </w:r>
            <w:r w:rsidRPr="00A73E25">
              <w:rPr>
                <w:sz w:val="21"/>
                <w:szCs w:val="21"/>
              </w:rPr>
              <w:t>...) aufzeigen</w:t>
            </w:r>
          </w:p>
          <w:p w:rsidR="005D5B31" w:rsidRPr="00A73E25" w:rsidRDefault="005D5B31" w:rsidP="005D5B31">
            <w:pPr>
              <w:numPr>
                <w:ilvl w:val="0"/>
                <w:numId w:val="11"/>
              </w:numPr>
              <w:suppressAutoHyphens/>
              <w:spacing w:after="0" w:line="240" w:lineRule="auto"/>
              <w:rPr>
                <w:sz w:val="21"/>
                <w:szCs w:val="21"/>
              </w:rPr>
            </w:pPr>
            <w:r w:rsidRPr="00A73E25">
              <w:rPr>
                <w:sz w:val="21"/>
                <w:szCs w:val="21"/>
              </w:rPr>
              <w:t>3.1.1 (2) an einem Beispiel (</w:t>
            </w:r>
            <w:r w:rsidR="0063641B">
              <w:rPr>
                <w:sz w:val="21"/>
                <w:szCs w:val="21"/>
              </w:rPr>
              <w:t>z.B.</w:t>
            </w:r>
            <w:r w:rsidRPr="00A73E25">
              <w:rPr>
                <w:sz w:val="21"/>
                <w:szCs w:val="21"/>
              </w:rPr>
              <w:t xml:space="preserve"> Umgang mit Fremdem, Konflikten, Anderssein) Bedingungen für gelingendes Miteinander entfalten.</w:t>
            </w:r>
          </w:p>
          <w:p w:rsidR="005D5B31" w:rsidRDefault="005D5B31" w:rsidP="005D5B31">
            <w:pPr>
              <w:numPr>
                <w:ilvl w:val="0"/>
                <w:numId w:val="11"/>
              </w:numPr>
              <w:suppressAutoHyphens/>
              <w:spacing w:after="0" w:line="240" w:lineRule="auto"/>
              <w:rPr>
                <w:sz w:val="21"/>
                <w:szCs w:val="21"/>
              </w:rPr>
            </w:pPr>
            <w:r w:rsidRPr="00A73E25">
              <w:rPr>
                <w:sz w:val="21"/>
                <w:szCs w:val="21"/>
              </w:rPr>
              <w:t>3.1.4 (2) Gottesvorstellungen in biblischen Texten (</w:t>
            </w:r>
            <w:r w:rsidR="0063641B">
              <w:rPr>
                <w:sz w:val="21"/>
                <w:szCs w:val="21"/>
              </w:rPr>
              <w:t>z.B.</w:t>
            </w:r>
            <w:r w:rsidRPr="00A73E25">
              <w:rPr>
                <w:sz w:val="21"/>
                <w:szCs w:val="21"/>
              </w:rPr>
              <w:t xml:space="preserve"> Erzählungen, Bildworte ...) zu menschlichen Fragen und Erfahrungen in Beziehung setzen</w:t>
            </w:r>
          </w:p>
          <w:p w:rsidR="0063641B" w:rsidRPr="0063641B" w:rsidRDefault="0063641B" w:rsidP="0063641B">
            <w:pPr>
              <w:numPr>
                <w:ilvl w:val="0"/>
                <w:numId w:val="11"/>
              </w:numPr>
              <w:suppressAutoHyphens/>
              <w:spacing w:after="0" w:line="240" w:lineRule="auto"/>
              <w:rPr>
                <w:sz w:val="21"/>
                <w:szCs w:val="21"/>
              </w:rPr>
            </w:pPr>
            <w:r w:rsidRPr="0063641B">
              <w:rPr>
                <w:sz w:val="21"/>
                <w:szCs w:val="21"/>
              </w:rPr>
              <w:t xml:space="preserve">3.1.4 (3) </w:t>
            </w:r>
            <w:r w:rsidRPr="0063641B">
              <w:rPr>
                <w:rFonts w:eastAsia="Arial Unicode MS"/>
                <w:sz w:val="21"/>
                <w:szCs w:val="21"/>
              </w:rPr>
              <w:t xml:space="preserve">unterschiedliche Formen der Hinwendung zu Gott (z.B. Klage, Bitte, Dank, Lob) </w:t>
            </w:r>
            <w:r w:rsidRPr="0063641B">
              <w:rPr>
                <w:rFonts w:eastAsia="Arial Unicode MS" w:cs="Arial Unicode MS"/>
                <w:sz w:val="21"/>
                <w:szCs w:val="21"/>
              </w:rPr>
              <w:t>entfalten</w:t>
            </w:r>
          </w:p>
          <w:p w:rsidR="005D5B31" w:rsidRPr="00A73E25" w:rsidRDefault="005D5B31" w:rsidP="005D5B31">
            <w:pPr>
              <w:numPr>
                <w:ilvl w:val="0"/>
                <w:numId w:val="11"/>
              </w:numPr>
              <w:suppressAutoHyphens/>
              <w:spacing w:after="0" w:line="240" w:lineRule="auto"/>
              <w:rPr>
                <w:sz w:val="21"/>
                <w:szCs w:val="21"/>
              </w:rPr>
            </w:pPr>
            <w:r w:rsidRPr="00A73E25">
              <w:rPr>
                <w:sz w:val="21"/>
                <w:szCs w:val="21"/>
              </w:rPr>
              <w:t>3.1.7 (1) Ausprägungen religiöser Praxis im Judentum beschreiben (</w:t>
            </w:r>
            <w:r w:rsidR="0063641B">
              <w:rPr>
                <w:sz w:val="21"/>
                <w:szCs w:val="21"/>
              </w:rPr>
              <w:t>z.B.</w:t>
            </w:r>
            <w:r w:rsidRPr="00A73E25">
              <w:rPr>
                <w:sz w:val="21"/>
                <w:szCs w:val="21"/>
              </w:rPr>
              <w:t xml:space="preserve"> Bedeutung der ... Feste, Riten)</w:t>
            </w:r>
          </w:p>
          <w:p w:rsidR="005D5B31" w:rsidRPr="00A73E25" w:rsidRDefault="005D5B31" w:rsidP="005D5B31">
            <w:pPr>
              <w:numPr>
                <w:ilvl w:val="0"/>
                <w:numId w:val="11"/>
              </w:numPr>
              <w:suppressAutoHyphens/>
              <w:spacing w:after="0" w:line="240" w:lineRule="auto"/>
              <w:rPr>
                <w:sz w:val="21"/>
                <w:szCs w:val="21"/>
              </w:rPr>
            </w:pPr>
            <w:r w:rsidRPr="00A73E25">
              <w:rPr>
                <w:sz w:val="21"/>
                <w:szCs w:val="21"/>
              </w:rPr>
              <w:t>3.1.3 (1) anhand von Erschließungshilfen (</w:t>
            </w:r>
            <w:r w:rsidR="0063641B">
              <w:rPr>
                <w:sz w:val="21"/>
                <w:szCs w:val="21"/>
              </w:rPr>
              <w:t>z.B.</w:t>
            </w:r>
            <w:r w:rsidRPr="00A73E25">
              <w:rPr>
                <w:sz w:val="21"/>
                <w:szCs w:val="21"/>
              </w:rPr>
              <w:t xml:space="preserve"> Anhänge in Bibeln, Bibellexikon, Online-Ressourcen) Bibelstellen bzw. –texte gezielt recherchieren</w:t>
            </w:r>
            <w:r>
              <w:rPr>
                <w:sz w:val="21"/>
                <w:szCs w:val="21"/>
              </w:rPr>
              <w:t xml:space="preserve"> [Wiederholung und Vertiefung von Unterrichtssequenz 2]</w:t>
            </w:r>
          </w:p>
          <w:p w:rsidR="005D5B31" w:rsidRPr="00A73E25" w:rsidRDefault="005D5B31" w:rsidP="005D5B31">
            <w:pPr>
              <w:numPr>
                <w:ilvl w:val="0"/>
                <w:numId w:val="11"/>
              </w:numPr>
              <w:suppressAutoHyphens/>
              <w:spacing w:after="0" w:line="240" w:lineRule="auto"/>
              <w:rPr>
                <w:sz w:val="21"/>
                <w:szCs w:val="21"/>
              </w:rPr>
            </w:pPr>
            <w:r w:rsidRPr="00A73E25">
              <w:rPr>
                <w:sz w:val="21"/>
                <w:szCs w:val="21"/>
              </w:rPr>
              <w:t>3.1.3 (2) Entstehung und innere Zusammenhänge (z.B. Geschichts-, Lehr-, Prophetenbücher, ...) der Bibel erläutern</w:t>
            </w:r>
            <w:r>
              <w:rPr>
                <w:sz w:val="21"/>
                <w:szCs w:val="21"/>
              </w:rPr>
              <w:t xml:space="preserve"> [Wiederholung und Vertiefung von Unterrichtssequenz 2]</w:t>
            </w:r>
          </w:p>
          <w:p w:rsidR="005D5B31" w:rsidRDefault="005D5B31" w:rsidP="0063641B">
            <w:pPr>
              <w:numPr>
                <w:ilvl w:val="0"/>
                <w:numId w:val="11"/>
              </w:numPr>
              <w:suppressAutoHyphens/>
              <w:spacing w:after="0" w:line="240" w:lineRule="auto"/>
              <w:rPr>
                <w:sz w:val="21"/>
                <w:szCs w:val="21"/>
              </w:rPr>
            </w:pPr>
            <w:r w:rsidRPr="00A73E25">
              <w:rPr>
                <w:sz w:val="21"/>
                <w:szCs w:val="21"/>
              </w:rPr>
              <w:t>3.1.2 (2) Die Relevanz biblischer Weisungen (</w:t>
            </w:r>
            <w:r w:rsidR="0063641B">
              <w:rPr>
                <w:sz w:val="21"/>
                <w:szCs w:val="21"/>
              </w:rPr>
              <w:t>z.B.</w:t>
            </w:r>
            <w:r w:rsidRPr="00A73E25">
              <w:rPr>
                <w:sz w:val="21"/>
                <w:szCs w:val="21"/>
              </w:rPr>
              <w:t xml:space="preserve"> Dekalog,</w:t>
            </w:r>
            <w:r>
              <w:rPr>
                <w:sz w:val="21"/>
                <w:szCs w:val="21"/>
              </w:rPr>
              <w:t xml:space="preserve"> </w:t>
            </w:r>
            <w:r w:rsidRPr="00A73E25">
              <w:rPr>
                <w:sz w:val="21"/>
                <w:szCs w:val="21"/>
              </w:rPr>
              <w:t>...) für menschlic</w:t>
            </w:r>
            <w:r>
              <w:rPr>
                <w:sz w:val="21"/>
                <w:szCs w:val="21"/>
              </w:rPr>
              <w:t>hes Zusammenleben entfalten</w:t>
            </w:r>
          </w:p>
          <w:p w:rsidR="0063641B" w:rsidRPr="00A73E25" w:rsidRDefault="0063641B" w:rsidP="0063641B">
            <w:pPr>
              <w:suppressAutoHyphens/>
              <w:spacing w:after="0" w:line="240" w:lineRule="auto"/>
              <w:ind w:left="720"/>
              <w:rPr>
                <w:sz w:val="21"/>
                <w:szCs w:val="21"/>
              </w:rPr>
            </w:pPr>
          </w:p>
        </w:tc>
        <w:tc>
          <w:tcPr>
            <w:tcW w:w="3240" w:type="dxa"/>
            <w:tcBorders>
              <w:top w:val="single" w:sz="4" w:space="0" w:color="00000A"/>
              <w:left w:val="single" w:sz="4" w:space="0" w:color="00000A"/>
              <w:bottom w:val="single" w:sz="4" w:space="0" w:color="00000A"/>
              <w:right w:val="single" w:sz="4" w:space="0" w:color="00000A"/>
            </w:tcBorders>
            <w:shd w:val="clear" w:color="auto" w:fill="FFFFFF"/>
          </w:tcPr>
          <w:p w:rsidR="005D5B31" w:rsidRDefault="005D5B31" w:rsidP="005D5B31">
            <w:pPr>
              <w:spacing w:after="0"/>
              <w:rPr>
                <w:sz w:val="21"/>
                <w:szCs w:val="21"/>
              </w:rPr>
            </w:pPr>
            <w:r w:rsidRPr="00A73E25">
              <w:rPr>
                <w:sz w:val="21"/>
                <w:szCs w:val="21"/>
              </w:rPr>
              <w:t xml:space="preserve">Gen 1; Gen 12ff; 12ff; Ex 1ff; </w:t>
            </w:r>
          </w:p>
          <w:p w:rsidR="005D5B31" w:rsidRDefault="005D5B31" w:rsidP="005D5B31">
            <w:pPr>
              <w:spacing w:after="0"/>
              <w:rPr>
                <w:sz w:val="21"/>
                <w:szCs w:val="21"/>
              </w:rPr>
            </w:pPr>
            <w:r w:rsidRPr="00A73E25">
              <w:rPr>
                <w:sz w:val="21"/>
                <w:szCs w:val="21"/>
              </w:rPr>
              <w:t xml:space="preserve">Ex 20, 8-11; Rut 1ff; </w:t>
            </w:r>
            <w:proofErr w:type="spellStart"/>
            <w:r w:rsidRPr="00A73E25">
              <w:rPr>
                <w:sz w:val="21"/>
                <w:szCs w:val="21"/>
              </w:rPr>
              <w:t>Ps</w:t>
            </w:r>
            <w:proofErr w:type="spellEnd"/>
            <w:r w:rsidRPr="00A73E25">
              <w:rPr>
                <w:sz w:val="21"/>
                <w:szCs w:val="21"/>
              </w:rPr>
              <w:t xml:space="preserve"> 137, </w:t>
            </w:r>
          </w:p>
          <w:p w:rsidR="005D5B31" w:rsidRPr="00A73E25" w:rsidRDefault="005D5B31" w:rsidP="005D5B31">
            <w:pPr>
              <w:spacing w:after="0"/>
              <w:rPr>
                <w:sz w:val="21"/>
                <w:szCs w:val="21"/>
              </w:rPr>
            </w:pPr>
            <w:r w:rsidRPr="00A73E25">
              <w:rPr>
                <w:sz w:val="21"/>
                <w:szCs w:val="21"/>
              </w:rPr>
              <w:t xml:space="preserve">Jer7,1-11; </w:t>
            </w:r>
            <w:proofErr w:type="spellStart"/>
            <w:r w:rsidRPr="00A73E25">
              <w:rPr>
                <w:sz w:val="21"/>
                <w:szCs w:val="21"/>
              </w:rPr>
              <w:t>Jer</w:t>
            </w:r>
            <w:proofErr w:type="spellEnd"/>
            <w:r w:rsidRPr="00A73E25">
              <w:rPr>
                <w:sz w:val="21"/>
                <w:szCs w:val="21"/>
              </w:rPr>
              <w:t xml:space="preserve"> 29, 4ff; </w:t>
            </w:r>
            <w:proofErr w:type="spellStart"/>
            <w:r w:rsidRPr="00A73E25">
              <w:rPr>
                <w:sz w:val="21"/>
                <w:szCs w:val="21"/>
              </w:rPr>
              <w:t>Jer</w:t>
            </w:r>
            <w:proofErr w:type="spellEnd"/>
            <w:r w:rsidRPr="00A73E25">
              <w:rPr>
                <w:sz w:val="21"/>
                <w:szCs w:val="21"/>
              </w:rPr>
              <w:t xml:space="preserve"> 32,37-44 … // </w:t>
            </w:r>
          </w:p>
          <w:p w:rsidR="005D5B31" w:rsidRPr="00A73E25" w:rsidRDefault="005D5B31" w:rsidP="005D5B31">
            <w:pPr>
              <w:spacing w:after="0"/>
              <w:rPr>
                <w:sz w:val="21"/>
                <w:szCs w:val="21"/>
              </w:rPr>
            </w:pPr>
          </w:p>
          <w:p w:rsidR="005D5B31" w:rsidRPr="00A73E25" w:rsidRDefault="005D5B31" w:rsidP="005D5B31">
            <w:pPr>
              <w:spacing w:after="0"/>
              <w:rPr>
                <w:sz w:val="21"/>
                <w:szCs w:val="21"/>
              </w:rPr>
            </w:pPr>
            <w:r w:rsidRPr="00A73E25">
              <w:rPr>
                <w:sz w:val="21"/>
                <w:szCs w:val="21"/>
              </w:rPr>
              <w:t>Exil, Flucht, Asyl, Integration, Jerusalem, Königshaus Davids, Tempel, Bund, Prophet, Unheils-/Heilsankündigung, Deportation, Babylonisches Exil, Bibelstelle, Vätergeschichte, Klagepsalm, Brief, 5 Bücher Mose, Geschichts</w:t>
            </w:r>
            <w:r w:rsidRPr="00A73E25">
              <w:rPr>
                <w:sz w:val="21"/>
                <w:szCs w:val="21"/>
              </w:rPr>
              <w:softHyphen/>
              <w:t xml:space="preserve">bücher, Psalmen/Weisheit, Propheten, </w:t>
            </w:r>
            <w:proofErr w:type="spellStart"/>
            <w:r w:rsidRPr="00A73E25">
              <w:rPr>
                <w:sz w:val="21"/>
                <w:szCs w:val="21"/>
              </w:rPr>
              <w:t>Enuma</w:t>
            </w:r>
            <w:proofErr w:type="spellEnd"/>
            <w:r w:rsidRPr="00A73E25">
              <w:rPr>
                <w:sz w:val="21"/>
                <w:szCs w:val="21"/>
              </w:rPr>
              <w:t xml:space="preserve"> </w:t>
            </w:r>
            <w:proofErr w:type="spellStart"/>
            <w:r w:rsidRPr="00A73E25">
              <w:rPr>
                <w:sz w:val="21"/>
                <w:szCs w:val="21"/>
              </w:rPr>
              <w:t>Elisch</w:t>
            </w:r>
            <w:proofErr w:type="spellEnd"/>
            <w:r w:rsidRPr="00A73E25">
              <w:rPr>
                <w:sz w:val="21"/>
                <w:szCs w:val="21"/>
              </w:rPr>
              <w:t>, Schöpfungsgedicht, Sabbat, Bilderverbot …</w:t>
            </w:r>
          </w:p>
          <w:p w:rsidR="005D5B31" w:rsidRPr="00A73E25" w:rsidRDefault="005D5B31" w:rsidP="005D5B31">
            <w:pPr>
              <w:spacing w:after="0"/>
              <w:rPr>
                <w:sz w:val="21"/>
                <w:szCs w:val="21"/>
              </w:rPr>
            </w:pPr>
          </w:p>
          <w:p w:rsidR="005D5B31" w:rsidRPr="00A73E25" w:rsidRDefault="005D5B31" w:rsidP="005D5B31">
            <w:pPr>
              <w:spacing w:after="0"/>
              <w:rPr>
                <w:b/>
                <w:bCs/>
                <w:sz w:val="21"/>
                <w:szCs w:val="21"/>
              </w:rPr>
            </w:pPr>
          </w:p>
        </w:tc>
        <w:tc>
          <w:tcPr>
            <w:tcW w:w="2880" w:type="dxa"/>
            <w:tcBorders>
              <w:top w:val="single" w:sz="4" w:space="0" w:color="00000A"/>
              <w:left w:val="single" w:sz="4" w:space="0" w:color="00000A"/>
              <w:bottom w:val="single" w:sz="4" w:space="0" w:color="00000A"/>
              <w:right w:val="single" w:sz="4" w:space="0" w:color="00000A"/>
            </w:tcBorders>
            <w:shd w:val="clear" w:color="auto" w:fill="FFFFFF"/>
          </w:tcPr>
          <w:p w:rsidR="005D5B31" w:rsidRPr="00A73E25" w:rsidRDefault="005D5B31" w:rsidP="005D5B31">
            <w:pPr>
              <w:spacing w:after="0"/>
              <w:rPr>
                <w:sz w:val="21"/>
                <w:szCs w:val="21"/>
              </w:rPr>
            </w:pPr>
            <w:r w:rsidRPr="00A73E25">
              <w:rPr>
                <w:sz w:val="21"/>
                <w:szCs w:val="21"/>
              </w:rPr>
              <w:t>Die Bibel soll in eine Schülerbibliothek eingeordnet werden (nach Genre und Verfassernamen sortiert).</w:t>
            </w:r>
          </w:p>
          <w:p w:rsidR="005D5B31" w:rsidRPr="00A73E25" w:rsidRDefault="005D5B31" w:rsidP="005D5B31">
            <w:pPr>
              <w:spacing w:after="0"/>
              <w:rPr>
                <w:sz w:val="21"/>
                <w:szCs w:val="21"/>
              </w:rPr>
            </w:pPr>
          </w:p>
          <w:p w:rsidR="005D5B31" w:rsidRDefault="005D5B31" w:rsidP="005D5B31">
            <w:pPr>
              <w:spacing w:after="0"/>
              <w:rPr>
                <w:sz w:val="21"/>
                <w:szCs w:val="21"/>
              </w:rPr>
            </w:pPr>
            <w:r w:rsidRPr="00A73E25">
              <w:rPr>
                <w:sz w:val="21"/>
                <w:szCs w:val="21"/>
              </w:rPr>
              <w:t xml:space="preserve">Weitere Anforderungssituationen </w:t>
            </w:r>
          </w:p>
          <w:p w:rsidR="005D5B31" w:rsidRPr="00A73E25" w:rsidRDefault="005D5B31" w:rsidP="005D5B31">
            <w:pPr>
              <w:spacing w:after="0"/>
              <w:rPr>
                <w:bCs/>
                <w:sz w:val="21"/>
                <w:szCs w:val="21"/>
              </w:rPr>
            </w:pPr>
            <w:r w:rsidRPr="00A73E25">
              <w:rPr>
                <w:sz w:val="21"/>
                <w:szCs w:val="21"/>
              </w:rPr>
              <w:t>s. exemplarisch ausgearbeitete Unterrichtssequenz.</w:t>
            </w:r>
          </w:p>
        </w:tc>
        <w:tc>
          <w:tcPr>
            <w:tcW w:w="1799" w:type="dxa"/>
            <w:tcBorders>
              <w:top w:val="single" w:sz="4" w:space="0" w:color="00000A"/>
              <w:left w:val="single" w:sz="4" w:space="0" w:color="00000A"/>
              <w:bottom w:val="single" w:sz="4" w:space="0" w:color="00000A"/>
              <w:right w:val="single" w:sz="4" w:space="0" w:color="00000A"/>
            </w:tcBorders>
            <w:shd w:val="clear" w:color="auto" w:fill="FFFFFF"/>
          </w:tcPr>
          <w:p w:rsidR="005D5B31" w:rsidRPr="00A73E25" w:rsidRDefault="005D5B31" w:rsidP="005D5B31">
            <w:pPr>
              <w:spacing w:after="0"/>
              <w:rPr>
                <w:bCs/>
                <w:sz w:val="21"/>
                <w:szCs w:val="21"/>
              </w:rPr>
            </w:pPr>
            <w:r w:rsidRPr="00A73E25">
              <w:rPr>
                <w:bCs/>
                <w:sz w:val="21"/>
                <w:szCs w:val="21"/>
              </w:rPr>
              <w:t>BTV</w:t>
            </w:r>
          </w:p>
          <w:p w:rsidR="005D5B31" w:rsidRPr="00A73E25" w:rsidRDefault="005D5B31" w:rsidP="005D5B31">
            <w:pPr>
              <w:spacing w:after="0"/>
              <w:rPr>
                <w:bCs/>
                <w:sz w:val="21"/>
                <w:szCs w:val="21"/>
              </w:rPr>
            </w:pPr>
            <w:r w:rsidRPr="00A73E25">
              <w:rPr>
                <w:bCs/>
                <w:sz w:val="21"/>
                <w:szCs w:val="21"/>
              </w:rPr>
              <w:t>PG</w:t>
            </w:r>
          </w:p>
          <w:p w:rsidR="005D5B31" w:rsidRPr="00A73E25" w:rsidRDefault="005D5B31" w:rsidP="005D5B31">
            <w:pPr>
              <w:spacing w:after="0"/>
              <w:rPr>
                <w:sz w:val="21"/>
                <w:szCs w:val="21"/>
              </w:rPr>
            </w:pPr>
            <w:r w:rsidRPr="00A73E25">
              <w:rPr>
                <w:bCs/>
                <w:sz w:val="21"/>
                <w:szCs w:val="21"/>
              </w:rPr>
              <w:t>MB</w:t>
            </w:r>
          </w:p>
        </w:tc>
      </w:tr>
      <w:tr w:rsidR="005D5B31" w:rsidRPr="005D5281" w:rsidTr="005D5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14693" w:type="dxa"/>
            <w:gridSpan w:val="4"/>
            <w:shd w:val="clear" w:color="auto" w:fill="D9D9D9"/>
          </w:tcPr>
          <w:p w:rsidR="005D5B31" w:rsidRPr="00A351B4" w:rsidRDefault="005D5B31" w:rsidP="005D5B31">
            <w:pPr>
              <w:spacing w:after="0"/>
            </w:pPr>
            <w:r>
              <w:lastRenderedPageBreak/>
              <w:br w:type="page"/>
            </w:r>
            <w:r w:rsidRPr="00A73E25">
              <w:rPr>
                <w:b/>
                <w:bCs/>
              </w:rPr>
              <w:t xml:space="preserve">4. Über Gott ins Gespräch kommen </w:t>
            </w:r>
            <w:r w:rsidRPr="00A73E25">
              <w:t>(8)</w:t>
            </w:r>
          </w:p>
          <w:p w:rsidR="005D5B31" w:rsidRPr="00A73E25" w:rsidRDefault="005D5B31" w:rsidP="005D5B31">
            <w:pPr>
              <w:spacing w:after="0"/>
              <w:rPr>
                <w:i/>
                <w:iCs/>
              </w:rPr>
            </w:pPr>
            <w:r w:rsidRPr="00A73E25">
              <w:rPr>
                <w:i/>
                <w:iCs/>
              </w:rPr>
              <w:t xml:space="preserve">       Wer ist Gott? </w:t>
            </w:r>
          </w:p>
          <w:p w:rsidR="005D5B31" w:rsidRPr="00A73E25" w:rsidRDefault="005D5B31" w:rsidP="005D5B31">
            <w:pPr>
              <w:spacing w:after="0"/>
            </w:pPr>
            <w:r w:rsidRPr="00A73E25">
              <w:t>Nach Gott fragen und sich mit Gottesbildern auseinandersetzen.</w:t>
            </w:r>
          </w:p>
          <w:p w:rsidR="005D5B31" w:rsidRPr="008524CA" w:rsidRDefault="005D5B31" w:rsidP="005D5B31">
            <w:pPr>
              <w:spacing w:after="0"/>
              <w:rPr>
                <w:rFonts w:ascii="Arial" w:hAnsi="Arial" w:cs="Arial"/>
              </w:rPr>
            </w:pPr>
            <w:r w:rsidRPr="00A73E25">
              <w:t xml:space="preserve">       </w:t>
            </w:r>
            <w:r w:rsidRPr="00A73E25">
              <w:rPr>
                <w:rFonts w:cs="Arial"/>
              </w:rPr>
              <w:t>Gottesbilder als Ausdruck existentieller Erfahrung verstehen (Deutungsfähigkeit) und sich damit auseinandersetzen (Urteilsfähigkeit).</w:t>
            </w:r>
          </w:p>
        </w:tc>
      </w:tr>
      <w:tr w:rsidR="005D5B31" w:rsidRPr="005D5281" w:rsidTr="005D5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6768" w:type="dxa"/>
            <w:shd w:val="clear" w:color="auto" w:fill="auto"/>
          </w:tcPr>
          <w:p w:rsidR="005D5B31" w:rsidRPr="008524CA" w:rsidRDefault="005D5B31" w:rsidP="005D5B31">
            <w:pPr>
              <w:spacing w:after="0"/>
              <w:rPr>
                <w:rFonts w:ascii="Calibri" w:hAnsi="Calibri"/>
                <w:b/>
                <w:bCs/>
              </w:rPr>
            </w:pPr>
            <w:r w:rsidRPr="008524CA">
              <w:rPr>
                <w:rFonts w:ascii="Calibri" w:hAnsi="Calibri"/>
                <w:b/>
                <w:bCs/>
              </w:rPr>
              <w:t>Standards für inhaltsbezogene Kompetenzen</w:t>
            </w:r>
          </w:p>
        </w:tc>
        <w:tc>
          <w:tcPr>
            <w:tcW w:w="3240" w:type="dxa"/>
            <w:shd w:val="clear" w:color="auto" w:fill="auto"/>
          </w:tcPr>
          <w:p w:rsidR="005D5B31" w:rsidRPr="008524CA" w:rsidRDefault="005D5B31" w:rsidP="005D5B31">
            <w:pPr>
              <w:spacing w:after="0"/>
              <w:rPr>
                <w:rFonts w:ascii="Calibri" w:hAnsi="Calibri"/>
                <w:b/>
                <w:bCs/>
              </w:rPr>
            </w:pPr>
            <w:r w:rsidRPr="008524CA">
              <w:rPr>
                <w:rFonts w:ascii="Calibri" w:hAnsi="Calibri"/>
                <w:b/>
                <w:bCs/>
              </w:rPr>
              <w:t>Mögliche Bibeltexte //</w:t>
            </w:r>
          </w:p>
          <w:p w:rsidR="005D5B31" w:rsidRPr="008524CA" w:rsidRDefault="005D5B31" w:rsidP="005D5B31">
            <w:pPr>
              <w:spacing w:after="0"/>
              <w:rPr>
                <w:rFonts w:ascii="Calibri" w:hAnsi="Calibri"/>
                <w:b/>
                <w:bCs/>
              </w:rPr>
            </w:pPr>
            <w:r w:rsidRPr="008524CA">
              <w:rPr>
                <w:rFonts w:ascii="Calibri" w:hAnsi="Calibri"/>
                <w:b/>
                <w:bCs/>
              </w:rPr>
              <w:t>Mögliche Fachbegriffe</w:t>
            </w:r>
          </w:p>
        </w:tc>
        <w:tc>
          <w:tcPr>
            <w:tcW w:w="2880" w:type="dxa"/>
            <w:shd w:val="clear" w:color="auto" w:fill="auto"/>
          </w:tcPr>
          <w:p w:rsidR="005D5B31" w:rsidRPr="008524CA" w:rsidRDefault="005D5B31" w:rsidP="005D5B31">
            <w:pPr>
              <w:spacing w:after="0"/>
              <w:rPr>
                <w:rFonts w:ascii="Calibri" w:hAnsi="Calibri"/>
                <w:b/>
                <w:bCs/>
              </w:rPr>
            </w:pPr>
            <w:r w:rsidRPr="008524CA">
              <w:rPr>
                <w:rFonts w:ascii="Calibri" w:hAnsi="Calibri"/>
                <w:b/>
                <w:bCs/>
              </w:rPr>
              <w:t>Mögliche Anforderungssituationen</w:t>
            </w:r>
          </w:p>
        </w:tc>
        <w:tc>
          <w:tcPr>
            <w:tcW w:w="1805" w:type="dxa"/>
            <w:shd w:val="clear" w:color="auto" w:fill="auto"/>
          </w:tcPr>
          <w:p w:rsidR="005D5B31" w:rsidRPr="008524CA" w:rsidRDefault="005D5B31" w:rsidP="005D5B31">
            <w:pPr>
              <w:spacing w:after="0"/>
              <w:rPr>
                <w:rFonts w:ascii="Calibri" w:hAnsi="Calibri"/>
                <w:b/>
                <w:bCs/>
              </w:rPr>
            </w:pPr>
            <w:r>
              <w:rPr>
                <w:rFonts w:ascii="Calibri" w:hAnsi="Calibri"/>
                <w:b/>
                <w:bCs/>
              </w:rPr>
              <w:t>Bezug zu Leit-per</w:t>
            </w:r>
            <w:r w:rsidRPr="008524CA">
              <w:rPr>
                <w:rFonts w:ascii="Calibri" w:hAnsi="Calibri"/>
                <w:b/>
                <w:bCs/>
              </w:rPr>
              <w:t>spektiven</w:t>
            </w:r>
          </w:p>
        </w:tc>
      </w:tr>
      <w:tr w:rsidR="005D5B31" w:rsidRPr="005D5281" w:rsidTr="005D5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Look w:val="01E0" w:firstRow="1" w:lastRow="1" w:firstColumn="1" w:lastColumn="1" w:noHBand="0" w:noVBand="0"/>
        </w:tblPrEx>
        <w:tc>
          <w:tcPr>
            <w:tcW w:w="6768"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Die Schülerinnen und Schüler können:</w:t>
            </w:r>
          </w:p>
          <w:p w:rsidR="005D5B31" w:rsidRPr="007349AB" w:rsidRDefault="005D5B31" w:rsidP="005D5B31">
            <w:pPr>
              <w:numPr>
                <w:ilvl w:val="0"/>
                <w:numId w:val="5"/>
              </w:numPr>
              <w:spacing w:after="0" w:line="240" w:lineRule="auto"/>
              <w:rPr>
                <w:rFonts w:ascii="Calibri" w:hAnsi="Calibri"/>
                <w:sz w:val="21"/>
                <w:szCs w:val="21"/>
              </w:rPr>
            </w:pPr>
            <w:r w:rsidRPr="007349AB">
              <w:rPr>
                <w:rFonts w:ascii="Calibri" w:hAnsi="Calibri"/>
                <w:sz w:val="21"/>
                <w:szCs w:val="21"/>
              </w:rPr>
              <w:t>3.1.4 (1) sich mit Fragen zu Gott (zum Beispiel: Wo ist er? Gibt es ihn überhaupt? Wie wirkt er?) auseinandersetzen</w:t>
            </w:r>
          </w:p>
          <w:p w:rsidR="005D5B31" w:rsidRPr="007349AB" w:rsidRDefault="005D5B31" w:rsidP="005D5B31">
            <w:pPr>
              <w:numPr>
                <w:ilvl w:val="0"/>
                <w:numId w:val="5"/>
              </w:numPr>
              <w:spacing w:after="0" w:line="240" w:lineRule="auto"/>
              <w:rPr>
                <w:rFonts w:ascii="Calibri" w:hAnsi="Calibri"/>
                <w:sz w:val="21"/>
                <w:szCs w:val="21"/>
              </w:rPr>
            </w:pPr>
            <w:r w:rsidRPr="007349AB">
              <w:rPr>
                <w:rFonts w:ascii="Calibri" w:hAnsi="Calibri"/>
                <w:sz w:val="21"/>
                <w:szCs w:val="21"/>
              </w:rPr>
              <w:t>3.1.4 (2) Gottesvorstellungen in biblischen Texten (zum Beispiel Erzählungen, Bildworte …) zu menschlichen Fragen und Erfahrungen in Beziehung setzen</w:t>
            </w:r>
          </w:p>
          <w:p w:rsidR="005D5B31" w:rsidRPr="007349AB" w:rsidRDefault="005D5B31" w:rsidP="005D5B31">
            <w:pPr>
              <w:numPr>
                <w:ilvl w:val="0"/>
                <w:numId w:val="5"/>
              </w:numPr>
              <w:spacing w:after="0" w:line="240" w:lineRule="auto"/>
              <w:rPr>
                <w:rFonts w:ascii="Calibri" w:hAnsi="Calibri"/>
                <w:sz w:val="21"/>
                <w:szCs w:val="21"/>
              </w:rPr>
            </w:pPr>
            <w:r w:rsidRPr="007349AB">
              <w:rPr>
                <w:rFonts w:ascii="Calibri" w:hAnsi="Calibri"/>
                <w:sz w:val="21"/>
                <w:szCs w:val="21"/>
              </w:rPr>
              <w:t>3.1.2 (1) metaphorische Bedeutungen religiöser Sprache und Ausdrucksformen (zum Beispiel Bildworte, Symbole) aufzeigen</w:t>
            </w:r>
          </w:p>
          <w:p w:rsidR="005D5B31" w:rsidRPr="007349AB" w:rsidRDefault="005D5B31" w:rsidP="005D5B31">
            <w:pPr>
              <w:spacing w:after="0"/>
              <w:rPr>
                <w:rFonts w:ascii="Calibri" w:hAnsi="Calibri"/>
                <w:sz w:val="21"/>
                <w:szCs w:val="21"/>
              </w:rPr>
            </w:pPr>
          </w:p>
        </w:tc>
        <w:tc>
          <w:tcPr>
            <w:tcW w:w="3240" w:type="dxa"/>
            <w:shd w:val="clear" w:color="auto" w:fill="auto"/>
          </w:tcPr>
          <w:p w:rsidR="005D5B31" w:rsidRPr="007349AB" w:rsidRDefault="005D5B31" w:rsidP="005D5B31">
            <w:pPr>
              <w:spacing w:after="0"/>
              <w:rPr>
                <w:rFonts w:ascii="Calibri" w:hAnsi="Calibri"/>
                <w:sz w:val="21"/>
                <w:szCs w:val="21"/>
              </w:rPr>
            </w:pPr>
            <w:r>
              <w:rPr>
                <w:rFonts w:ascii="Calibri" w:hAnsi="Calibri"/>
                <w:sz w:val="21"/>
                <w:szCs w:val="21"/>
              </w:rPr>
              <w:t>Ex</w:t>
            </w:r>
            <w:r w:rsidRPr="007349AB">
              <w:rPr>
                <w:rFonts w:ascii="Calibri" w:hAnsi="Calibri"/>
                <w:sz w:val="21"/>
                <w:szCs w:val="21"/>
              </w:rPr>
              <w:t xml:space="preserve"> 3; </w:t>
            </w:r>
            <w:proofErr w:type="spellStart"/>
            <w:r w:rsidRPr="007349AB">
              <w:rPr>
                <w:rFonts w:ascii="Calibri" w:hAnsi="Calibri"/>
                <w:sz w:val="21"/>
                <w:szCs w:val="21"/>
              </w:rPr>
              <w:t>Dtn</w:t>
            </w:r>
            <w:proofErr w:type="spellEnd"/>
            <w:r w:rsidRPr="007349AB">
              <w:rPr>
                <w:rFonts w:ascii="Calibri" w:hAnsi="Calibri"/>
                <w:sz w:val="21"/>
                <w:szCs w:val="21"/>
              </w:rPr>
              <w:t xml:space="preserve"> 5, 6-9a; </w:t>
            </w:r>
            <w:proofErr w:type="spellStart"/>
            <w:r w:rsidRPr="007349AB">
              <w:rPr>
                <w:rFonts w:ascii="Calibri" w:hAnsi="Calibri"/>
                <w:sz w:val="21"/>
                <w:szCs w:val="21"/>
              </w:rPr>
              <w:t>Dtn</w:t>
            </w:r>
            <w:proofErr w:type="spellEnd"/>
            <w:r w:rsidRPr="007349AB">
              <w:rPr>
                <w:rFonts w:ascii="Calibri" w:hAnsi="Calibri"/>
                <w:sz w:val="21"/>
                <w:szCs w:val="21"/>
              </w:rPr>
              <w:t xml:space="preserve"> </w:t>
            </w:r>
            <w:r>
              <w:rPr>
                <w:rFonts w:ascii="Calibri" w:hAnsi="Calibri"/>
                <w:sz w:val="21"/>
                <w:szCs w:val="21"/>
              </w:rPr>
              <w:t xml:space="preserve">32, 11-12a; </w:t>
            </w:r>
            <w:proofErr w:type="spellStart"/>
            <w:r>
              <w:rPr>
                <w:rFonts w:ascii="Calibri" w:hAnsi="Calibri"/>
                <w:sz w:val="21"/>
                <w:szCs w:val="21"/>
              </w:rPr>
              <w:t>Ps</w:t>
            </w:r>
            <w:proofErr w:type="spellEnd"/>
            <w:r>
              <w:rPr>
                <w:rFonts w:ascii="Calibri" w:hAnsi="Calibri"/>
                <w:sz w:val="21"/>
                <w:szCs w:val="21"/>
              </w:rPr>
              <w:t xml:space="preserve"> 18, 2-4; </w:t>
            </w:r>
            <w:proofErr w:type="spellStart"/>
            <w:r>
              <w:rPr>
                <w:rFonts w:ascii="Calibri" w:hAnsi="Calibri"/>
                <w:sz w:val="21"/>
                <w:szCs w:val="21"/>
              </w:rPr>
              <w:t>Ps</w:t>
            </w:r>
            <w:proofErr w:type="spellEnd"/>
            <w:r>
              <w:rPr>
                <w:rFonts w:ascii="Calibri" w:hAnsi="Calibri"/>
                <w:sz w:val="21"/>
                <w:szCs w:val="21"/>
              </w:rPr>
              <w:t xml:space="preserve"> 23; </w:t>
            </w:r>
            <w:proofErr w:type="spellStart"/>
            <w:r w:rsidRPr="007349AB">
              <w:rPr>
                <w:rFonts w:ascii="Calibri" w:hAnsi="Calibri"/>
                <w:sz w:val="21"/>
                <w:szCs w:val="21"/>
              </w:rPr>
              <w:t>Ps</w:t>
            </w:r>
            <w:proofErr w:type="spellEnd"/>
            <w:r w:rsidRPr="007349AB">
              <w:rPr>
                <w:rFonts w:ascii="Calibri" w:hAnsi="Calibri"/>
                <w:sz w:val="21"/>
                <w:szCs w:val="21"/>
              </w:rPr>
              <w:t xml:space="preserve"> 27,1; </w:t>
            </w:r>
            <w:proofErr w:type="spellStart"/>
            <w:r w:rsidRPr="007349AB">
              <w:rPr>
                <w:rFonts w:ascii="Calibri" w:hAnsi="Calibri"/>
                <w:sz w:val="21"/>
                <w:szCs w:val="21"/>
              </w:rPr>
              <w:t>Ps</w:t>
            </w:r>
            <w:proofErr w:type="spellEnd"/>
            <w:r w:rsidRPr="007349AB">
              <w:rPr>
                <w:rFonts w:ascii="Calibri" w:hAnsi="Calibri"/>
                <w:sz w:val="21"/>
                <w:szCs w:val="21"/>
              </w:rPr>
              <w:t xml:space="preserve"> 31,4 </w:t>
            </w:r>
            <w:r>
              <w:rPr>
                <w:rFonts w:ascii="Calibri" w:hAnsi="Calibri"/>
                <w:sz w:val="21"/>
                <w:szCs w:val="21"/>
              </w:rPr>
              <w:t xml:space="preserve">… </w:t>
            </w:r>
            <w:r w:rsidRPr="007349AB">
              <w:rPr>
                <w:rFonts w:ascii="Calibri" w:hAnsi="Calibri"/>
                <w:sz w:val="21"/>
                <w:szCs w:val="21"/>
              </w:rPr>
              <w:t>//</w:t>
            </w:r>
          </w:p>
          <w:p w:rsidR="005D5B31" w:rsidRPr="007349AB" w:rsidRDefault="005D5B31" w:rsidP="005D5B31">
            <w:pPr>
              <w:spacing w:after="0"/>
              <w:rPr>
                <w:rFonts w:ascii="Calibri" w:hAnsi="Calibri"/>
                <w:sz w:val="21"/>
                <w:szCs w:val="21"/>
              </w:rPr>
            </w:pPr>
          </w:p>
          <w:p w:rsidR="005D5B31" w:rsidRPr="007349AB" w:rsidRDefault="005D5B31" w:rsidP="005D5B31">
            <w:pPr>
              <w:spacing w:after="0"/>
              <w:rPr>
                <w:rFonts w:ascii="Calibri" w:hAnsi="Calibri"/>
                <w:sz w:val="21"/>
                <w:szCs w:val="21"/>
              </w:rPr>
            </w:pPr>
            <w:r w:rsidRPr="007349AB">
              <w:rPr>
                <w:rFonts w:ascii="Calibri" w:hAnsi="Calibri"/>
                <w:sz w:val="21"/>
                <w:szCs w:val="21"/>
              </w:rPr>
              <w:t xml:space="preserve">Metapher, Symbol, Gottesbilder, Bilderverbot, Unsichtbarkeit Gottes …  </w:t>
            </w:r>
          </w:p>
          <w:p w:rsidR="005D5B31" w:rsidRPr="007349AB" w:rsidRDefault="005D5B31" w:rsidP="005D5B31">
            <w:pPr>
              <w:spacing w:after="0"/>
              <w:rPr>
                <w:rFonts w:ascii="Calibri" w:hAnsi="Calibri"/>
                <w:sz w:val="21"/>
                <w:szCs w:val="21"/>
              </w:rPr>
            </w:pPr>
          </w:p>
        </w:tc>
        <w:tc>
          <w:tcPr>
            <w:tcW w:w="288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 xml:space="preserve">Moment mal 1, S. 30: </w:t>
            </w:r>
            <w:proofErr w:type="spellStart"/>
            <w:r w:rsidR="0063641B">
              <w:rPr>
                <w:rFonts w:ascii="Calibri" w:hAnsi="Calibri"/>
                <w:sz w:val="21"/>
                <w:szCs w:val="21"/>
              </w:rPr>
              <w:t>SuS</w:t>
            </w:r>
            <w:proofErr w:type="spellEnd"/>
            <w:r w:rsidRPr="007349AB">
              <w:rPr>
                <w:rFonts w:ascii="Calibri" w:hAnsi="Calibri"/>
                <w:sz w:val="21"/>
                <w:szCs w:val="21"/>
              </w:rPr>
              <w:t xml:space="preserve"> diskutieren im Schulbus da</w:t>
            </w:r>
            <w:r w:rsidR="0063641B">
              <w:rPr>
                <w:rFonts w:ascii="Calibri" w:hAnsi="Calibri"/>
                <w:sz w:val="21"/>
                <w:szCs w:val="21"/>
              </w:rPr>
              <w:t>-</w:t>
            </w:r>
            <w:r w:rsidRPr="007349AB">
              <w:rPr>
                <w:rFonts w:ascii="Calibri" w:hAnsi="Calibri"/>
                <w:sz w:val="21"/>
                <w:szCs w:val="21"/>
              </w:rPr>
              <w:t>rüber, ob man die Religions</w:t>
            </w:r>
            <w:r>
              <w:rPr>
                <w:rFonts w:ascii="Calibri" w:hAnsi="Calibri"/>
                <w:sz w:val="21"/>
                <w:szCs w:val="21"/>
              </w:rPr>
              <w:t>-</w:t>
            </w:r>
            <w:r w:rsidRPr="007349AB">
              <w:rPr>
                <w:rFonts w:ascii="Calibri" w:hAnsi="Calibri"/>
                <w:sz w:val="21"/>
                <w:szCs w:val="21"/>
              </w:rPr>
              <w:t>hausaufgabe, ein Bild von Gott zu malen, machen darf.</w:t>
            </w:r>
          </w:p>
          <w:p w:rsidR="005D5B31" w:rsidRPr="007349AB" w:rsidRDefault="005D5B31" w:rsidP="005D5B31">
            <w:pPr>
              <w:spacing w:after="0"/>
              <w:rPr>
                <w:rFonts w:ascii="Calibri" w:hAnsi="Calibri"/>
                <w:sz w:val="21"/>
                <w:szCs w:val="21"/>
              </w:rPr>
            </w:pPr>
            <w:r w:rsidRPr="007349AB">
              <w:rPr>
                <w:rFonts w:ascii="Calibri" w:hAnsi="Calibri"/>
                <w:sz w:val="21"/>
                <w:szCs w:val="21"/>
              </w:rPr>
              <w:t xml:space="preserve">Kursbuch 1, S. 38: Einen </w:t>
            </w:r>
            <w:proofErr w:type="spellStart"/>
            <w:r w:rsidRPr="007349AB">
              <w:rPr>
                <w:rFonts w:ascii="Calibri" w:hAnsi="Calibri"/>
                <w:sz w:val="21"/>
                <w:szCs w:val="21"/>
              </w:rPr>
              <w:t>Ent</w:t>
            </w:r>
            <w:proofErr w:type="spellEnd"/>
            <w:r w:rsidR="0063641B">
              <w:rPr>
                <w:rFonts w:ascii="Calibri" w:hAnsi="Calibri"/>
                <w:sz w:val="21"/>
                <w:szCs w:val="21"/>
              </w:rPr>
              <w:t>-</w:t>
            </w:r>
            <w:r w:rsidRPr="007349AB">
              <w:rPr>
                <w:rFonts w:ascii="Calibri" w:hAnsi="Calibri"/>
                <w:sz w:val="21"/>
                <w:szCs w:val="21"/>
              </w:rPr>
              <w:t>wurf zu einem Kirchenfenster mit einem biblischen Bild von Gott gestalten.</w:t>
            </w:r>
          </w:p>
        </w:tc>
        <w:tc>
          <w:tcPr>
            <w:tcW w:w="1805" w:type="dxa"/>
            <w:shd w:val="clear" w:color="auto" w:fill="auto"/>
          </w:tcPr>
          <w:p w:rsidR="005D5B31" w:rsidRPr="007349AB" w:rsidRDefault="005D5B31" w:rsidP="005D5B31">
            <w:pPr>
              <w:spacing w:after="0"/>
              <w:rPr>
                <w:rFonts w:ascii="Calibri" w:hAnsi="Calibri"/>
                <w:sz w:val="21"/>
                <w:szCs w:val="21"/>
              </w:rPr>
            </w:pPr>
            <w:r>
              <w:rPr>
                <w:rFonts w:ascii="Calibri" w:hAnsi="Calibri"/>
                <w:sz w:val="21"/>
                <w:szCs w:val="21"/>
              </w:rPr>
              <w:t>B</w:t>
            </w:r>
            <w:r w:rsidRPr="007349AB">
              <w:rPr>
                <w:rFonts w:ascii="Calibri" w:hAnsi="Calibri"/>
                <w:sz w:val="21"/>
                <w:szCs w:val="21"/>
              </w:rPr>
              <w:t>T</w:t>
            </w:r>
            <w:r>
              <w:rPr>
                <w:rFonts w:ascii="Calibri" w:hAnsi="Calibri"/>
                <w:sz w:val="21"/>
                <w:szCs w:val="21"/>
              </w:rPr>
              <w:t>V</w:t>
            </w:r>
          </w:p>
        </w:tc>
      </w:tr>
    </w:tbl>
    <w:p w:rsidR="005D5B31" w:rsidRDefault="005D5B31"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3240"/>
        <w:gridCol w:w="2880"/>
        <w:gridCol w:w="1800"/>
      </w:tblGrid>
      <w:tr w:rsidR="005D5B31" w:rsidRPr="001A5ED8" w:rsidTr="005D5B31">
        <w:tc>
          <w:tcPr>
            <w:tcW w:w="14688" w:type="dxa"/>
            <w:gridSpan w:val="4"/>
            <w:shd w:val="clear" w:color="auto" w:fill="D9D9D9"/>
          </w:tcPr>
          <w:p w:rsidR="005D5B31" w:rsidRPr="0088413C" w:rsidRDefault="005D5B31" w:rsidP="005D5B31">
            <w:pPr>
              <w:spacing w:after="0"/>
            </w:pPr>
            <w:r w:rsidRPr="0088413C">
              <w:rPr>
                <w:b/>
                <w:bCs/>
              </w:rPr>
              <w:lastRenderedPageBreak/>
              <w:t xml:space="preserve">5. Mit Gott in Kontakt kommen </w:t>
            </w:r>
            <w:r w:rsidRPr="0088413C">
              <w:t>(6)</w:t>
            </w:r>
          </w:p>
          <w:p w:rsidR="005D5B31" w:rsidRPr="0088413C" w:rsidRDefault="005D5B31" w:rsidP="005D5B31">
            <w:pPr>
              <w:spacing w:after="0"/>
              <w:rPr>
                <w:i/>
                <w:iCs/>
              </w:rPr>
            </w:pPr>
            <w:r w:rsidRPr="0088413C">
              <w:rPr>
                <w:i/>
                <w:iCs/>
              </w:rPr>
              <w:t xml:space="preserve">       Hallo Gott, jemand da dort oben?</w:t>
            </w:r>
          </w:p>
          <w:p w:rsidR="005D5B31" w:rsidRPr="0088413C" w:rsidRDefault="005D5B31" w:rsidP="005D5B31">
            <w:pPr>
              <w:spacing w:after="0"/>
            </w:pPr>
            <w:r w:rsidRPr="0088413C">
              <w:t>An Gott kann man sich auch wenden.</w:t>
            </w:r>
          </w:p>
          <w:p w:rsidR="005D5B31" w:rsidRPr="0088413C" w:rsidRDefault="005D5B31" w:rsidP="005D5B31">
            <w:pPr>
              <w:spacing w:after="0"/>
              <w:rPr>
                <w:rFonts w:cs="Arial"/>
              </w:rPr>
            </w:pPr>
            <w:r w:rsidRPr="0088413C">
              <w:t xml:space="preserve">       </w:t>
            </w:r>
            <w:r w:rsidRPr="0088413C">
              <w:rPr>
                <w:rFonts w:cs="Arial"/>
              </w:rPr>
              <w:t>Religiös bedeutsame Ausdrucks- und Gestaltungsformen reflektiert verwenden (Gestaltungsfähigkeit).</w:t>
            </w:r>
          </w:p>
        </w:tc>
      </w:tr>
      <w:tr w:rsidR="005D5B31" w:rsidRPr="004F292B" w:rsidTr="005D5B31">
        <w:tc>
          <w:tcPr>
            <w:tcW w:w="6768"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Standards für inhaltsbezogene Kompetenzen</w:t>
            </w:r>
          </w:p>
        </w:tc>
        <w:tc>
          <w:tcPr>
            <w:tcW w:w="324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Mögliche Bibeltexte //</w:t>
            </w:r>
          </w:p>
          <w:p w:rsidR="005D5B31" w:rsidRPr="004F292B" w:rsidRDefault="005D5B31" w:rsidP="005D5B31">
            <w:pPr>
              <w:spacing w:after="0"/>
              <w:rPr>
                <w:rFonts w:ascii="Calibri" w:hAnsi="Calibri"/>
                <w:b/>
                <w:bCs/>
              </w:rPr>
            </w:pPr>
            <w:r w:rsidRPr="004F292B">
              <w:rPr>
                <w:rFonts w:ascii="Calibri" w:hAnsi="Calibri"/>
                <w:b/>
                <w:bCs/>
              </w:rPr>
              <w:t>Mögliche Fachbegriffe</w:t>
            </w:r>
          </w:p>
        </w:tc>
        <w:tc>
          <w:tcPr>
            <w:tcW w:w="288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Mögliche Anforderungssituationen</w:t>
            </w:r>
          </w:p>
        </w:tc>
        <w:tc>
          <w:tcPr>
            <w:tcW w:w="180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Bezug zu Leit</w:t>
            </w:r>
            <w:r>
              <w:rPr>
                <w:rFonts w:ascii="Calibri" w:hAnsi="Calibri"/>
                <w:b/>
                <w:bCs/>
              </w:rPr>
              <w:t>-per</w:t>
            </w:r>
            <w:r w:rsidRPr="004F292B">
              <w:rPr>
                <w:rFonts w:ascii="Calibri" w:hAnsi="Calibri"/>
                <w:b/>
                <w:bCs/>
              </w:rPr>
              <w:t>spektiven</w:t>
            </w:r>
          </w:p>
        </w:tc>
      </w:tr>
      <w:tr w:rsidR="005D5B31" w:rsidRPr="004F292B" w:rsidTr="005D5B31">
        <w:tc>
          <w:tcPr>
            <w:tcW w:w="6768"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Die Schülerinnen und Schüler können:</w:t>
            </w:r>
          </w:p>
          <w:p w:rsidR="005D5B31" w:rsidRPr="003E61BB" w:rsidRDefault="005D5B31" w:rsidP="005D5B31">
            <w:pPr>
              <w:numPr>
                <w:ilvl w:val="0"/>
                <w:numId w:val="6"/>
              </w:numPr>
              <w:spacing w:after="0" w:line="240" w:lineRule="auto"/>
              <w:rPr>
                <w:rFonts w:ascii="Calibri" w:hAnsi="Calibri"/>
                <w:sz w:val="21"/>
                <w:szCs w:val="21"/>
              </w:rPr>
            </w:pPr>
            <w:r w:rsidRPr="003E61BB">
              <w:rPr>
                <w:rFonts w:ascii="Calibri" w:hAnsi="Calibri"/>
                <w:sz w:val="21"/>
                <w:szCs w:val="21"/>
              </w:rPr>
              <w:t>3.1.4 (3) unterschiedliche Formen der Hinwendung zu Gott (zum Beispiel Bitte, Dank, Lob, Klage) entfalten</w:t>
            </w:r>
          </w:p>
          <w:p w:rsidR="005D5B31" w:rsidRPr="009F4DA4" w:rsidRDefault="005D5B31" w:rsidP="005D5B31">
            <w:pPr>
              <w:numPr>
                <w:ilvl w:val="0"/>
                <w:numId w:val="6"/>
              </w:numPr>
              <w:spacing w:after="0" w:line="240" w:lineRule="auto"/>
              <w:rPr>
                <w:rFonts w:ascii="Calibri" w:hAnsi="Calibri"/>
                <w:sz w:val="21"/>
                <w:szCs w:val="21"/>
              </w:rPr>
            </w:pPr>
            <w:r w:rsidRPr="007349AB">
              <w:rPr>
                <w:rFonts w:ascii="Calibri" w:hAnsi="Calibri"/>
                <w:sz w:val="21"/>
                <w:szCs w:val="21"/>
              </w:rPr>
              <w:t>3.1.2 (1) metaphorische Bedeutungen religiöser Sprache und Ausdr</w:t>
            </w:r>
            <w:r w:rsidRPr="009F4DA4">
              <w:rPr>
                <w:rFonts w:ascii="Calibri" w:hAnsi="Calibri"/>
                <w:sz w:val="21"/>
                <w:szCs w:val="21"/>
              </w:rPr>
              <w:t>ucksformen (zum Beispiel Bildworte, Symbole) aufzeigen</w:t>
            </w:r>
          </w:p>
          <w:p w:rsidR="005D5B31" w:rsidRPr="006F0E1E" w:rsidRDefault="005D5B31" w:rsidP="005D5B31">
            <w:pPr>
              <w:numPr>
                <w:ilvl w:val="0"/>
                <w:numId w:val="6"/>
              </w:numPr>
              <w:spacing w:after="0" w:line="240" w:lineRule="auto"/>
              <w:rPr>
                <w:rFonts w:ascii="Calibri" w:hAnsi="Calibri"/>
                <w:sz w:val="21"/>
                <w:szCs w:val="21"/>
              </w:rPr>
            </w:pPr>
            <w:r w:rsidRPr="009F4DA4">
              <w:rPr>
                <w:rFonts w:eastAsia="Arial Unicode MS"/>
                <w:sz w:val="21"/>
                <w:szCs w:val="21"/>
              </w:rPr>
              <w:t xml:space="preserve">3.1.1 (3) sich mit Fragen des Menschseins (zum Beispiel: Was macht mich aus? Was kann ich? Was mache ich, wenn ich scheitere?) </w:t>
            </w:r>
          </w:p>
          <w:p w:rsidR="005D5B31" w:rsidRPr="006F0E1E" w:rsidRDefault="005D5B31" w:rsidP="005D5B31">
            <w:pPr>
              <w:numPr>
                <w:ilvl w:val="0"/>
                <w:numId w:val="6"/>
              </w:numPr>
              <w:spacing w:after="0" w:line="240" w:lineRule="auto"/>
              <w:rPr>
                <w:rFonts w:ascii="Calibri" w:hAnsi="Calibri"/>
                <w:sz w:val="21"/>
                <w:szCs w:val="21"/>
              </w:rPr>
            </w:pPr>
            <w:r>
              <w:rPr>
                <w:rFonts w:eastAsia="Arial Unicode MS"/>
                <w:sz w:val="21"/>
                <w:szCs w:val="21"/>
              </w:rPr>
              <w:t>a</w:t>
            </w:r>
            <w:r w:rsidRPr="009F4DA4">
              <w:rPr>
                <w:rFonts w:eastAsia="Arial Unicode MS"/>
                <w:sz w:val="21"/>
                <w:szCs w:val="21"/>
              </w:rPr>
              <w:t>useinandersetzen</w:t>
            </w:r>
          </w:p>
          <w:p w:rsidR="005D5B31" w:rsidRPr="007349AB" w:rsidRDefault="005D5B31" w:rsidP="005D5B31">
            <w:pPr>
              <w:numPr>
                <w:ilvl w:val="0"/>
                <w:numId w:val="6"/>
              </w:numPr>
              <w:spacing w:after="0" w:line="240" w:lineRule="auto"/>
              <w:rPr>
                <w:rFonts w:ascii="Calibri" w:hAnsi="Calibri"/>
                <w:sz w:val="21"/>
                <w:szCs w:val="21"/>
              </w:rPr>
            </w:pPr>
            <w:r w:rsidRPr="006F0E1E">
              <w:rPr>
                <w:rFonts w:eastAsia="Arial Unicode MS"/>
                <w:sz w:val="21"/>
                <w:szCs w:val="21"/>
              </w:rPr>
              <w:t>3.1.3 (4) mögliche Bedeutung biblischer Texte für die Gegenwart untersuchen</w:t>
            </w:r>
          </w:p>
        </w:tc>
        <w:tc>
          <w:tcPr>
            <w:tcW w:w="3240" w:type="dxa"/>
            <w:shd w:val="clear" w:color="auto" w:fill="auto"/>
          </w:tcPr>
          <w:p w:rsidR="005D5B31" w:rsidRPr="007349AB" w:rsidRDefault="005D5B31" w:rsidP="005D5B31">
            <w:pPr>
              <w:spacing w:after="0"/>
              <w:rPr>
                <w:rFonts w:ascii="Calibri" w:hAnsi="Calibri"/>
                <w:sz w:val="21"/>
                <w:szCs w:val="21"/>
                <w:lang w:val="sv-SE"/>
              </w:rPr>
            </w:pPr>
            <w:r w:rsidRPr="007349AB">
              <w:rPr>
                <w:rFonts w:ascii="Calibri" w:hAnsi="Calibri"/>
                <w:sz w:val="21"/>
                <w:szCs w:val="21"/>
                <w:lang w:val="sv-SE"/>
              </w:rPr>
              <w:t>Ps 18; Ps 22; Ps 23; Ps 36; Ps 103; Ps 136; Ps 139; Mt 6,9-13 ... //</w:t>
            </w:r>
          </w:p>
          <w:p w:rsidR="005D5B31" w:rsidRDefault="005D5B31" w:rsidP="005D5B31">
            <w:pPr>
              <w:spacing w:after="0"/>
              <w:rPr>
                <w:rFonts w:ascii="Calibri" w:hAnsi="Calibri"/>
                <w:sz w:val="21"/>
                <w:szCs w:val="21"/>
                <w:lang w:val="sv-SE"/>
              </w:rPr>
            </w:pPr>
          </w:p>
          <w:p w:rsidR="005D5B31" w:rsidRPr="007349AB" w:rsidRDefault="005D5B31" w:rsidP="005D5B31">
            <w:pPr>
              <w:spacing w:after="0"/>
              <w:rPr>
                <w:rFonts w:ascii="Calibri" w:hAnsi="Calibri"/>
                <w:sz w:val="21"/>
                <w:szCs w:val="21"/>
              </w:rPr>
            </w:pPr>
            <w:r w:rsidRPr="007349AB">
              <w:rPr>
                <w:rFonts w:ascii="Calibri" w:hAnsi="Calibri"/>
                <w:sz w:val="21"/>
                <w:szCs w:val="21"/>
              </w:rPr>
              <w:t xml:space="preserve">Vertrauen, Geborgenheit, Streit, Schuld, </w:t>
            </w:r>
            <w:r>
              <w:rPr>
                <w:rFonts w:ascii="Calibri" w:hAnsi="Calibri"/>
                <w:sz w:val="21"/>
                <w:szCs w:val="21"/>
              </w:rPr>
              <w:t xml:space="preserve">Angst, </w:t>
            </w:r>
            <w:r w:rsidRPr="007349AB">
              <w:rPr>
                <w:rFonts w:ascii="Calibri" w:hAnsi="Calibri"/>
                <w:sz w:val="21"/>
                <w:szCs w:val="21"/>
              </w:rPr>
              <w:t>Leiden, Fremdsein, Verlust, Treue, Gebet, Segen, Metapher, Gottesbilder, Symbol …</w:t>
            </w:r>
          </w:p>
        </w:tc>
        <w:tc>
          <w:tcPr>
            <w:tcW w:w="288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In der Schulmensa spricht ein(e) Schüler(in) ein Tisch</w:t>
            </w:r>
            <w:r>
              <w:rPr>
                <w:rFonts w:ascii="Calibri" w:hAnsi="Calibri"/>
                <w:sz w:val="21"/>
                <w:szCs w:val="21"/>
              </w:rPr>
              <w:t>-</w:t>
            </w:r>
            <w:r w:rsidRPr="007349AB">
              <w:rPr>
                <w:rFonts w:ascii="Calibri" w:hAnsi="Calibri"/>
                <w:sz w:val="21"/>
                <w:szCs w:val="21"/>
              </w:rPr>
              <w:t>gebet. Die Mitschüler(innen) haben dazu Fragen… (vgl. Moment mal 1, S. 34)</w:t>
            </w:r>
          </w:p>
        </w:tc>
        <w:tc>
          <w:tcPr>
            <w:tcW w:w="180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PG</w:t>
            </w:r>
          </w:p>
        </w:tc>
      </w:tr>
    </w:tbl>
    <w:p w:rsidR="0063641B" w:rsidRDefault="0063641B"/>
    <w:p w:rsidR="0063641B" w:rsidRDefault="0063641B"/>
    <w:p w:rsidR="0063641B" w:rsidRDefault="0063641B"/>
    <w:p w:rsidR="0063641B" w:rsidRDefault="0063641B"/>
    <w:p w:rsidR="0063641B" w:rsidRDefault="0063641B"/>
    <w:p w:rsidR="0063641B" w:rsidRDefault="0063641B"/>
    <w:p w:rsidR="0063641B" w:rsidRDefault="0063641B"/>
    <w:p w:rsidR="0063641B" w:rsidRDefault="0063641B"/>
    <w:p w:rsidR="0063641B" w:rsidRDefault="0063641B"/>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3240"/>
        <w:gridCol w:w="2880"/>
        <w:gridCol w:w="1800"/>
      </w:tblGrid>
      <w:tr w:rsidR="005D5B31" w:rsidRPr="00EC2D6A" w:rsidTr="005D5B31">
        <w:tc>
          <w:tcPr>
            <w:tcW w:w="14688" w:type="dxa"/>
            <w:gridSpan w:val="4"/>
            <w:shd w:val="clear" w:color="auto" w:fill="D9D9D9"/>
          </w:tcPr>
          <w:p w:rsidR="005D5B31" w:rsidRPr="0088413C" w:rsidRDefault="005D5B31" w:rsidP="005D5B31">
            <w:pPr>
              <w:spacing w:after="0"/>
              <w:rPr>
                <w:b/>
                <w:bCs/>
              </w:rPr>
            </w:pPr>
            <w:r w:rsidRPr="0088413C">
              <w:rPr>
                <w:b/>
                <w:bCs/>
              </w:rPr>
              <w:lastRenderedPageBreak/>
              <w:t xml:space="preserve">6. Wissen, wie es mit dem Christentum anfing: Von Jesus zur Kirche </w:t>
            </w:r>
            <w:r w:rsidRPr="0088413C">
              <w:t>(14)</w:t>
            </w:r>
          </w:p>
          <w:p w:rsidR="005D5B31" w:rsidRPr="0088413C" w:rsidRDefault="005D5B31" w:rsidP="005D5B31">
            <w:pPr>
              <w:spacing w:after="0"/>
              <w:rPr>
                <w:i/>
                <w:iCs/>
              </w:rPr>
            </w:pPr>
            <w:r w:rsidRPr="0088413C">
              <w:rPr>
                <w:i/>
                <w:iCs/>
              </w:rPr>
              <w:t xml:space="preserve">       Was hat Jesus eigentlich mit der Kirche zu tun?</w:t>
            </w:r>
          </w:p>
          <w:p w:rsidR="005D5B31" w:rsidRPr="0088413C" w:rsidRDefault="005D5B31" w:rsidP="005D5B31">
            <w:pPr>
              <w:spacing w:after="0"/>
            </w:pPr>
            <w:r w:rsidRPr="0088413C">
              <w:t>Jesu Wirken auf dem Hintergrund seiner Zeit und Umwelt verstehen und die Bedeutung Jesu Christi im Kirchenjahr erkennen. Die Kirchengeschichte erzählt, wie es mit der „Sache Jesu“ weiterging.</w:t>
            </w:r>
          </w:p>
          <w:p w:rsidR="005D5B31" w:rsidRPr="004F292B" w:rsidRDefault="005D5B31" w:rsidP="005D5B31">
            <w:pPr>
              <w:spacing w:after="0"/>
              <w:rPr>
                <w:rFonts w:ascii="Arial" w:hAnsi="Arial" w:cs="Arial"/>
              </w:rPr>
            </w:pPr>
            <w:r w:rsidRPr="0088413C">
              <w:t xml:space="preserve">       </w:t>
            </w:r>
            <w:r w:rsidRPr="0088413C">
              <w:rPr>
                <w:rFonts w:cs="Arial"/>
              </w:rPr>
              <w:t>Für das Christentum historisch bedeutsame Phänomene darstellen sowie grundlegende religiöse Ausdrucksformen (z. B. Festzeiten) wahrnehmen und einordnen (Wahrnehmungs- und Darstellungsfähigkeit).</w:t>
            </w:r>
          </w:p>
        </w:tc>
      </w:tr>
      <w:tr w:rsidR="005D5B31" w:rsidRPr="005D5281" w:rsidTr="005D5B31">
        <w:tc>
          <w:tcPr>
            <w:tcW w:w="6768"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Standards für inhaltsbezogene Kompetenzen</w:t>
            </w:r>
          </w:p>
        </w:tc>
        <w:tc>
          <w:tcPr>
            <w:tcW w:w="324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Mögliche Bibeltexte //</w:t>
            </w:r>
          </w:p>
          <w:p w:rsidR="005D5B31" w:rsidRPr="004F292B" w:rsidRDefault="005D5B31" w:rsidP="005D5B31">
            <w:pPr>
              <w:spacing w:after="0"/>
              <w:rPr>
                <w:rFonts w:ascii="Calibri" w:hAnsi="Calibri"/>
                <w:b/>
                <w:bCs/>
              </w:rPr>
            </w:pPr>
            <w:r w:rsidRPr="004F292B">
              <w:rPr>
                <w:rFonts w:ascii="Calibri" w:hAnsi="Calibri"/>
                <w:b/>
                <w:bCs/>
              </w:rPr>
              <w:t>Mögliche Fachbegriffe</w:t>
            </w:r>
          </w:p>
        </w:tc>
        <w:tc>
          <w:tcPr>
            <w:tcW w:w="288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Mögliche Anforderungssituationen</w:t>
            </w:r>
          </w:p>
        </w:tc>
        <w:tc>
          <w:tcPr>
            <w:tcW w:w="1800" w:type="dxa"/>
            <w:shd w:val="clear" w:color="auto" w:fill="auto"/>
          </w:tcPr>
          <w:p w:rsidR="005D5B31" w:rsidRPr="004F292B" w:rsidRDefault="005D5B31" w:rsidP="005D5B31">
            <w:pPr>
              <w:spacing w:after="0"/>
              <w:rPr>
                <w:rFonts w:ascii="Calibri" w:hAnsi="Calibri"/>
                <w:b/>
                <w:bCs/>
              </w:rPr>
            </w:pPr>
            <w:r>
              <w:rPr>
                <w:rFonts w:ascii="Calibri" w:hAnsi="Calibri"/>
                <w:b/>
                <w:bCs/>
              </w:rPr>
              <w:t>Bezug zu Leit-per</w:t>
            </w:r>
            <w:r w:rsidRPr="004F292B">
              <w:rPr>
                <w:rFonts w:ascii="Calibri" w:hAnsi="Calibri"/>
                <w:b/>
                <w:bCs/>
              </w:rPr>
              <w:t>spektiven</w:t>
            </w:r>
          </w:p>
        </w:tc>
      </w:tr>
      <w:tr w:rsidR="005D5B31" w:rsidRPr="007349AB" w:rsidTr="005D5B31">
        <w:tc>
          <w:tcPr>
            <w:tcW w:w="6768"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Die Schülerinnen und Schüler können:</w:t>
            </w:r>
          </w:p>
          <w:p w:rsidR="005D5B31" w:rsidRPr="007349AB" w:rsidRDefault="005D5B31" w:rsidP="005D5B31">
            <w:pPr>
              <w:numPr>
                <w:ilvl w:val="0"/>
                <w:numId w:val="7"/>
              </w:numPr>
              <w:spacing w:after="0" w:line="240" w:lineRule="auto"/>
              <w:rPr>
                <w:rFonts w:ascii="Calibri" w:hAnsi="Calibri"/>
                <w:sz w:val="21"/>
                <w:szCs w:val="21"/>
              </w:rPr>
            </w:pPr>
            <w:r w:rsidRPr="007349AB">
              <w:rPr>
                <w:rFonts w:ascii="Calibri" w:hAnsi="Calibri"/>
                <w:sz w:val="21"/>
                <w:szCs w:val="21"/>
              </w:rPr>
              <w:t>3.1.5 (1) Stationen des Lebens und Wirkens Jesu wiedergeben und in Beziehung zu Festen des Kirchenjahres setzen</w:t>
            </w:r>
          </w:p>
          <w:p w:rsidR="005D5B31" w:rsidRPr="007349AB" w:rsidRDefault="005D5B31" w:rsidP="005D5B31">
            <w:pPr>
              <w:numPr>
                <w:ilvl w:val="0"/>
                <w:numId w:val="7"/>
              </w:numPr>
              <w:spacing w:after="0" w:line="240" w:lineRule="auto"/>
              <w:rPr>
                <w:rFonts w:ascii="Calibri" w:hAnsi="Calibri"/>
                <w:sz w:val="21"/>
                <w:szCs w:val="21"/>
              </w:rPr>
            </w:pPr>
            <w:r w:rsidRPr="007349AB">
              <w:rPr>
                <w:rFonts w:ascii="Calibri" w:hAnsi="Calibri"/>
                <w:sz w:val="21"/>
                <w:szCs w:val="21"/>
              </w:rPr>
              <w:t>3.1.5 (2) das Wirken Jesu auf dem Hintergrund seiner Zeit und Umwelt (religiöse, politische, soziale und wirtschaftliche Verhältnisse) erläutern</w:t>
            </w:r>
          </w:p>
          <w:p w:rsidR="005D5B31" w:rsidRPr="007349AB" w:rsidRDefault="005D5B31" w:rsidP="005D5B31">
            <w:pPr>
              <w:numPr>
                <w:ilvl w:val="0"/>
                <w:numId w:val="7"/>
              </w:numPr>
              <w:spacing w:after="0" w:line="240" w:lineRule="auto"/>
              <w:rPr>
                <w:rFonts w:ascii="Calibri" w:hAnsi="Calibri"/>
                <w:sz w:val="21"/>
                <w:szCs w:val="21"/>
              </w:rPr>
            </w:pPr>
            <w:r w:rsidRPr="007349AB">
              <w:rPr>
                <w:rFonts w:ascii="Calibri" w:hAnsi="Calibri"/>
                <w:sz w:val="21"/>
                <w:szCs w:val="21"/>
              </w:rPr>
              <w:t>3.1.6 (1) ausgehend von Pfingsten die Entstehung der Kirche bis zum Ende der Christenverfolgung im Römischen Reich darstellen (zum Beispiel Urgemeinde, Paulus in der Apostelgeschichte, Konstantinische Wende)</w:t>
            </w:r>
          </w:p>
          <w:p w:rsidR="005D5B31" w:rsidRPr="007349AB" w:rsidRDefault="005D5B31" w:rsidP="005D5B31">
            <w:pPr>
              <w:numPr>
                <w:ilvl w:val="0"/>
                <w:numId w:val="7"/>
              </w:numPr>
              <w:spacing w:after="0" w:line="240" w:lineRule="auto"/>
              <w:rPr>
                <w:rFonts w:ascii="Calibri" w:hAnsi="Calibri"/>
                <w:sz w:val="21"/>
                <w:szCs w:val="21"/>
              </w:rPr>
            </w:pPr>
            <w:r w:rsidRPr="007349AB">
              <w:rPr>
                <w:rFonts w:ascii="Calibri" w:hAnsi="Calibri"/>
                <w:sz w:val="21"/>
                <w:szCs w:val="21"/>
              </w:rPr>
              <w:t>3.1.6 (2) Ursprung und Bedeutung des Sonntags entfalten</w:t>
            </w:r>
          </w:p>
        </w:tc>
        <w:tc>
          <w:tcPr>
            <w:tcW w:w="3240" w:type="dxa"/>
            <w:shd w:val="clear" w:color="auto" w:fill="auto"/>
          </w:tcPr>
          <w:p w:rsidR="005D5B31" w:rsidRDefault="005D5B31" w:rsidP="005D5B31">
            <w:pPr>
              <w:spacing w:after="0"/>
              <w:rPr>
                <w:rFonts w:ascii="Calibri" w:hAnsi="Calibri"/>
                <w:sz w:val="21"/>
                <w:szCs w:val="21"/>
              </w:rPr>
            </w:pPr>
            <w:r>
              <w:rPr>
                <w:rFonts w:ascii="Calibri" w:hAnsi="Calibri"/>
                <w:sz w:val="21"/>
                <w:szCs w:val="21"/>
              </w:rPr>
              <w:t xml:space="preserve">Gen 2, 1-4a; Ex 20, 8-11; </w:t>
            </w:r>
          </w:p>
          <w:p w:rsidR="005D5B31" w:rsidRPr="007349AB" w:rsidRDefault="005D5B31" w:rsidP="005D5B31">
            <w:pPr>
              <w:spacing w:after="0"/>
              <w:rPr>
                <w:rFonts w:ascii="Calibri" w:hAnsi="Calibri"/>
                <w:sz w:val="21"/>
                <w:szCs w:val="21"/>
              </w:rPr>
            </w:pPr>
            <w:proofErr w:type="spellStart"/>
            <w:r>
              <w:rPr>
                <w:rFonts w:ascii="Calibri" w:hAnsi="Calibri"/>
                <w:sz w:val="21"/>
                <w:szCs w:val="21"/>
              </w:rPr>
              <w:t>Dt</w:t>
            </w:r>
            <w:proofErr w:type="spellEnd"/>
            <w:r>
              <w:rPr>
                <w:rFonts w:ascii="Calibri" w:hAnsi="Calibri"/>
                <w:sz w:val="21"/>
                <w:szCs w:val="21"/>
              </w:rPr>
              <w:t xml:space="preserve"> 5, 12-15; </w:t>
            </w:r>
            <w:proofErr w:type="spellStart"/>
            <w:r w:rsidRPr="007349AB">
              <w:rPr>
                <w:rFonts w:ascii="Calibri" w:hAnsi="Calibri"/>
                <w:sz w:val="21"/>
                <w:szCs w:val="21"/>
              </w:rPr>
              <w:t>Mt</w:t>
            </w:r>
            <w:proofErr w:type="spellEnd"/>
            <w:r w:rsidRPr="007349AB">
              <w:rPr>
                <w:rFonts w:ascii="Calibri" w:hAnsi="Calibri"/>
                <w:sz w:val="21"/>
                <w:szCs w:val="21"/>
              </w:rPr>
              <w:t xml:space="preserve"> 9,1-8; </w:t>
            </w:r>
            <w:proofErr w:type="spellStart"/>
            <w:r w:rsidRPr="007349AB">
              <w:rPr>
                <w:rFonts w:ascii="Calibri" w:hAnsi="Calibri"/>
                <w:sz w:val="21"/>
                <w:szCs w:val="21"/>
              </w:rPr>
              <w:t>Mt</w:t>
            </w:r>
            <w:proofErr w:type="spellEnd"/>
            <w:r w:rsidRPr="007349AB">
              <w:rPr>
                <w:rFonts w:ascii="Calibri" w:hAnsi="Calibri"/>
                <w:sz w:val="21"/>
                <w:szCs w:val="21"/>
              </w:rPr>
              <w:t xml:space="preserve"> 22,15-22; </w:t>
            </w:r>
            <w:proofErr w:type="spellStart"/>
            <w:r w:rsidRPr="007349AB">
              <w:rPr>
                <w:rFonts w:ascii="Calibri" w:hAnsi="Calibri"/>
                <w:sz w:val="21"/>
                <w:szCs w:val="21"/>
              </w:rPr>
              <w:t>Mt</w:t>
            </w:r>
            <w:proofErr w:type="spellEnd"/>
            <w:r w:rsidRPr="007349AB">
              <w:rPr>
                <w:rFonts w:ascii="Calibri" w:hAnsi="Calibri"/>
                <w:sz w:val="21"/>
                <w:szCs w:val="21"/>
              </w:rPr>
              <w:t xml:space="preserve"> 28,18-20; </w:t>
            </w:r>
            <w:proofErr w:type="spellStart"/>
            <w:r w:rsidRPr="007349AB">
              <w:rPr>
                <w:rFonts w:ascii="Calibri" w:hAnsi="Calibri"/>
                <w:sz w:val="21"/>
                <w:szCs w:val="21"/>
              </w:rPr>
              <w:t>Mk</w:t>
            </w:r>
            <w:proofErr w:type="spellEnd"/>
            <w:r w:rsidRPr="007349AB">
              <w:rPr>
                <w:rFonts w:ascii="Calibri" w:hAnsi="Calibri"/>
                <w:sz w:val="21"/>
                <w:szCs w:val="21"/>
              </w:rPr>
              <w:t xml:space="preserve"> 1,9-11; </w:t>
            </w:r>
            <w:proofErr w:type="spellStart"/>
            <w:r w:rsidRPr="007349AB">
              <w:rPr>
                <w:rFonts w:ascii="Calibri" w:hAnsi="Calibri"/>
                <w:sz w:val="21"/>
                <w:szCs w:val="21"/>
              </w:rPr>
              <w:t>Mk</w:t>
            </w:r>
            <w:proofErr w:type="spellEnd"/>
            <w:r w:rsidRPr="007349AB">
              <w:rPr>
                <w:rFonts w:ascii="Calibri" w:hAnsi="Calibri"/>
                <w:sz w:val="21"/>
                <w:szCs w:val="21"/>
              </w:rPr>
              <w:t xml:space="preserve"> 2,23-27; </w:t>
            </w:r>
            <w:proofErr w:type="spellStart"/>
            <w:r w:rsidRPr="007349AB">
              <w:rPr>
                <w:rFonts w:ascii="Calibri" w:hAnsi="Calibri"/>
                <w:sz w:val="21"/>
                <w:szCs w:val="21"/>
              </w:rPr>
              <w:t>Mk</w:t>
            </w:r>
            <w:proofErr w:type="spellEnd"/>
            <w:r w:rsidRPr="007349AB">
              <w:rPr>
                <w:rFonts w:ascii="Calibri" w:hAnsi="Calibri"/>
                <w:sz w:val="21"/>
                <w:szCs w:val="21"/>
              </w:rPr>
              <w:t xml:space="preserve"> 4,35-41; </w:t>
            </w:r>
            <w:proofErr w:type="spellStart"/>
            <w:r w:rsidRPr="007349AB">
              <w:rPr>
                <w:rFonts w:ascii="Calibri" w:hAnsi="Calibri"/>
                <w:sz w:val="21"/>
                <w:szCs w:val="21"/>
              </w:rPr>
              <w:t>Mk</w:t>
            </w:r>
            <w:proofErr w:type="spellEnd"/>
            <w:r w:rsidRPr="007349AB">
              <w:rPr>
                <w:rFonts w:ascii="Calibri" w:hAnsi="Calibri"/>
                <w:sz w:val="21"/>
                <w:szCs w:val="21"/>
              </w:rPr>
              <w:t xml:space="preserve"> 8,27-30; </w:t>
            </w:r>
            <w:proofErr w:type="spellStart"/>
            <w:r w:rsidRPr="007349AB">
              <w:rPr>
                <w:rFonts w:ascii="Calibri" w:hAnsi="Calibri"/>
                <w:sz w:val="21"/>
                <w:szCs w:val="21"/>
              </w:rPr>
              <w:t>Mk</w:t>
            </w:r>
            <w:proofErr w:type="spellEnd"/>
            <w:r w:rsidRPr="007349AB">
              <w:rPr>
                <w:rFonts w:ascii="Calibri" w:hAnsi="Calibri"/>
                <w:sz w:val="21"/>
                <w:szCs w:val="21"/>
              </w:rPr>
              <w:t xml:space="preserve"> 15,20-47; </w:t>
            </w:r>
            <w:proofErr w:type="spellStart"/>
            <w:r w:rsidRPr="007349AB">
              <w:rPr>
                <w:rFonts w:ascii="Calibri" w:hAnsi="Calibri"/>
                <w:sz w:val="21"/>
                <w:szCs w:val="21"/>
              </w:rPr>
              <w:t>Lk</w:t>
            </w:r>
            <w:proofErr w:type="spellEnd"/>
            <w:r w:rsidRPr="007349AB">
              <w:rPr>
                <w:rFonts w:ascii="Calibri" w:hAnsi="Calibri"/>
                <w:sz w:val="21"/>
                <w:szCs w:val="21"/>
              </w:rPr>
              <w:t xml:space="preserve"> 2,1-21; </w:t>
            </w:r>
            <w:proofErr w:type="spellStart"/>
            <w:r w:rsidRPr="007349AB">
              <w:rPr>
                <w:rFonts w:ascii="Calibri" w:hAnsi="Calibri"/>
                <w:sz w:val="21"/>
                <w:szCs w:val="21"/>
              </w:rPr>
              <w:t>Lk</w:t>
            </w:r>
            <w:proofErr w:type="spellEnd"/>
            <w:r w:rsidRPr="007349AB">
              <w:rPr>
                <w:rFonts w:ascii="Calibri" w:hAnsi="Calibri"/>
                <w:sz w:val="21"/>
                <w:szCs w:val="21"/>
              </w:rPr>
              <w:t xml:space="preserve"> 2,41-52; </w:t>
            </w:r>
            <w:proofErr w:type="spellStart"/>
            <w:r w:rsidRPr="007349AB">
              <w:rPr>
                <w:rFonts w:ascii="Calibri" w:hAnsi="Calibri"/>
                <w:sz w:val="21"/>
                <w:szCs w:val="21"/>
              </w:rPr>
              <w:t>Lk</w:t>
            </w:r>
            <w:proofErr w:type="spellEnd"/>
            <w:r w:rsidRPr="007349AB">
              <w:rPr>
                <w:rFonts w:ascii="Calibri" w:hAnsi="Calibri"/>
                <w:sz w:val="21"/>
                <w:szCs w:val="21"/>
              </w:rPr>
              <w:t xml:space="preserve"> 19,1-10, </w:t>
            </w:r>
            <w:proofErr w:type="spellStart"/>
            <w:r w:rsidRPr="007349AB">
              <w:rPr>
                <w:rFonts w:ascii="Calibri" w:hAnsi="Calibri"/>
                <w:sz w:val="21"/>
                <w:szCs w:val="21"/>
              </w:rPr>
              <w:t>Apg</w:t>
            </w:r>
            <w:proofErr w:type="spellEnd"/>
            <w:r w:rsidRPr="007349AB">
              <w:rPr>
                <w:rFonts w:ascii="Calibri" w:hAnsi="Calibri"/>
                <w:sz w:val="21"/>
                <w:szCs w:val="21"/>
              </w:rPr>
              <w:t xml:space="preserve"> 1,1-14; </w:t>
            </w:r>
            <w:proofErr w:type="spellStart"/>
            <w:r w:rsidRPr="007349AB">
              <w:rPr>
                <w:rFonts w:ascii="Calibri" w:hAnsi="Calibri"/>
                <w:sz w:val="21"/>
                <w:szCs w:val="21"/>
              </w:rPr>
              <w:t>Apg</w:t>
            </w:r>
            <w:proofErr w:type="spellEnd"/>
            <w:r w:rsidRPr="007349AB">
              <w:rPr>
                <w:rFonts w:ascii="Calibri" w:hAnsi="Calibri"/>
                <w:sz w:val="21"/>
                <w:szCs w:val="21"/>
              </w:rPr>
              <w:t xml:space="preserve"> 2; </w:t>
            </w:r>
            <w:proofErr w:type="spellStart"/>
            <w:r w:rsidRPr="007349AB">
              <w:rPr>
                <w:rFonts w:ascii="Calibri" w:hAnsi="Calibri"/>
                <w:sz w:val="21"/>
                <w:szCs w:val="21"/>
              </w:rPr>
              <w:t>Apg</w:t>
            </w:r>
            <w:proofErr w:type="spellEnd"/>
            <w:r w:rsidRPr="007349AB">
              <w:rPr>
                <w:rFonts w:ascii="Calibri" w:hAnsi="Calibri"/>
                <w:sz w:val="21"/>
                <w:szCs w:val="21"/>
              </w:rPr>
              <w:t xml:space="preserve"> 4; </w:t>
            </w:r>
            <w:proofErr w:type="spellStart"/>
            <w:r w:rsidRPr="007349AB">
              <w:rPr>
                <w:rFonts w:ascii="Calibri" w:hAnsi="Calibri"/>
                <w:sz w:val="21"/>
                <w:szCs w:val="21"/>
              </w:rPr>
              <w:t>Apg</w:t>
            </w:r>
            <w:proofErr w:type="spellEnd"/>
            <w:r w:rsidRPr="007349AB">
              <w:rPr>
                <w:rFonts w:ascii="Calibri" w:hAnsi="Calibri"/>
                <w:sz w:val="21"/>
                <w:szCs w:val="21"/>
              </w:rPr>
              <w:t xml:space="preserve"> 8; </w:t>
            </w:r>
            <w:proofErr w:type="spellStart"/>
            <w:r w:rsidRPr="007349AB">
              <w:rPr>
                <w:rFonts w:ascii="Calibri" w:hAnsi="Calibri"/>
                <w:sz w:val="21"/>
                <w:szCs w:val="21"/>
              </w:rPr>
              <w:t>Apg</w:t>
            </w:r>
            <w:proofErr w:type="spellEnd"/>
            <w:r w:rsidRPr="007349AB">
              <w:rPr>
                <w:rFonts w:ascii="Calibri" w:hAnsi="Calibri"/>
                <w:sz w:val="21"/>
                <w:szCs w:val="21"/>
              </w:rPr>
              <w:t xml:space="preserve"> 15; 1.Kor 12,12-31 … //</w:t>
            </w:r>
          </w:p>
          <w:p w:rsidR="005D5B31" w:rsidRPr="007349AB" w:rsidRDefault="005D5B31" w:rsidP="005D5B31">
            <w:pPr>
              <w:spacing w:after="0"/>
              <w:rPr>
                <w:rFonts w:ascii="Calibri" w:hAnsi="Calibri"/>
                <w:sz w:val="21"/>
                <w:szCs w:val="21"/>
              </w:rPr>
            </w:pPr>
          </w:p>
          <w:p w:rsidR="005D5B31" w:rsidRPr="007349AB" w:rsidRDefault="005D5B31" w:rsidP="005D5B31">
            <w:pPr>
              <w:spacing w:after="0"/>
              <w:rPr>
                <w:rFonts w:ascii="Calibri" w:hAnsi="Calibri"/>
                <w:sz w:val="21"/>
                <w:szCs w:val="21"/>
              </w:rPr>
            </w:pPr>
            <w:r w:rsidRPr="007349AB">
              <w:rPr>
                <w:rFonts w:ascii="Calibri" w:hAnsi="Calibri"/>
                <w:sz w:val="21"/>
                <w:szCs w:val="21"/>
              </w:rPr>
              <w:t>Nazareth, Bethlehem, Galiläa, Jerusalem, Sadduzäer, Pharisäer, Römische Besatzung, Sabbat, Tempel, Kirchenjahr, Heilungen, Gleichnis, Abendmahl, Heiliger Geist, Pfingsten,</w:t>
            </w:r>
            <w:r>
              <w:rPr>
                <w:rFonts w:ascii="Calibri" w:hAnsi="Calibri"/>
                <w:sz w:val="21"/>
                <w:szCs w:val="21"/>
              </w:rPr>
              <w:t xml:space="preserve"> Nachfolge,</w:t>
            </w:r>
            <w:r w:rsidRPr="007349AB">
              <w:rPr>
                <w:rFonts w:ascii="Calibri" w:hAnsi="Calibri"/>
                <w:sz w:val="21"/>
                <w:szCs w:val="21"/>
              </w:rPr>
              <w:t xml:space="preserve"> Apostelgeschichte, Taufe, Kirche, Sonntag, Christenverfolgung, Konstantinische Wende …</w:t>
            </w:r>
          </w:p>
        </w:tc>
        <w:tc>
          <w:tcPr>
            <w:tcW w:w="288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Kursbuch 1, 71: „Chat“ gute-fragen-</w:t>
            </w:r>
            <w:proofErr w:type="spellStart"/>
            <w:r w:rsidRPr="007349AB">
              <w:rPr>
                <w:rFonts w:ascii="Calibri" w:hAnsi="Calibri"/>
                <w:sz w:val="21"/>
                <w:szCs w:val="21"/>
              </w:rPr>
              <w:t>fuer</w:t>
            </w:r>
            <w:proofErr w:type="spellEnd"/>
            <w:r w:rsidRPr="007349AB">
              <w:rPr>
                <w:rFonts w:ascii="Calibri" w:hAnsi="Calibri"/>
                <w:sz w:val="21"/>
                <w:szCs w:val="21"/>
              </w:rPr>
              <w:t>-clevere-kids, z.B. „Was bedeutet eigentlich der Fisch hinten auf den Autos? Sind die alle im Angelverein?“</w:t>
            </w:r>
          </w:p>
          <w:p w:rsidR="005D5B31" w:rsidRPr="007349AB" w:rsidRDefault="005D5B31" w:rsidP="005D5B31">
            <w:pPr>
              <w:spacing w:after="0"/>
              <w:rPr>
                <w:rFonts w:ascii="Calibri" w:hAnsi="Calibri"/>
                <w:sz w:val="21"/>
                <w:szCs w:val="21"/>
              </w:rPr>
            </w:pPr>
          </w:p>
          <w:p w:rsidR="005D5B31" w:rsidRPr="007349AB" w:rsidRDefault="005D5B31" w:rsidP="005D5B31">
            <w:pPr>
              <w:spacing w:after="0"/>
              <w:rPr>
                <w:rFonts w:ascii="Calibri" w:hAnsi="Calibri"/>
                <w:sz w:val="21"/>
                <w:szCs w:val="21"/>
              </w:rPr>
            </w:pPr>
            <w:r w:rsidRPr="007349AB">
              <w:rPr>
                <w:rFonts w:ascii="Calibri" w:hAnsi="Calibri"/>
                <w:sz w:val="21"/>
                <w:szCs w:val="21"/>
              </w:rPr>
              <w:t>Moment mal 1, S. 70f: Einen Schülerzeitungsartikel über Jesus bewerten und einen alternativen Artikel verfassen.</w:t>
            </w:r>
          </w:p>
          <w:p w:rsidR="005D5B31" w:rsidRPr="007349AB" w:rsidRDefault="005D5B31" w:rsidP="005D5B31">
            <w:pPr>
              <w:spacing w:after="0"/>
              <w:rPr>
                <w:rFonts w:ascii="Calibri" w:hAnsi="Calibri"/>
                <w:sz w:val="21"/>
                <w:szCs w:val="21"/>
              </w:rPr>
            </w:pPr>
          </w:p>
          <w:p w:rsidR="005D5B31" w:rsidRPr="007349AB" w:rsidRDefault="005D5B31" w:rsidP="005D5B31">
            <w:pPr>
              <w:spacing w:after="0"/>
              <w:rPr>
                <w:rFonts w:ascii="Calibri" w:hAnsi="Calibri"/>
                <w:sz w:val="21"/>
                <w:szCs w:val="21"/>
              </w:rPr>
            </w:pPr>
            <w:r w:rsidRPr="007349AB">
              <w:rPr>
                <w:rFonts w:ascii="Calibri" w:hAnsi="Calibri"/>
                <w:sz w:val="21"/>
                <w:szCs w:val="21"/>
              </w:rPr>
              <w:t>Sollen Geschäfte jeden Sonntag geöffnet werden?</w:t>
            </w:r>
          </w:p>
        </w:tc>
        <w:tc>
          <w:tcPr>
            <w:tcW w:w="180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PG</w:t>
            </w:r>
          </w:p>
          <w:p w:rsidR="005D5B31" w:rsidRPr="007349AB" w:rsidRDefault="005D5B31" w:rsidP="005D5B31">
            <w:pPr>
              <w:spacing w:after="0"/>
              <w:rPr>
                <w:rFonts w:ascii="Calibri" w:hAnsi="Calibri"/>
                <w:sz w:val="21"/>
                <w:szCs w:val="21"/>
              </w:rPr>
            </w:pPr>
            <w:r>
              <w:rPr>
                <w:rFonts w:ascii="Calibri" w:hAnsi="Calibri"/>
                <w:sz w:val="21"/>
                <w:szCs w:val="21"/>
              </w:rPr>
              <w:t>B</w:t>
            </w:r>
            <w:r w:rsidRPr="007349AB">
              <w:rPr>
                <w:rFonts w:ascii="Calibri" w:hAnsi="Calibri"/>
                <w:sz w:val="21"/>
                <w:szCs w:val="21"/>
              </w:rPr>
              <w:t>T</w:t>
            </w:r>
            <w:r>
              <w:rPr>
                <w:rFonts w:ascii="Calibri" w:hAnsi="Calibri"/>
                <w:sz w:val="21"/>
                <w:szCs w:val="21"/>
              </w:rPr>
              <w:t>V</w:t>
            </w:r>
          </w:p>
          <w:p w:rsidR="005D5B31" w:rsidRPr="007349AB" w:rsidRDefault="005D5B31" w:rsidP="005D5B31">
            <w:pPr>
              <w:spacing w:after="0"/>
              <w:rPr>
                <w:rFonts w:ascii="Calibri" w:hAnsi="Calibri"/>
                <w:sz w:val="21"/>
                <w:szCs w:val="21"/>
              </w:rPr>
            </w:pPr>
            <w:r w:rsidRPr="007349AB">
              <w:rPr>
                <w:rFonts w:ascii="Calibri" w:hAnsi="Calibri"/>
                <w:sz w:val="21"/>
                <w:szCs w:val="21"/>
              </w:rPr>
              <w:t>(je nach Schwerpunkt-setzung auch M</w:t>
            </w:r>
            <w:r>
              <w:rPr>
                <w:rFonts w:ascii="Calibri" w:hAnsi="Calibri"/>
                <w:sz w:val="21"/>
                <w:szCs w:val="21"/>
              </w:rPr>
              <w:t>B</w:t>
            </w:r>
            <w:r w:rsidRPr="007349AB">
              <w:rPr>
                <w:rFonts w:ascii="Calibri" w:hAnsi="Calibri"/>
                <w:sz w:val="21"/>
                <w:szCs w:val="21"/>
              </w:rPr>
              <w:t xml:space="preserve"> möglich)</w:t>
            </w:r>
          </w:p>
        </w:tc>
      </w:tr>
    </w:tbl>
    <w:p w:rsidR="005D5B31" w:rsidRDefault="005D5B31" w:rsidP="005D5B31">
      <w:pPr>
        <w:spacing w:after="0"/>
        <w:rPr>
          <w:sz w:val="21"/>
          <w:szCs w:val="21"/>
        </w:rPr>
      </w:pPr>
    </w:p>
    <w:p w:rsidR="005D5B31" w:rsidRDefault="005D5B31" w:rsidP="005D5B31">
      <w:pPr>
        <w:spacing w:after="0"/>
        <w:rPr>
          <w:sz w:val="21"/>
          <w:szCs w:val="21"/>
        </w:rPr>
      </w:pPr>
    </w:p>
    <w:p w:rsidR="005D5B31" w:rsidRDefault="005D5B31" w:rsidP="005D5B31">
      <w:pPr>
        <w:spacing w:after="0"/>
        <w:rPr>
          <w:sz w:val="21"/>
          <w:szCs w:val="21"/>
        </w:rPr>
      </w:pPr>
    </w:p>
    <w:p w:rsidR="005D5B31" w:rsidRDefault="005D5B31" w:rsidP="005D5B31">
      <w:pPr>
        <w:spacing w:after="0"/>
        <w:rPr>
          <w:sz w:val="21"/>
          <w:szCs w:val="21"/>
        </w:rPr>
      </w:pPr>
    </w:p>
    <w:p w:rsidR="005D5B31" w:rsidRPr="00B960D3" w:rsidRDefault="005D5B31" w:rsidP="005D5B31">
      <w:pPr>
        <w:spacing w:after="0"/>
        <w:rPr>
          <w:sz w:val="21"/>
          <w:szCs w:val="21"/>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3240"/>
        <w:gridCol w:w="2880"/>
        <w:gridCol w:w="1800"/>
      </w:tblGrid>
      <w:tr w:rsidR="005D5B31" w:rsidRPr="00B960D3" w:rsidTr="005D5B31">
        <w:tc>
          <w:tcPr>
            <w:tcW w:w="14688" w:type="dxa"/>
            <w:gridSpan w:val="4"/>
            <w:shd w:val="clear" w:color="auto" w:fill="D9D9D9"/>
          </w:tcPr>
          <w:p w:rsidR="005D5B31" w:rsidRPr="0088413C" w:rsidRDefault="005D5B31" w:rsidP="005D5B31">
            <w:pPr>
              <w:spacing w:after="0"/>
            </w:pPr>
            <w:r w:rsidRPr="0088413C">
              <w:rPr>
                <w:b/>
                <w:bCs/>
              </w:rPr>
              <w:lastRenderedPageBreak/>
              <w:t>7. Evangelische und katholische Kirche miteinander vergleichen</w:t>
            </w:r>
            <w:r w:rsidRPr="0088413C">
              <w:t xml:space="preserve"> (8)</w:t>
            </w:r>
          </w:p>
          <w:p w:rsidR="005D5B31" w:rsidRPr="0088413C" w:rsidRDefault="005D5B31" w:rsidP="005D5B31">
            <w:pPr>
              <w:spacing w:after="0"/>
              <w:rPr>
                <w:i/>
                <w:iCs/>
              </w:rPr>
            </w:pPr>
            <w:r w:rsidRPr="0088413C">
              <w:rPr>
                <w:i/>
                <w:iCs/>
              </w:rPr>
              <w:t xml:space="preserve">       Warum glauben wir an den einen Jesus Christus in zwei Kirchen?</w:t>
            </w:r>
          </w:p>
          <w:p w:rsidR="005D5B31" w:rsidRPr="0088413C" w:rsidRDefault="005D5B31" w:rsidP="005D5B31">
            <w:pPr>
              <w:spacing w:after="0"/>
            </w:pPr>
            <w:r w:rsidRPr="0088413C">
              <w:t>Von den Anfängen der Kirche in die Gegenwart: Kirche lebt – und zwar evangelisch und katholisch.</w:t>
            </w:r>
          </w:p>
          <w:p w:rsidR="005D5B31" w:rsidRPr="00C5384F" w:rsidRDefault="005D5B31" w:rsidP="005D5B31">
            <w:pPr>
              <w:spacing w:after="0"/>
              <w:rPr>
                <w:rFonts w:ascii="Arial" w:hAnsi="Arial" w:cs="Arial"/>
              </w:rPr>
            </w:pPr>
            <w:r w:rsidRPr="0088413C">
              <w:t xml:space="preserve">       </w:t>
            </w:r>
            <w:r w:rsidRPr="0088413C">
              <w:rPr>
                <w:rFonts w:cs="Arial"/>
              </w:rPr>
              <w:t>Grundlegende religiöse Ausdrucksformen (z. B. Kirchenräume, Riten) wahrnehmen und einordnen (Wahrnehmungs- und Darstellungsfähigkeit), Gemeinsamkeiten und Unterschiede religiöser Überzeugungen entfalten und diese kommunizieren (Dialogfähigkeit).</w:t>
            </w:r>
          </w:p>
        </w:tc>
      </w:tr>
      <w:tr w:rsidR="005D5B31" w:rsidRPr="005D5281" w:rsidTr="005D5B31">
        <w:tc>
          <w:tcPr>
            <w:tcW w:w="6768"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Standards für inhaltsbezogene Kompetenzen</w:t>
            </w:r>
          </w:p>
        </w:tc>
        <w:tc>
          <w:tcPr>
            <w:tcW w:w="324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Mögliche Bibeltexte //</w:t>
            </w:r>
          </w:p>
          <w:p w:rsidR="005D5B31" w:rsidRPr="004F292B" w:rsidRDefault="005D5B31" w:rsidP="005D5B31">
            <w:pPr>
              <w:spacing w:after="0"/>
              <w:rPr>
                <w:rFonts w:ascii="Calibri" w:hAnsi="Calibri"/>
                <w:b/>
                <w:bCs/>
              </w:rPr>
            </w:pPr>
            <w:r w:rsidRPr="004F292B">
              <w:rPr>
                <w:rFonts w:ascii="Calibri" w:hAnsi="Calibri"/>
                <w:b/>
                <w:bCs/>
              </w:rPr>
              <w:t>Mögliche Fachbegriffe</w:t>
            </w:r>
          </w:p>
        </w:tc>
        <w:tc>
          <w:tcPr>
            <w:tcW w:w="288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Mögliche Anforderungssituationen</w:t>
            </w:r>
          </w:p>
        </w:tc>
        <w:tc>
          <w:tcPr>
            <w:tcW w:w="1800" w:type="dxa"/>
            <w:shd w:val="clear" w:color="auto" w:fill="auto"/>
          </w:tcPr>
          <w:p w:rsidR="005D5B31" w:rsidRPr="004F292B" w:rsidRDefault="005D5B31" w:rsidP="005D5B31">
            <w:pPr>
              <w:spacing w:after="0"/>
              <w:rPr>
                <w:rFonts w:ascii="Calibri" w:hAnsi="Calibri"/>
                <w:b/>
                <w:bCs/>
              </w:rPr>
            </w:pPr>
            <w:r>
              <w:rPr>
                <w:rFonts w:ascii="Calibri" w:hAnsi="Calibri"/>
                <w:b/>
                <w:bCs/>
              </w:rPr>
              <w:t>Bezug zu Leit-per</w:t>
            </w:r>
            <w:r w:rsidRPr="004F292B">
              <w:rPr>
                <w:rFonts w:ascii="Calibri" w:hAnsi="Calibri"/>
                <w:b/>
                <w:bCs/>
              </w:rPr>
              <w:t>spektiven</w:t>
            </w:r>
          </w:p>
        </w:tc>
      </w:tr>
      <w:tr w:rsidR="005D5B31" w:rsidRPr="007349AB" w:rsidTr="005D5B31">
        <w:tc>
          <w:tcPr>
            <w:tcW w:w="6768"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Die Schülerinnen und Schüler können:</w:t>
            </w:r>
          </w:p>
          <w:p w:rsidR="005D5B31" w:rsidRPr="007349AB" w:rsidRDefault="005D5B31" w:rsidP="005D5B31">
            <w:pPr>
              <w:numPr>
                <w:ilvl w:val="0"/>
                <w:numId w:val="10"/>
              </w:numPr>
              <w:spacing w:after="0" w:line="240" w:lineRule="auto"/>
              <w:rPr>
                <w:rFonts w:ascii="Calibri" w:hAnsi="Calibri"/>
                <w:sz w:val="21"/>
                <w:szCs w:val="21"/>
              </w:rPr>
            </w:pPr>
            <w:r w:rsidRPr="007349AB">
              <w:rPr>
                <w:rFonts w:ascii="Calibri" w:hAnsi="Calibri"/>
                <w:sz w:val="21"/>
                <w:szCs w:val="21"/>
              </w:rPr>
              <w:t>3.1.6 (3) Gemeinsamkeiten und Besonderheiten der evangelischen und katholischen Kirche entfalten (zum Beispiel Kirchenraum, Glaubenspraxis, Gottesdienst, Sakramente, Gemeindeleben vor Ort, Ökumene)</w:t>
            </w:r>
          </w:p>
        </w:tc>
        <w:tc>
          <w:tcPr>
            <w:tcW w:w="324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1.Kor 12 … //</w:t>
            </w:r>
          </w:p>
          <w:p w:rsidR="005D5B31" w:rsidRPr="007349AB" w:rsidRDefault="005D5B31" w:rsidP="005D5B31">
            <w:pPr>
              <w:spacing w:after="0"/>
              <w:rPr>
                <w:rFonts w:ascii="Calibri" w:hAnsi="Calibri"/>
                <w:sz w:val="21"/>
                <w:szCs w:val="21"/>
              </w:rPr>
            </w:pPr>
          </w:p>
          <w:p w:rsidR="005D5B31" w:rsidRPr="007349AB" w:rsidRDefault="005D5B31" w:rsidP="005D5B31">
            <w:pPr>
              <w:spacing w:after="0"/>
              <w:rPr>
                <w:rFonts w:ascii="Calibri" w:hAnsi="Calibri"/>
                <w:sz w:val="21"/>
                <w:szCs w:val="21"/>
              </w:rPr>
            </w:pPr>
            <w:r>
              <w:rPr>
                <w:rFonts w:ascii="Calibri" w:hAnsi="Calibri"/>
                <w:sz w:val="21"/>
                <w:szCs w:val="21"/>
              </w:rPr>
              <w:t xml:space="preserve">Evangelisch, katholisch, Ökumene, Kirchenjahr, </w:t>
            </w:r>
            <w:r w:rsidRPr="007349AB">
              <w:rPr>
                <w:rFonts w:ascii="Calibri" w:hAnsi="Calibri"/>
                <w:sz w:val="21"/>
                <w:szCs w:val="21"/>
              </w:rPr>
              <w:t xml:space="preserve">Kirchenraum, Beichte, Fronleichnam, Reformationstag, Abendmahl, Eucharistie, Konfirmation, </w:t>
            </w:r>
            <w:r>
              <w:rPr>
                <w:rFonts w:ascii="Calibri" w:hAnsi="Calibri"/>
                <w:sz w:val="21"/>
                <w:szCs w:val="21"/>
              </w:rPr>
              <w:t>Firmung, Diakonie, Caritas …</w:t>
            </w:r>
          </w:p>
        </w:tc>
        <w:tc>
          <w:tcPr>
            <w:tcW w:w="288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Warum gibt es evangelischen und katholischen Religionsunterricht? Vgl. Moment mal 1, S. 110; Kursbuch 1, S. 128.</w:t>
            </w:r>
          </w:p>
        </w:tc>
        <w:tc>
          <w:tcPr>
            <w:tcW w:w="1800" w:type="dxa"/>
            <w:shd w:val="clear" w:color="auto" w:fill="auto"/>
          </w:tcPr>
          <w:p w:rsidR="005D5B31" w:rsidRPr="007349AB" w:rsidRDefault="005D5B31" w:rsidP="005D5B31">
            <w:pPr>
              <w:spacing w:after="0"/>
              <w:rPr>
                <w:rFonts w:ascii="Calibri" w:hAnsi="Calibri"/>
                <w:sz w:val="21"/>
                <w:szCs w:val="21"/>
              </w:rPr>
            </w:pPr>
            <w:r>
              <w:rPr>
                <w:rFonts w:ascii="Calibri" w:hAnsi="Calibri"/>
                <w:sz w:val="21"/>
                <w:szCs w:val="21"/>
              </w:rPr>
              <w:t>B</w:t>
            </w:r>
            <w:r w:rsidRPr="007349AB">
              <w:rPr>
                <w:rFonts w:ascii="Calibri" w:hAnsi="Calibri"/>
                <w:sz w:val="21"/>
                <w:szCs w:val="21"/>
              </w:rPr>
              <w:t>T</w:t>
            </w:r>
            <w:r>
              <w:rPr>
                <w:rFonts w:ascii="Calibri" w:hAnsi="Calibri"/>
                <w:sz w:val="21"/>
                <w:szCs w:val="21"/>
              </w:rPr>
              <w:t>V</w:t>
            </w:r>
          </w:p>
          <w:p w:rsidR="005D5B31" w:rsidRPr="007349AB" w:rsidRDefault="005D5B31" w:rsidP="005D5B31">
            <w:pPr>
              <w:spacing w:after="0"/>
              <w:rPr>
                <w:rFonts w:ascii="Calibri" w:hAnsi="Calibri"/>
                <w:sz w:val="21"/>
                <w:szCs w:val="21"/>
              </w:rPr>
            </w:pPr>
            <w:r w:rsidRPr="007349AB">
              <w:rPr>
                <w:rFonts w:ascii="Calibri" w:hAnsi="Calibri"/>
                <w:sz w:val="21"/>
                <w:szCs w:val="21"/>
              </w:rPr>
              <w:t>(je nach Schwer-</w:t>
            </w:r>
            <w:proofErr w:type="spellStart"/>
            <w:r w:rsidRPr="007349AB">
              <w:rPr>
                <w:rFonts w:ascii="Calibri" w:hAnsi="Calibri"/>
                <w:sz w:val="21"/>
                <w:szCs w:val="21"/>
              </w:rPr>
              <w:t>punktsetzung</w:t>
            </w:r>
            <w:proofErr w:type="spellEnd"/>
            <w:r w:rsidRPr="007349AB">
              <w:rPr>
                <w:rFonts w:ascii="Calibri" w:hAnsi="Calibri"/>
                <w:sz w:val="21"/>
                <w:szCs w:val="21"/>
              </w:rPr>
              <w:t xml:space="preserve"> auch M</w:t>
            </w:r>
            <w:r>
              <w:rPr>
                <w:rFonts w:ascii="Calibri" w:hAnsi="Calibri"/>
                <w:sz w:val="21"/>
                <w:szCs w:val="21"/>
              </w:rPr>
              <w:t>B</w:t>
            </w:r>
            <w:r w:rsidRPr="007349AB">
              <w:rPr>
                <w:rFonts w:ascii="Calibri" w:hAnsi="Calibri"/>
                <w:sz w:val="21"/>
                <w:szCs w:val="21"/>
              </w:rPr>
              <w:t xml:space="preserve"> möglich)</w:t>
            </w:r>
          </w:p>
        </w:tc>
      </w:tr>
    </w:tbl>
    <w:p w:rsidR="005D5B31" w:rsidRDefault="005D5B31"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3240"/>
        <w:gridCol w:w="2880"/>
        <w:gridCol w:w="1800"/>
      </w:tblGrid>
      <w:tr w:rsidR="005D5B31" w:rsidRPr="00FB5667" w:rsidTr="005D5B31">
        <w:tc>
          <w:tcPr>
            <w:tcW w:w="14688" w:type="dxa"/>
            <w:gridSpan w:val="4"/>
            <w:shd w:val="clear" w:color="auto" w:fill="D9D9D9"/>
          </w:tcPr>
          <w:p w:rsidR="005D5B31" w:rsidRPr="0088413C" w:rsidRDefault="005D5B31" w:rsidP="005D5B31">
            <w:pPr>
              <w:spacing w:after="0"/>
            </w:pPr>
            <w:r w:rsidRPr="0088413C">
              <w:rPr>
                <w:b/>
                <w:bCs/>
              </w:rPr>
              <w:lastRenderedPageBreak/>
              <w:t>8. Von Gott reden</w:t>
            </w:r>
            <w:r w:rsidRPr="0088413C">
              <w:t xml:space="preserve"> (10)</w:t>
            </w:r>
          </w:p>
          <w:p w:rsidR="005D5B31" w:rsidRPr="0088413C" w:rsidRDefault="005D5B31" w:rsidP="005D5B31">
            <w:pPr>
              <w:spacing w:after="0"/>
              <w:rPr>
                <w:i/>
                <w:iCs/>
              </w:rPr>
            </w:pPr>
            <w:r w:rsidRPr="0088413C">
              <w:rPr>
                <w:i/>
                <w:iCs/>
              </w:rPr>
              <w:t xml:space="preserve">       Wie hat Jesus von Gott und den Menschen geredet?</w:t>
            </w:r>
          </w:p>
          <w:p w:rsidR="005D5B31" w:rsidRPr="0088413C" w:rsidRDefault="005D5B31" w:rsidP="005D5B31">
            <w:pPr>
              <w:spacing w:after="0"/>
            </w:pPr>
            <w:r w:rsidRPr="0088413C">
              <w:t>Gottesbilder verändern sich. Wie denken die Schülerinnen und Schüler nun von Gott? Und was können sie von Jesus über Gott und seine Beziehung zu uns Menschen lernen?</w:t>
            </w:r>
          </w:p>
          <w:p w:rsidR="005D5B31" w:rsidRPr="004F292B" w:rsidRDefault="005D5B31" w:rsidP="005D5B31">
            <w:pPr>
              <w:spacing w:after="0"/>
              <w:rPr>
                <w:rFonts w:ascii="Arial" w:hAnsi="Arial" w:cs="Arial"/>
              </w:rPr>
            </w:pPr>
            <w:r w:rsidRPr="0088413C">
              <w:t xml:space="preserve">       </w:t>
            </w:r>
            <w:r w:rsidRPr="0088413C">
              <w:rPr>
                <w:rFonts w:cs="Arial"/>
              </w:rPr>
              <w:t>Biblische Texte auslegen und in Beziehung zum eigenen Leben und zur gesellschaftlichen Wirklichkeit setzen (Deutungsfähigkeit), einen eigenen Standpunkt zu religiösen Fragen einnehmen (Urteilsfähigkeit).</w:t>
            </w:r>
          </w:p>
        </w:tc>
      </w:tr>
      <w:tr w:rsidR="005D5B31" w:rsidRPr="005D5281" w:rsidTr="005D5B31">
        <w:tc>
          <w:tcPr>
            <w:tcW w:w="6768"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Standards für inhaltsbezogene Kompetenzen</w:t>
            </w:r>
          </w:p>
        </w:tc>
        <w:tc>
          <w:tcPr>
            <w:tcW w:w="324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Mögliche Bibeltexte //</w:t>
            </w:r>
          </w:p>
          <w:p w:rsidR="005D5B31" w:rsidRPr="004F292B" w:rsidRDefault="005D5B31" w:rsidP="005D5B31">
            <w:pPr>
              <w:spacing w:after="0"/>
              <w:rPr>
                <w:rFonts w:ascii="Calibri" w:hAnsi="Calibri"/>
                <w:b/>
                <w:bCs/>
              </w:rPr>
            </w:pPr>
            <w:r w:rsidRPr="004F292B">
              <w:rPr>
                <w:rFonts w:ascii="Calibri" w:hAnsi="Calibri"/>
                <w:b/>
                <w:bCs/>
              </w:rPr>
              <w:t>Mögliche Fachbegriffe</w:t>
            </w:r>
          </w:p>
        </w:tc>
        <w:tc>
          <w:tcPr>
            <w:tcW w:w="288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Mögliche Anforderungssituationen</w:t>
            </w:r>
          </w:p>
        </w:tc>
        <w:tc>
          <w:tcPr>
            <w:tcW w:w="180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Bezug zu Leit-perspektiven</w:t>
            </w:r>
          </w:p>
        </w:tc>
      </w:tr>
      <w:tr w:rsidR="005D5B31" w:rsidRPr="005D5281" w:rsidTr="005D5B31">
        <w:tc>
          <w:tcPr>
            <w:tcW w:w="6768"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br w:type="page"/>
              <w:t>Die Schülerinnen und Schüler können:</w:t>
            </w:r>
          </w:p>
          <w:p w:rsidR="005D5B31" w:rsidRDefault="005D5B31" w:rsidP="005D5B31">
            <w:pPr>
              <w:numPr>
                <w:ilvl w:val="0"/>
                <w:numId w:val="8"/>
              </w:numPr>
              <w:spacing w:after="0" w:line="240" w:lineRule="auto"/>
              <w:rPr>
                <w:rFonts w:ascii="Calibri" w:hAnsi="Calibri"/>
                <w:sz w:val="21"/>
                <w:szCs w:val="21"/>
              </w:rPr>
            </w:pPr>
            <w:r w:rsidRPr="007349AB">
              <w:rPr>
                <w:rFonts w:ascii="Calibri" w:hAnsi="Calibri"/>
                <w:sz w:val="21"/>
                <w:szCs w:val="21"/>
              </w:rPr>
              <w:t xml:space="preserve">3.1.4 (1) </w:t>
            </w:r>
            <w:r w:rsidRPr="0002028C">
              <w:rPr>
                <w:rFonts w:ascii="Calibri" w:hAnsi="Calibri"/>
                <w:sz w:val="21"/>
                <w:szCs w:val="21"/>
              </w:rPr>
              <w:t>sich mit Fragen zu Gott (zum Beispiel: Wo ist er? Gibt es ihn überhaupt? Wie wirkt er?) auseinandersetzen</w:t>
            </w:r>
            <w:r>
              <w:rPr>
                <w:rFonts w:ascii="Calibri" w:hAnsi="Calibri"/>
                <w:sz w:val="21"/>
                <w:szCs w:val="21"/>
              </w:rPr>
              <w:t>. [</w:t>
            </w:r>
            <w:r w:rsidRPr="007349AB">
              <w:rPr>
                <w:rFonts w:ascii="Calibri" w:hAnsi="Calibri"/>
                <w:sz w:val="21"/>
                <w:szCs w:val="21"/>
              </w:rPr>
              <w:t>Wiederholung und Vertiefung von Unterrichtssequenz 4 „Über Gott ins Gespräch kommen“</w:t>
            </w:r>
            <w:r>
              <w:rPr>
                <w:rFonts w:ascii="Calibri" w:hAnsi="Calibri"/>
                <w:sz w:val="21"/>
                <w:szCs w:val="21"/>
              </w:rPr>
              <w:t>]</w:t>
            </w:r>
          </w:p>
          <w:p w:rsidR="005D5B31" w:rsidRPr="007349AB" w:rsidRDefault="005D5B31" w:rsidP="005D5B31">
            <w:pPr>
              <w:numPr>
                <w:ilvl w:val="0"/>
                <w:numId w:val="8"/>
              </w:numPr>
              <w:spacing w:after="0" w:line="240" w:lineRule="auto"/>
              <w:rPr>
                <w:rFonts w:ascii="Calibri" w:hAnsi="Calibri"/>
                <w:sz w:val="21"/>
                <w:szCs w:val="21"/>
              </w:rPr>
            </w:pPr>
            <w:r w:rsidRPr="007349AB">
              <w:rPr>
                <w:rFonts w:ascii="Calibri" w:hAnsi="Calibri"/>
                <w:sz w:val="21"/>
                <w:szCs w:val="21"/>
              </w:rPr>
              <w:t>3.1.4 (2) Gottesvorstellungen in biblischen Texten (zum Beispiel Erz</w:t>
            </w:r>
            <w:r>
              <w:rPr>
                <w:rFonts w:ascii="Calibri" w:hAnsi="Calibri"/>
                <w:sz w:val="21"/>
                <w:szCs w:val="21"/>
              </w:rPr>
              <w:t>ählungen, Bildworte, Gleichnisse</w:t>
            </w:r>
            <w:r w:rsidRPr="007349AB">
              <w:rPr>
                <w:rFonts w:ascii="Calibri" w:hAnsi="Calibri"/>
                <w:sz w:val="21"/>
                <w:szCs w:val="21"/>
              </w:rPr>
              <w:t>) zu menschlichen Fragen und Erfahrungen in Beziehung setzen</w:t>
            </w:r>
          </w:p>
          <w:p w:rsidR="005D5B31" w:rsidRPr="006F0E1E" w:rsidRDefault="005D5B31" w:rsidP="005D5B31">
            <w:pPr>
              <w:numPr>
                <w:ilvl w:val="0"/>
                <w:numId w:val="8"/>
              </w:numPr>
              <w:spacing w:after="0" w:line="240" w:lineRule="auto"/>
              <w:rPr>
                <w:rFonts w:ascii="Calibri" w:hAnsi="Calibri"/>
                <w:sz w:val="21"/>
                <w:szCs w:val="21"/>
              </w:rPr>
            </w:pPr>
            <w:r w:rsidRPr="007349AB">
              <w:rPr>
                <w:rFonts w:ascii="Calibri" w:hAnsi="Calibri"/>
                <w:sz w:val="21"/>
                <w:szCs w:val="21"/>
              </w:rPr>
              <w:t xml:space="preserve">3.1.5 (3) anhand von Gleichnissen Jesu Sichtweise auf Gott und Menschen beschreiben </w:t>
            </w:r>
            <w:r>
              <w:rPr>
                <w:rFonts w:ascii="Calibri" w:hAnsi="Calibri"/>
                <w:sz w:val="21"/>
                <w:szCs w:val="21"/>
              </w:rPr>
              <w:t>[</w:t>
            </w:r>
            <w:r w:rsidRPr="007349AB">
              <w:rPr>
                <w:rFonts w:ascii="Calibri" w:hAnsi="Calibri"/>
                <w:sz w:val="21"/>
                <w:szCs w:val="21"/>
              </w:rPr>
              <w:t xml:space="preserve">ggf. auch in Verbindung mit 3.1.5 </w:t>
            </w:r>
            <w:r>
              <w:rPr>
                <w:rFonts w:ascii="Calibri" w:hAnsi="Calibri"/>
                <w:sz w:val="21"/>
                <w:szCs w:val="21"/>
              </w:rPr>
              <w:t>(</w:t>
            </w:r>
            <w:r w:rsidRPr="007349AB">
              <w:rPr>
                <w:rFonts w:ascii="Calibri" w:hAnsi="Calibri"/>
                <w:sz w:val="21"/>
                <w:szCs w:val="21"/>
              </w:rPr>
              <w:t>2</w:t>
            </w:r>
            <w:r>
              <w:rPr>
                <w:rFonts w:ascii="Calibri" w:hAnsi="Calibri"/>
                <w:sz w:val="21"/>
                <w:szCs w:val="21"/>
              </w:rPr>
              <w:t>)</w:t>
            </w:r>
            <w:r w:rsidRPr="007349AB">
              <w:rPr>
                <w:rFonts w:ascii="Calibri" w:hAnsi="Calibri"/>
                <w:sz w:val="21"/>
                <w:szCs w:val="21"/>
              </w:rPr>
              <w:t xml:space="preserve"> das Wirke</w:t>
            </w:r>
            <w:r w:rsidRPr="006F0E1E">
              <w:rPr>
                <w:rFonts w:ascii="Calibri" w:hAnsi="Calibri"/>
                <w:sz w:val="21"/>
                <w:szCs w:val="21"/>
              </w:rPr>
              <w:t>n Jesu auf dem Hintergrund seiner Zeit und Umwelt (religiöse, politische, soziale und wirtschaftliche Verhältnisse) erläutern]</w:t>
            </w:r>
          </w:p>
          <w:p w:rsidR="005D5B31" w:rsidRPr="006F0E1E" w:rsidRDefault="005D5B31" w:rsidP="005D5B31">
            <w:pPr>
              <w:numPr>
                <w:ilvl w:val="0"/>
                <w:numId w:val="8"/>
              </w:numPr>
              <w:spacing w:after="0" w:line="240" w:lineRule="auto"/>
              <w:rPr>
                <w:rFonts w:ascii="Calibri" w:hAnsi="Calibri"/>
                <w:sz w:val="21"/>
                <w:szCs w:val="21"/>
              </w:rPr>
            </w:pPr>
            <w:r w:rsidRPr="006F0E1E">
              <w:rPr>
                <w:rFonts w:eastAsia="Arial Unicode MS"/>
                <w:sz w:val="21"/>
                <w:szCs w:val="21"/>
              </w:rPr>
              <w:t>3.1.1 (3) sich mit Fragen des Menschseins (zum Beispiel: Was macht mich aus? Was kann ich? Was mache ich, wenn ich scheitere?) auseinandersetzen</w:t>
            </w:r>
          </w:p>
          <w:p w:rsidR="005D5B31" w:rsidRPr="006F0E1E" w:rsidRDefault="005D5B31" w:rsidP="005D5B31">
            <w:pPr>
              <w:numPr>
                <w:ilvl w:val="0"/>
                <w:numId w:val="8"/>
              </w:numPr>
              <w:spacing w:after="0" w:line="240" w:lineRule="auto"/>
              <w:rPr>
                <w:rFonts w:ascii="Calibri" w:hAnsi="Calibri"/>
                <w:sz w:val="21"/>
                <w:szCs w:val="21"/>
              </w:rPr>
            </w:pPr>
            <w:r w:rsidRPr="006F0E1E">
              <w:rPr>
                <w:rFonts w:ascii="Calibri" w:hAnsi="Calibri"/>
                <w:sz w:val="21"/>
                <w:szCs w:val="21"/>
              </w:rPr>
              <w:t>3.1.2 (</w:t>
            </w:r>
            <w:r w:rsidRPr="007349AB">
              <w:rPr>
                <w:rFonts w:ascii="Calibri" w:hAnsi="Calibri"/>
                <w:sz w:val="21"/>
                <w:szCs w:val="21"/>
              </w:rPr>
              <w:t xml:space="preserve">1) </w:t>
            </w:r>
            <w:r w:rsidRPr="006F0E1E">
              <w:rPr>
                <w:rFonts w:ascii="Calibri" w:hAnsi="Calibri"/>
                <w:sz w:val="21"/>
                <w:szCs w:val="21"/>
              </w:rPr>
              <w:t>metaphorische Bedeutungen religiöser Sprache und Ausdrucksformen (zum Beispiel Bildworte, Symbole) aufzeigen</w:t>
            </w:r>
          </w:p>
          <w:p w:rsidR="005D5B31" w:rsidRPr="007349AB" w:rsidRDefault="005D5B31" w:rsidP="005D5B31">
            <w:pPr>
              <w:numPr>
                <w:ilvl w:val="0"/>
                <w:numId w:val="8"/>
              </w:numPr>
              <w:spacing w:after="0" w:line="240" w:lineRule="auto"/>
              <w:rPr>
                <w:rFonts w:ascii="Calibri" w:hAnsi="Calibri"/>
                <w:sz w:val="21"/>
                <w:szCs w:val="21"/>
              </w:rPr>
            </w:pPr>
            <w:r w:rsidRPr="006F0E1E">
              <w:rPr>
                <w:rFonts w:eastAsia="Arial Unicode MS"/>
                <w:sz w:val="21"/>
                <w:szCs w:val="21"/>
              </w:rPr>
              <w:t xml:space="preserve">3.1.3 (4) mögliche Bedeutung biblischer Texte für die Gegenwart untersuchen </w:t>
            </w:r>
            <w:r w:rsidRPr="00FC330C">
              <w:rPr>
                <w:rFonts w:eastAsia="Arial Unicode MS"/>
              </w:rPr>
              <w:t xml:space="preserve"> </w:t>
            </w:r>
          </w:p>
          <w:p w:rsidR="005D5B31" w:rsidRPr="007349AB" w:rsidRDefault="005D5B31" w:rsidP="005D5B31">
            <w:pPr>
              <w:spacing w:after="0"/>
              <w:ind w:left="360"/>
              <w:rPr>
                <w:rFonts w:ascii="Calibri" w:hAnsi="Calibri"/>
                <w:sz w:val="21"/>
                <w:szCs w:val="21"/>
              </w:rPr>
            </w:pPr>
          </w:p>
        </w:tc>
        <w:tc>
          <w:tcPr>
            <w:tcW w:w="3240" w:type="dxa"/>
            <w:shd w:val="clear" w:color="auto" w:fill="auto"/>
          </w:tcPr>
          <w:p w:rsidR="005D5B31" w:rsidRPr="007349AB" w:rsidRDefault="005D5B31" w:rsidP="005D5B31">
            <w:pPr>
              <w:spacing w:after="0"/>
              <w:rPr>
                <w:rFonts w:ascii="Calibri" w:hAnsi="Calibri"/>
                <w:sz w:val="21"/>
                <w:szCs w:val="21"/>
              </w:rPr>
            </w:pPr>
            <w:r>
              <w:rPr>
                <w:rFonts w:ascii="Calibri" w:hAnsi="Calibri"/>
                <w:sz w:val="21"/>
                <w:szCs w:val="21"/>
              </w:rPr>
              <w:t>Siehe Unterrichtssequenz 4</w:t>
            </w:r>
            <w:r w:rsidRPr="007349AB">
              <w:rPr>
                <w:rFonts w:ascii="Calibri" w:hAnsi="Calibri"/>
                <w:sz w:val="21"/>
                <w:szCs w:val="21"/>
              </w:rPr>
              <w:t>; zudem</w:t>
            </w:r>
          </w:p>
          <w:p w:rsidR="005D5B31" w:rsidRPr="007349AB" w:rsidRDefault="005D5B31" w:rsidP="005D5B31">
            <w:pPr>
              <w:spacing w:after="0"/>
              <w:rPr>
                <w:rFonts w:ascii="Calibri" w:hAnsi="Calibri"/>
                <w:sz w:val="21"/>
                <w:szCs w:val="21"/>
              </w:rPr>
            </w:pPr>
            <w:proofErr w:type="spellStart"/>
            <w:r w:rsidRPr="007349AB">
              <w:rPr>
                <w:rFonts w:ascii="Calibri" w:hAnsi="Calibri"/>
                <w:sz w:val="21"/>
                <w:szCs w:val="21"/>
              </w:rPr>
              <w:t>Mt</w:t>
            </w:r>
            <w:proofErr w:type="spellEnd"/>
            <w:r w:rsidRPr="007349AB">
              <w:rPr>
                <w:rFonts w:ascii="Calibri" w:hAnsi="Calibri"/>
                <w:sz w:val="21"/>
                <w:szCs w:val="21"/>
              </w:rPr>
              <w:t xml:space="preserve"> 18,21-35; </w:t>
            </w:r>
            <w:proofErr w:type="spellStart"/>
            <w:r w:rsidRPr="007349AB">
              <w:rPr>
                <w:rFonts w:ascii="Calibri" w:hAnsi="Calibri"/>
                <w:sz w:val="21"/>
                <w:szCs w:val="21"/>
              </w:rPr>
              <w:t>Mt</w:t>
            </w:r>
            <w:proofErr w:type="spellEnd"/>
            <w:r w:rsidRPr="007349AB">
              <w:rPr>
                <w:rFonts w:ascii="Calibri" w:hAnsi="Calibri"/>
                <w:sz w:val="21"/>
                <w:szCs w:val="21"/>
              </w:rPr>
              <w:t xml:space="preserve"> 20,1-16; </w:t>
            </w:r>
            <w:proofErr w:type="spellStart"/>
            <w:r w:rsidRPr="007349AB">
              <w:rPr>
                <w:rFonts w:ascii="Calibri" w:hAnsi="Calibri"/>
                <w:sz w:val="21"/>
                <w:szCs w:val="21"/>
              </w:rPr>
              <w:t>Mt</w:t>
            </w:r>
            <w:proofErr w:type="spellEnd"/>
            <w:r w:rsidRPr="007349AB">
              <w:rPr>
                <w:rFonts w:ascii="Calibri" w:hAnsi="Calibri"/>
                <w:sz w:val="21"/>
                <w:szCs w:val="21"/>
              </w:rPr>
              <w:t xml:space="preserve"> 21, 28-31; </w:t>
            </w:r>
            <w:proofErr w:type="spellStart"/>
            <w:r w:rsidRPr="007349AB">
              <w:rPr>
                <w:rFonts w:ascii="Calibri" w:hAnsi="Calibri"/>
                <w:sz w:val="21"/>
                <w:szCs w:val="21"/>
              </w:rPr>
              <w:t>Mk</w:t>
            </w:r>
            <w:proofErr w:type="spellEnd"/>
            <w:r w:rsidRPr="007349AB">
              <w:rPr>
                <w:rFonts w:ascii="Calibri" w:hAnsi="Calibri"/>
                <w:sz w:val="21"/>
                <w:szCs w:val="21"/>
              </w:rPr>
              <w:t xml:space="preserve"> 4,30-34; </w:t>
            </w:r>
            <w:proofErr w:type="spellStart"/>
            <w:r w:rsidRPr="007349AB">
              <w:rPr>
                <w:rFonts w:ascii="Calibri" w:hAnsi="Calibri"/>
                <w:sz w:val="21"/>
                <w:szCs w:val="21"/>
              </w:rPr>
              <w:t>Lk</w:t>
            </w:r>
            <w:proofErr w:type="spellEnd"/>
            <w:r w:rsidRPr="007349AB">
              <w:rPr>
                <w:rFonts w:ascii="Calibri" w:hAnsi="Calibri"/>
                <w:sz w:val="21"/>
                <w:szCs w:val="21"/>
              </w:rPr>
              <w:t xml:space="preserve"> 15 …</w:t>
            </w:r>
          </w:p>
          <w:p w:rsidR="005D5B31" w:rsidRPr="007349AB" w:rsidRDefault="005D5B31" w:rsidP="005D5B31">
            <w:pPr>
              <w:spacing w:after="0"/>
              <w:rPr>
                <w:rFonts w:ascii="Calibri" w:hAnsi="Calibri"/>
                <w:sz w:val="21"/>
                <w:szCs w:val="21"/>
              </w:rPr>
            </w:pPr>
          </w:p>
          <w:p w:rsidR="005D5B31" w:rsidRDefault="005D5B31" w:rsidP="005D5B31">
            <w:pPr>
              <w:spacing w:after="0"/>
              <w:rPr>
                <w:rFonts w:ascii="Calibri" w:hAnsi="Calibri"/>
                <w:sz w:val="21"/>
                <w:szCs w:val="21"/>
              </w:rPr>
            </w:pPr>
            <w:r>
              <w:rPr>
                <w:rFonts w:ascii="Calibri" w:hAnsi="Calibri"/>
                <w:sz w:val="21"/>
                <w:szCs w:val="21"/>
              </w:rPr>
              <w:t>Siehe Unterrichtssequenz 4</w:t>
            </w:r>
            <w:r w:rsidRPr="007349AB">
              <w:rPr>
                <w:rFonts w:ascii="Calibri" w:hAnsi="Calibri"/>
                <w:sz w:val="21"/>
                <w:szCs w:val="21"/>
              </w:rPr>
              <w:t xml:space="preserve">; </w:t>
            </w:r>
          </w:p>
          <w:p w:rsidR="005D5B31" w:rsidRPr="007349AB" w:rsidRDefault="005D5B31" w:rsidP="005D5B31">
            <w:pPr>
              <w:spacing w:after="0"/>
              <w:rPr>
                <w:rFonts w:ascii="Calibri" w:hAnsi="Calibri"/>
                <w:sz w:val="21"/>
                <w:szCs w:val="21"/>
              </w:rPr>
            </w:pPr>
            <w:r w:rsidRPr="007349AB">
              <w:rPr>
                <w:rFonts w:ascii="Calibri" w:hAnsi="Calibri"/>
                <w:sz w:val="21"/>
                <w:szCs w:val="21"/>
              </w:rPr>
              <w:t>zudem Gleichnis …</w:t>
            </w:r>
          </w:p>
        </w:tc>
        <w:tc>
          <w:tcPr>
            <w:tcW w:w="2880" w:type="dxa"/>
            <w:shd w:val="clear" w:color="auto" w:fill="auto"/>
          </w:tcPr>
          <w:p w:rsidR="005D5B31" w:rsidRDefault="005D5B31" w:rsidP="005D5B31">
            <w:pPr>
              <w:spacing w:after="0" w:line="240" w:lineRule="auto"/>
              <w:rPr>
                <w:rFonts w:ascii="Calibri" w:hAnsi="Calibri"/>
                <w:sz w:val="21"/>
                <w:szCs w:val="21"/>
              </w:rPr>
            </w:pPr>
            <w:r w:rsidRPr="007349AB">
              <w:rPr>
                <w:rFonts w:ascii="Calibri" w:hAnsi="Calibri"/>
                <w:sz w:val="21"/>
                <w:szCs w:val="21"/>
              </w:rPr>
              <w:t xml:space="preserve">Zwei Jugendliche sprechen über ihre Gottesvorstellungen und wie sich diese verändert haben. Die Schülerinnen und Schüler sollen sich in dieses Gespräch „einklinken“… </w:t>
            </w:r>
          </w:p>
          <w:p w:rsidR="005D5B31" w:rsidRPr="007349AB" w:rsidRDefault="005D5B31" w:rsidP="005D5B31">
            <w:pPr>
              <w:spacing w:after="0" w:line="240" w:lineRule="auto"/>
              <w:rPr>
                <w:rFonts w:ascii="Calibri" w:hAnsi="Calibri"/>
                <w:sz w:val="21"/>
                <w:szCs w:val="21"/>
              </w:rPr>
            </w:pPr>
            <w:r w:rsidRPr="007349AB">
              <w:rPr>
                <w:rFonts w:ascii="Calibri" w:hAnsi="Calibri"/>
                <w:sz w:val="21"/>
                <w:szCs w:val="21"/>
              </w:rPr>
              <w:t>(vgl. Moment mal 1, S. 41).</w:t>
            </w:r>
          </w:p>
          <w:p w:rsidR="005D5B31" w:rsidRPr="007349AB" w:rsidRDefault="005D5B31" w:rsidP="005D5B31">
            <w:pPr>
              <w:spacing w:after="0" w:line="240" w:lineRule="auto"/>
              <w:rPr>
                <w:rFonts w:ascii="Calibri" w:hAnsi="Calibri"/>
                <w:sz w:val="21"/>
                <w:szCs w:val="21"/>
              </w:rPr>
            </w:pPr>
            <w:r w:rsidRPr="007349AB">
              <w:rPr>
                <w:rFonts w:ascii="Calibri" w:hAnsi="Calibri"/>
                <w:sz w:val="21"/>
                <w:szCs w:val="21"/>
              </w:rPr>
              <w:t>Rückbezug zur Unterrichts</w:t>
            </w:r>
            <w:r>
              <w:rPr>
                <w:rFonts w:ascii="Calibri" w:hAnsi="Calibri"/>
                <w:sz w:val="21"/>
                <w:szCs w:val="21"/>
              </w:rPr>
              <w:t>-s</w:t>
            </w:r>
            <w:r w:rsidRPr="007349AB">
              <w:rPr>
                <w:rFonts w:ascii="Calibri" w:hAnsi="Calibri"/>
                <w:sz w:val="21"/>
                <w:szCs w:val="21"/>
              </w:rPr>
              <w:t>equenz 6 „Von Jesus zur Kirche“: In einem Schüler</w:t>
            </w:r>
            <w:r>
              <w:rPr>
                <w:rFonts w:ascii="Calibri" w:hAnsi="Calibri"/>
                <w:sz w:val="21"/>
                <w:szCs w:val="21"/>
              </w:rPr>
              <w:t>-</w:t>
            </w:r>
            <w:r w:rsidRPr="007349AB">
              <w:rPr>
                <w:rFonts w:ascii="Calibri" w:hAnsi="Calibri"/>
                <w:sz w:val="21"/>
                <w:szCs w:val="21"/>
              </w:rPr>
              <w:t xml:space="preserve">zeitungsartikel über Jesus steht, er habe „viele </w:t>
            </w:r>
            <w:proofErr w:type="spellStart"/>
            <w:r w:rsidRPr="007349AB">
              <w:rPr>
                <w:rFonts w:ascii="Calibri" w:hAnsi="Calibri"/>
                <w:sz w:val="21"/>
                <w:szCs w:val="21"/>
              </w:rPr>
              <w:t>Geschich</w:t>
            </w:r>
            <w:r>
              <w:rPr>
                <w:rFonts w:ascii="Calibri" w:hAnsi="Calibri"/>
                <w:sz w:val="21"/>
                <w:szCs w:val="21"/>
              </w:rPr>
              <w:t>-</w:t>
            </w:r>
            <w:r w:rsidRPr="007349AB">
              <w:rPr>
                <w:rFonts w:ascii="Calibri" w:hAnsi="Calibri"/>
                <w:sz w:val="21"/>
                <w:szCs w:val="21"/>
              </w:rPr>
              <w:t>ten</w:t>
            </w:r>
            <w:proofErr w:type="spellEnd"/>
            <w:r w:rsidRPr="007349AB">
              <w:rPr>
                <w:rFonts w:ascii="Calibri" w:hAnsi="Calibri"/>
                <w:sz w:val="21"/>
                <w:szCs w:val="21"/>
              </w:rPr>
              <w:t xml:space="preserve"> von Gott erzählt, z. B. die Geschichte vom verlorenen Sohn“. Ein(e) Schüler(in) dazu: „Wieso über Gott? Da geht es doch um einen Vater und seine beiden Söhne!“ … </w:t>
            </w:r>
          </w:p>
        </w:tc>
        <w:tc>
          <w:tcPr>
            <w:tcW w:w="1800" w:type="dxa"/>
            <w:shd w:val="clear" w:color="auto" w:fill="auto"/>
          </w:tcPr>
          <w:p w:rsidR="005D5B31" w:rsidRPr="007349AB" w:rsidRDefault="005D5B31" w:rsidP="005D5B31">
            <w:pPr>
              <w:spacing w:after="0"/>
              <w:rPr>
                <w:rFonts w:ascii="Calibri" w:hAnsi="Calibri"/>
                <w:sz w:val="21"/>
                <w:szCs w:val="21"/>
              </w:rPr>
            </w:pPr>
            <w:r>
              <w:rPr>
                <w:rFonts w:ascii="Calibri" w:hAnsi="Calibri"/>
                <w:sz w:val="21"/>
                <w:szCs w:val="21"/>
              </w:rPr>
              <w:t>B</w:t>
            </w:r>
            <w:r w:rsidRPr="007349AB">
              <w:rPr>
                <w:rFonts w:ascii="Calibri" w:hAnsi="Calibri"/>
                <w:sz w:val="21"/>
                <w:szCs w:val="21"/>
              </w:rPr>
              <w:t>T</w:t>
            </w:r>
            <w:r>
              <w:rPr>
                <w:rFonts w:ascii="Calibri" w:hAnsi="Calibri"/>
                <w:sz w:val="21"/>
                <w:szCs w:val="21"/>
              </w:rPr>
              <w:t>V</w:t>
            </w:r>
          </w:p>
          <w:p w:rsidR="005D5B31" w:rsidRPr="007349AB" w:rsidRDefault="005D5B31" w:rsidP="005D5B31">
            <w:pPr>
              <w:spacing w:after="0"/>
              <w:rPr>
                <w:rFonts w:ascii="Calibri" w:hAnsi="Calibri"/>
                <w:sz w:val="21"/>
                <w:szCs w:val="21"/>
              </w:rPr>
            </w:pPr>
            <w:r w:rsidRPr="007349AB">
              <w:rPr>
                <w:rFonts w:ascii="Calibri" w:hAnsi="Calibri"/>
                <w:sz w:val="21"/>
                <w:szCs w:val="21"/>
              </w:rPr>
              <w:t>PG</w:t>
            </w:r>
          </w:p>
        </w:tc>
      </w:tr>
    </w:tbl>
    <w:p w:rsidR="005D5B31" w:rsidRDefault="005D5B31"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3240"/>
        <w:gridCol w:w="2880"/>
        <w:gridCol w:w="1800"/>
      </w:tblGrid>
      <w:tr w:rsidR="005D5B31" w:rsidRPr="005D5281" w:rsidTr="005D5B31">
        <w:tc>
          <w:tcPr>
            <w:tcW w:w="14688" w:type="dxa"/>
            <w:gridSpan w:val="4"/>
            <w:shd w:val="clear" w:color="auto" w:fill="D9D9D9"/>
          </w:tcPr>
          <w:p w:rsidR="005D5B31" w:rsidRPr="0088413C" w:rsidRDefault="005D5B31" w:rsidP="005D5B31">
            <w:pPr>
              <w:spacing w:after="0"/>
            </w:pPr>
            <w:r w:rsidRPr="0088413C">
              <w:rPr>
                <w:b/>
                <w:bCs/>
              </w:rPr>
              <w:lastRenderedPageBreak/>
              <w:t>9. Über die Welt als Gottes Schöpfung nachdenken</w:t>
            </w:r>
            <w:r w:rsidRPr="0088413C">
              <w:t xml:space="preserve"> (15)</w:t>
            </w:r>
          </w:p>
          <w:p w:rsidR="005D5B31" w:rsidRPr="0088413C" w:rsidRDefault="005D5B31" w:rsidP="005D5B31">
            <w:pPr>
              <w:spacing w:after="0"/>
              <w:rPr>
                <w:i/>
                <w:iCs/>
              </w:rPr>
            </w:pPr>
            <w:r w:rsidRPr="0088413C">
              <w:rPr>
                <w:i/>
                <w:iCs/>
              </w:rPr>
              <w:t xml:space="preserve">       Warum werden die Dinosaurier in den biblischen Schöpfungserzählungen nicht erwähnt?</w:t>
            </w:r>
          </w:p>
          <w:p w:rsidR="005D5B31" w:rsidRPr="0088413C" w:rsidRDefault="005D5B31" w:rsidP="005D5B31">
            <w:pPr>
              <w:spacing w:after="0"/>
            </w:pPr>
            <w:r w:rsidRPr="0088413C">
              <w:t>Schülerinnen und Schüler haben einen breiten Zugang (z. B. durch Bücher, elektronische Medien) zu populärwissenschaftlichen Vorstellungen von der Entstehung und Entwicklung der Welt und fragen, wie sich damit der Glaube an Gott den Schöpfer vereinbaren lässt. Aus dem Glauben an den Mensch als Geschöpf Gottes ergibt sich zudem die Frage, welche Konsequenzen dies für Selbstverständnis und Handeln hat.</w:t>
            </w:r>
          </w:p>
          <w:p w:rsidR="005D5B31" w:rsidRPr="004F292B" w:rsidRDefault="005D5B31" w:rsidP="005D5B31">
            <w:pPr>
              <w:spacing w:after="0"/>
              <w:rPr>
                <w:rFonts w:ascii="Arial" w:hAnsi="Arial" w:cs="Arial"/>
              </w:rPr>
            </w:pPr>
            <w:r w:rsidRPr="0088413C">
              <w:t xml:space="preserve">       </w:t>
            </w:r>
            <w:r w:rsidRPr="0088413C">
              <w:rPr>
                <w:rFonts w:cs="Arial"/>
              </w:rPr>
              <w:t>Den Geltungsanspruch biblischer Texte erläutern (Deutungsfähigkeit), sich auf unterschiedliche Perspektiven einlassen (Dialogfähigkeit), ethische Herausforderungen identifizieren (Wahrnehmungs- und Darstellungsfähigkeit), einen eigenen Standpunkt zu ethischen Fragen einnehmen (Urteilsfähigkeit) und religiös bedeutsame Inhalte medial und adressatenbezogen präsentieren (Gestaltungsfähigkeit).</w:t>
            </w:r>
          </w:p>
        </w:tc>
      </w:tr>
      <w:tr w:rsidR="005D5B31" w:rsidRPr="005D5281" w:rsidTr="005D5B31">
        <w:tc>
          <w:tcPr>
            <w:tcW w:w="6768"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Standards für inhaltsbezogene Kompetenzen</w:t>
            </w:r>
          </w:p>
        </w:tc>
        <w:tc>
          <w:tcPr>
            <w:tcW w:w="324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Mögliche Bibeltexte //</w:t>
            </w:r>
          </w:p>
          <w:p w:rsidR="005D5B31" w:rsidRPr="004F292B" w:rsidRDefault="005D5B31" w:rsidP="005D5B31">
            <w:pPr>
              <w:spacing w:after="0"/>
              <w:rPr>
                <w:rFonts w:ascii="Calibri" w:hAnsi="Calibri"/>
                <w:b/>
                <w:bCs/>
              </w:rPr>
            </w:pPr>
            <w:r w:rsidRPr="004F292B">
              <w:rPr>
                <w:rFonts w:ascii="Calibri" w:hAnsi="Calibri"/>
                <w:b/>
                <w:bCs/>
              </w:rPr>
              <w:t>Mögliche Fachbegriffe</w:t>
            </w:r>
          </w:p>
        </w:tc>
        <w:tc>
          <w:tcPr>
            <w:tcW w:w="2880" w:type="dxa"/>
            <w:shd w:val="clear" w:color="auto" w:fill="auto"/>
          </w:tcPr>
          <w:p w:rsidR="005D5B31" w:rsidRPr="004F292B" w:rsidRDefault="005D5B31" w:rsidP="005D5B31">
            <w:pPr>
              <w:spacing w:after="0"/>
              <w:rPr>
                <w:rFonts w:ascii="Calibri" w:hAnsi="Calibri"/>
                <w:b/>
                <w:bCs/>
              </w:rPr>
            </w:pPr>
            <w:r w:rsidRPr="004F292B">
              <w:rPr>
                <w:rFonts w:ascii="Calibri" w:hAnsi="Calibri"/>
                <w:b/>
                <w:bCs/>
              </w:rPr>
              <w:t>Mögliche Anforderungssituationen</w:t>
            </w:r>
          </w:p>
        </w:tc>
        <w:tc>
          <w:tcPr>
            <w:tcW w:w="1800" w:type="dxa"/>
            <w:shd w:val="clear" w:color="auto" w:fill="auto"/>
          </w:tcPr>
          <w:p w:rsidR="005D5B31" w:rsidRPr="004F292B" w:rsidRDefault="005D5B31" w:rsidP="005D5B31">
            <w:pPr>
              <w:spacing w:after="0"/>
              <w:rPr>
                <w:rFonts w:ascii="Calibri" w:hAnsi="Calibri"/>
                <w:b/>
                <w:bCs/>
              </w:rPr>
            </w:pPr>
            <w:r>
              <w:rPr>
                <w:rFonts w:ascii="Calibri" w:hAnsi="Calibri"/>
                <w:b/>
                <w:bCs/>
              </w:rPr>
              <w:t>Bezug zu Leit-per</w:t>
            </w:r>
            <w:r w:rsidRPr="004F292B">
              <w:rPr>
                <w:rFonts w:ascii="Calibri" w:hAnsi="Calibri"/>
                <w:b/>
                <w:bCs/>
              </w:rPr>
              <w:t>spektiven</w:t>
            </w:r>
          </w:p>
        </w:tc>
      </w:tr>
      <w:tr w:rsidR="005D5B31" w:rsidRPr="005D5281" w:rsidTr="005D5B31">
        <w:tc>
          <w:tcPr>
            <w:tcW w:w="6768"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Die Schülerinnen und Schüler können:</w:t>
            </w:r>
          </w:p>
          <w:p w:rsidR="005D5B31" w:rsidRPr="007349AB" w:rsidRDefault="005D5B31" w:rsidP="005D5B31">
            <w:pPr>
              <w:numPr>
                <w:ilvl w:val="0"/>
                <w:numId w:val="3"/>
              </w:numPr>
              <w:spacing w:after="0" w:line="240" w:lineRule="auto"/>
              <w:rPr>
                <w:rFonts w:ascii="Calibri" w:hAnsi="Calibri"/>
                <w:sz w:val="21"/>
                <w:szCs w:val="21"/>
              </w:rPr>
            </w:pPr>
            <w:r w:rsidRPr="007349AB">
              <w:rPr>
                <w:rFonts w:ascii="Calibri" w:hAnsi="Calibri"/>
                <w:sz w:val="21"/>
                <w:szCs w:val="21"/>
              </w:rPr>
              <w:t xml:space="preserve">3.1.4 (4) </w:t>
            </w:r>
            <w:r w:rsidRPr="00164F10">
              <w:rPr>
                <w:rFonts w:ascii="Calibri" w:hAnsi="Calibri"/>
                <w:sz w:val="21"/>
                <w:szCs w:val="21"/>
              </w:rPr>
              <w:t>Glauben an Gott als Schöpfer mit einer gängigen naturwissenschaftlichen Erklärung der Weltentstehung vergleichen</w:t>
            </w:r>
          </w:p>
          <w:p w:rsidR="005D5B31" w:rsidRPr="007349AB" w:rsidRDefault="005D5B31" w:rsidP="005D5B31">
            <w:pPr>
              <w:numPr>
                <w:ilvl w:val="0"/>
                <w:numId w:val="3"/>
              </w:numPr>
              <w:spacing w:after="0" w:line="240" w:lineRule="auto"/>
              <w:rPr>
                <w:rFonts w:ascii="Calibri" w:hAnsi="Calibri"/>
                <w:sz w:val="21"/>
                <w:szCs w:val="21"/>
              </w:rPr>
            </w:pPr>
            <w:r w:rsidRPr="007349AB">
              <w:rPr>
                <w:rFonts w:ascii="Calibri" w:hAnsi="Calibri"/>
                <w:sz w:val="21"/>
                <w:szCs w:val="21"/>
              </w:rPr>
              <w:t>3.1.4 (2) Gottesvorstellungen in biblischen Texten (zum Beispiel Erzählungen, Bildworte …) zu menschlichen Fragen und Erfahrungen in Beziehung setzen</w:t>
            </w:r>
          </w:p>
          <w:p w:rsidR="005D5B31" w:rsidRDefault="005D5B31" w:rsidP="005D5B31">
            <w:pPr>
              <w:numPr>
                <w:ilvl w:val="0"/>
                <w:numId w:val="3"/>
              </w:numPr>
              <w:spacing w:after="0" w:line="240" w:lineRule="auto"/>
              <w:rPr>
                <w:rFonts w:ascii="Calibri" w:hAnsi="Calibri"/>
                <w:sz w:val="21"/>
                <w:szCs w:val="21"/>
              </w:rPr>
            </w:pPr>
            <w:r w:rsidRPr="007349AB">
              <w:rPr>
                <w:rFonts w:ascii="Calibri" w:hAnsi="Calibri"/>
                <w:sz w:val="21"/>
                <w:szCs w:val="21"/>
              </w:rPr>
              <w:t xml:space="preserve">3.1.2 (1) metaphorische Bedeutungen religiöser Sprache und Ausdrucksformen (zum Beispiel Bildworte, Symbole) aufzeigen </w:t>
            </w:r>
          </w:p>
          <w:p w:rsidR="005D5B31" w:rsidRPr="007349AB" w:rsidRDefault="005D5B31" w:rsidP="005D5B31">
            <w:pPr>
              <w:numPr>
                <w:ilvl w:val="0"/>
                <w:numId w:val="3"/>
              </w:numPr>
              <w:spacing w:after="0" w:line="240" w:lineRule="auto"/>
              <w:rPr>
                <w:rFonts w:ascii="Calibri" w:hAnsi="Calibri"/>
                <w:sz w:val="21"/>
                <w:szCs w:val="21"/>
              </w:rPr>
            </w:pPr>
            <w:r w:rsidRPr="006F0E1E">
              <w:rPr>
                <w:rFonts w:eastAsia="Arial Unicode MS"/>
                <w:sz w:val="21"/>
                <w:szCs w:val="21"/>
              </w:rPr>
              <w:t>3.1.3 (4) mögliche Bedeutung biblischer Texte für die Gegenwart untersuchen</w:t>
            </w:r>
          </w:p>
          <w:p w:rsidR="005D5B31" w:rsidRPr="007349AB" w:rsidRDefault="005D5B31" w:rsidP="005D5B31">
            <w:pPr>
              <w:numPr>
                <w:ilvl w:val="0"/>
                <w:numId w:val="3"/>
              </w:numPr>
              <w:spacing w:after="0" w:line="240" w:lineRule="auto"/>
              <w:rPr>
                <w:rFonts w:ascii="Calibri" w:hAnsi="Calibri"/>
                <w:b/>
                <w:bCs/>
                <w:sz w:val="21"/>
                <w:szCs w:val="21"/>
              </w:rPr>
            </w:pPr>
            <w:r w:rsidRPr="007349AB">
              <w:rPr>
                <w:rFonts w:ascii="Calibri" w:hAnsi="Calibri"/>
                <w:sz w:val="21"/>
                <w:szCs w:val="21"/>
              </w:rPr>
              <w:t>3.1.2 (3</w:t>
            </w:r>
            <w:r w:rsidRPr="00AA72BF">
              <w:rPr>
                <w:rFonts w:ascii="Calibri" w:hAnsi="Calibri"/>
                <w:sz w:val="21"/>
                <w:szCs w:val="21"/>
              </w:rPr>
              <w:t>) an Beispielen einen verantwortlichen Umgang mit der Schöpfung entfalten (zum Beispiel Umgang mit Tieren, Lebensmitteln, Ressourcen)</w:t>
            </w:r>
          </w:p>
        </w:tc>
        <w:tc>
          <w:tcPr>
            <w:tcW w:w="3240" w:type="dxa"/>
            <w:shd w:val="clear" w:color="auto" w:fill="auto"/>
          </w:tcPr>
          <w:p w:rsidR="005D5B31" w:rsidRDefault="005D5B31" w:rsidP="005D5B31">
            <w:pPr>
              <w:spacing w:after="0"/>
              <w:rPr>
                <w:rFonts w:ascii="Calibri" w:hAnsi="Calibri"/>
                <w:sz w:val="21"/>
                <w:szCs w:val="21"/>
                <w:lang w:val="fr-FR"/>
              </w:rPr>
            </w:pPr>
            <w:proofErr w:type="spellStart"/>
            <w:r w:rsidRPr="007349AB">
              <w:rPr>
                <w:rFonts w:ascii="Calibri" w:hAnsi="Calibri"/>
                <w:sz w:val="21"/>
                <w:szCs w:val="21"/>
                <w:lang w:val="fr-FR"/>
              </w:rPr>
              <w:t>Gen</w:t>
            </w:r>
            <w:proofErr w:type="spellEnd"/>
            <w:r w:rsidRPr="007349AB">
              <w:rPr>
                <w:rFonts w:ascii="Calibri" w:hAnsi="Calibri"/>
                <w:sz w:val="21"/>
                <w:szCs w:val="21"/>
                <w:lang w:val="fr-FR"/>
              </w:rPr>
              <w:t xml:space="preserve"> 1-2, 4a; </w:t>
            </w:r>
            <w:proofErr w:type="spellStart"/>
            <w:r w:rsidRPr="007349AB">
              <w:rPr>
                <w:rFonts w:ascii="Calibri" w:hAnsi="Calibri"/>
                <w:sz w:val="21"/>
                <w:szCs w:val="21"/>
                <w:lang w:val="fr-FR"/>
              </w:rPr>
              <w:t>Gen</w:t>
            </w:r>
            <w:proofErr w:type="spellEnd"/>
            <w:r w:rsidRPr="007349AB">
              <w:rPr>
                <w:rFonts w:ascii="Calibri" w:hAnsi="Calibri"/>
                <w:sz w:val="21"/>
                <w:szCs w:val="21"/>
                <w:lang w:val="fr-FR"/>
              </w:rPr>
              <w:t xml:space="preserve"> 2, 4b-25; </w:t>
            </w:r>
          </w:p>
          <w:p w:rsidR="005D5B31" w:rsidRDefault="00A351B4" w:rsidP="005D5B31">
            <w:pPr>
              <w:spacing w:after="0"/>
              <w:rPr>
                <w:rFonts w:ascii="Calibri" w:hAnsi="Calibri"/>
                <w:sz w:val="21"/>
                <w:szCs w:val="21"/>
                <w:lang w:val="fr-FR"/>
              </w:rPr>
            </w:pPr>
            <w:proofErr w:type="spellStart"/>
            <w:r>
              <w:rPr>
                <w:rFonts w:ascii="Calibri" w:hAnsi="Calibri"/>
                <w:sz w:val="21"/>
                <w:szCs w:val="21"/>
                <w:lang w:val="fr-FR"/>
              </w:rPr>
              <w:t>Gen</w:t>
            </w:r>
            <w:proofErr w:type="spellEnd"/>
            <w:r>
              <w:rPr>
                <w:rFonts w:ascii="Calibri" w:hAnsi="Calibri"/>
                <w:sz w:val="21"/>
                <w:szCs w:val="21"/>
                <w:lang w:val="fr-FR"/>
              </w:rPr>
              <w:t xml:space="preserve"> 9, 1-17</w:t>
            </w:r>
            <w:r w:rsidR="005D5B31" w:rsidRPr="007349AB">
              <w:rPr>
                <w:rFonts w:ascii="Calibri" w:hAnsi="Calibri"/>
                <w:sz w:val="21"/>
                <w:szCs w:val="21"/>
                <w:lang w:val="fr-FR"/>
              </w:rPr>
              <w:t xml:space="preserve">; Ex 23, </w:t>
            </w:r>
            <w:proofErr w:type="gramStart"/>
            <w:r w:rsidR="005D5B31" w:rsidRPr="007349AB">
              <w:rPr>
                <w:rFonts w:ascii="Calibri" w:hAnsi="Calibri"/>
                <w:sz w:val="21"/>
                <w:szCs w:val="21"/>
                <w:lang w:val="fr-FR"/>
              </w:rPr>
              <w:t>10ff.;</w:t>
            </w:r>
            <w:proofErr w:type="gramEnd"/>
            <w:r w:rsidR="005D5B31" w:rsidRPr="007349AB">
              <w:rPr>
                <w:rFonts w:ascii="Calibri" w:hAnsi="Calibri"/>
                <w:sz w:val="21"/>
                <w:szCs w:val="21"/>
                <w:lang w:val="fr-FR"/>
              </w:rPr>
              <w:t xml:space="preserve"> Ps 8; </w:t>
            </w:r>
          </w:p>
          <w:p w:rsidR="005D5B31" w:rsidRPr="007349AB" w:rsidRDefault="005D5B31" w:rsidP="005D5B31">
            <w:pPr>
              <w:spacing w:after="0"/>
              <w:rPr>
                <w:rFonts w:ascii="Calibri" w:hAnsi="Calibri"/>
                <w:sz w:val="21"/>
                <w:szCs w:val="21"/>
                <w:lang w:val="fr-FR"/>
              </w:rPr>
            </w:pPr>
            <w:r w:rsidRPr="007349AB">
              <w:rPr>
                <w:rFonts w:ascii="Calibri" w:hAnsi="Calibri"/>
                <w:sz w:val="21"/>
                <w:szCs w:val="21"/>
                <w:lang w:val="fr-FR"/>
              </w:rPr>
              <w:t xml:space="preserve">Ps 104 ; </w:t>
            </w:r>
            <w:proofErr w:type="spellStart"/>
            <w:r w:rsidRPr="007349AB">
              <w:rPr>
                <w:rFonts w:ascii="Calibri" w:hAnsi="Calibri"/>
                <w:sz w:val="21"/>
                <w:szCs w:val="21"/>
                <w:lang w:val="fr-FR"/>
              </w:rPr>
              <w:t>Jes</w:t>
            </w:r>
            <w:proofErr w:type="spellEnd"/>
            <w:r w:rsidRPr="007349AB">
              <w:rPr>
                <w:rFonts w:ascii="Calibri" w:hAnsi="Calibri"/>
                <w:sz w:val="21"/>
                <w:szCs w:val="21"/>
                <w:lang w:val="fr-FR"/>
              </w:rPr>
              <w:t xml:space="preserve"> 45, 18 //</w:t>
            </w:r>
          </w:p>
          <w:p w:rsidR="005D5B31" w:rsidRPr="007349AB" w:rsidRDefault="005D5B31" w:rsidP="005D5B31">
            <w:pPr>
              <w:spacing w:after="0"/>
              <w:rPr>
                <w:rFonts w:ascii="Calibri" w:hAnsi="Calibri"/>
                <w:sz w:val="21"/>
                <w:szCs w:val="21"/>
                <w:lang w:val="fr-FR"/>
              </w:rPr>
            </w:pPr>
          </w:p>
          <w:p w:rsidR="005D5B31" w:rsidRPr="007349AB" w:rsidRDefault="005D5B31" w:rsidP="005D5B31">
            <w:pPr>
              <w:spacing w:after="0"/>
              <w:rPr>
                <w:rFonts w:ascii="Calibri" w:hAnsi="Calibri"/>
                <w:b/>
                <w:bCs/>
                <w:sz w:val="21"/>
                <w:szCs w:val="21"/>
              </w:rPr>
            </w:pPr>
            <w:r w:rsidRPr="007349AB">
              <w:rPr>
                <w:rFonts w:ascii="Calibri" w:hAnsi="Calibri"/>
                <w:sz w:val="21"/>
                <w:szCs w:val="21"/>
              </w:rPr>
              <w:t xml:space="preserve">Schöpfer, Metapher, Symbol, </w:t>
            </w:r>
            <w:proofErr w:type="spellStart"/>
            <w:r w:rsidRPr="007349AB">
              <w:rPr>
                <w:rFonts w:ascii="Calibri" w:hAnsi="Calibri"/>
                <w:sz w:val="21"/>
                <w:szCs w:val="21"/>
              </w:rPr>
              <w:t>Sinnfeld</w:t>
            </w:r>
            <w:proofErr w:type="spellEnd"/>
            <w:r w:rsidRPr="007349AB">
              <w:rPr>
                <w:rFonts w:ascii="Calibri" w:hAnsi="Calibri"/>
                <w:sz w:val="21"/>
                <w:szCs w:val="21"/>
              </w:rPr>
              <w:t xml:space="preserve"> („Bilderrahmen“), Unsichtbarkeit Gottes, Gottesbilder, Evolution, Urknall, Natu</w:t>
            </w:r>
            <w:r w:rsidR="004D1B91">
              <w:rPr>
                <w:rFonts w:ascii="Calibri" w:hAnsi="Calibri"/>
                <w:sz w:val="21"/>
                <w:szCs w:val="21"/>
              </w:rPr>
              <w:t xml:space="preserve">rwissenschaft, Nachhaltigkeit, </w:t>
            </w:r>
            <w:r>
              <w:rPr>
                <w:rFonts w:ascii="Calibri" w:hAnsi="Calibri"/>
                <w:color w:val="000000"/>
                <w:sz w:val="21"/>
                <w:szCs w:val="21"/>
              </w:rPr>
              <w:t>Tierschutz …</w:t>
            </w:r>
          </w:p>
        </w:tc>
        <w:tc>
          <w:tcPr>
            <w:tcW w:w="288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Siehe exemplarische Unterrichtssequenz.</w:t>
            </w:r>
          </w:p>
          <w:p w:rsidR="005D5B31" w:rsidRPr="007349AB" w:rsidRDefault="005D5B31" w:rsidP="005D5B31">
            <w:pPr>
              <w:spacing w:after="0"/>
              <w:rPr>
                <w:rFonts w:ascii="Calibri" w:hAnsi="Calibri"/>
                <w:sz w:val="21"/>
                <w:szCs w:val="21"/>
              </w:rPr>
            </w:pPr>
          </w:p>
          <w:p w:rsidR="005D5B31" w:rsidRPr="007349AB" w:rsidRDefault="005D5B31" w:rsidP="005D5B31">
            <w:pPr>
              <w:spacing w:after="0"/>
              <w:rPr>
                <w:rFonts w:ascii="Calibri" w:hAnsi="Calibri"/>
                <w:sz w:val="21"/>
                <w:szCs w:val="21"/>
              </w:rPr>
            </w:pPr>
            <w:r w:rsidRPr="007349AB">
              <w:rPr>
                <w:rFonts w:ascii="Calibri" w:hAnsi="Calibri"/>
                <w:sz w:val="21"/>
                <w:szCs w:val="21"/>
              </w:rPr>
              <w:t>Beim gemeinsamen Lesen von Gen 1 - 2,4a die Frage aufwerfen: „Und was ist mit den Dinosauriern?“</w:t>
            </w:r>
          </w:p>
          <w:p w:rsidR="005D5B31" w:rsidRPr="007349AB" w:rsidRDefault="005D5B31" w:rsidP="005D5B31">
            <w:pPr>
              <w:spacing w:after="0"/>
              <w:rPr>
                <w:rFonts w:ascii="Calibri" w:hAnsi="Calibri"/>
                <w:sz w:val="21"/>
                <w:szCs w:val="21"/>
              </w:rPr>
            </w:pPr>
          </w:p>
          <w:p w:rsidR="005D5B31" w:rsidRPr="007349AB" w:rsidRDefault="005D5B31" w:rsidP="005D5B31">
            <w:pPr>
              <w:spacing w:after="0"/>
              <w:rPr>
                <w:rFonts w:ascii="Calibri" w:hAnsi="Calibri"/>
                <w:sz w:val="21"/>
                <w:szCs w:val="21"/>
              </w:rPr>
            </w:pPr>
            <w:r w:rsidRPr="007349AB">
              <w:rPr>
                <w:rFonts w:ascii="Calibri" w:hAnsi="Calibri"/>
                <w:sz w:val="21"/>
                <w:szCs w:val="21"/>
              </w:rPr>
              <w:t>Aus der Sicht von Tieren eine „Bittschrift“ verfassen.</w:t>
            </w:r>
          </w:p>
        </w:tc>
        <w:tc>
          <w:tcPr>
            <w:tcW w:w="180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BNE</w:t>
            </w:r>
          </w:p>
          <w:p w:rsidR="005D5B31" w:rsidRPr="007349AB" w:rsidRDefault="005D5B31" w:rsidP="005D5B31">
            <w:pPr>
              <w:spacing w:after="0"/>
              <w:rPr>
                <w:rFonts w:ascii="Calibri" w:hAnsi="Calibri"/>
                <w:sz w:val="21"/>
                <w:szCs w:val="21"/>
              </w:rPr>
            </w:pPr>
            <w:r w:rsidRPr="007349AB">
              <w:rPr>
                <w:rFonts w:ascii="Calibri" w:hAnsi="Calibri"/>
                <w:sz w:val="21"/>
                <w:szCs w:val="21"/>
              </w:rPr>
              <w:t>M</w:t>
            </w:r>
            <w:r>
              <w:rPr>
                <w:rFonts w:ascii="Calibri" w:hAnsi="Calibri"/>
                <w:sz w:val="21"/>
                <w:szCs w:val="21"/>
              </w:rPr>
              <w:t>B</w:t>
            </w:r>
          </w:p>
          <w:p w:rsidR="005D5B31" w:rsidRPr="007349AB" w:rsidRDefault="005D5B31" w:rsidP="005D5B31">
            <w:pPr>
              <w:spacing w:after="0"/>
              <w:rPr>
                <w:rFonts w:ascii="Calibri" w:hAnsi="Calibri"/>
                <w:sz w:val="21"/>
                <w:szCs w:val="21"/>
              </w:rPr>
            </w:pPr>
            <w:r w:rsidRPr="007349AB">
              <w:rPr>
                <w:rFonts w:ascii="Calibri" w:hAnsi="Calibri"/>
                <w:sz w:val="21"/>
                <w:szCs w:val="21"/>
              </w:rPr>
              <w:t>(je nach Schwer-</w:t>
            </w:r>
            <w:proofErr w:type="spellStart"/>
            <w:r w:rsidRPr="007349AB">
              <w:rPr>
                <w:rFonts w:ascii="Calibri" w:hAnsi="Calibri"/>
                <w:sz w:val="21"/>
                <w:szCs w:val="21"/>
              </w:rPr>
              <w:t>punktsetzung</w:t>
            </w:r>
            <w:proofErr w:type="spellEnd"/>
            <w:r w:rsidRPr="007349AB">
              <w:rPr>
                <w:rFonts w:ascii="Calibri" w:hAnsi="Calibri"/>
                <w:sz w:val="21"/>
                <w:szCs w:val="21"/>
              </w:rPr>
              <w:t xml:space="preserve"> auch </w:t>
            </w:r>
            <w:r>
              <w:rPr>
                <w:rFonts w:ascii="Calibri" w:hAnsi="Calibri"/>
                <w:sz w:val="21"/>
                <w:szCs w:val="21"/>
              </w:rPr>
              <w:t>B</w:t>
            </w:r>
            <w:r w:rsidRPr="007349AB">
              <w:rPr>
                <w:rFonts w:ascii="Calibri" w:hAnsi="Calibri"/>
                <w:sz w:val="21"/>
                <w:szCs w:val="21"/>
              </w:rPr>
              <w:t>T</w:t>
            </w:r>
            <w:r>
              <w:rPr>
                <w:rFonts w:ascii="Calibri" w:hAnsi="Calibri"/>
                <w:sz w:val="21"/>
                <w:szCs w:val="21"/>
              </w:rPr>
              <w:t>V</w:t>
            </w:r>
            <w:r w:rsidRPr="007349AB">
              <w:rPr>
                <w:rFonts w:ascii="Calibri" w:hAnsi="Calibri"/>
                <w:sz w:val="21"/>
                <w:szCs w:val="21"/>
              </w:rPr>
              <w:t>, PG und V</w:t>
            </w:r>
            <w:r>
              <w:rPr>
                <w:rFonts w:ascii="Calibri" w:hAnsi="Calibri"/>
                <w:sz w:val="21"/>
                <w:szCs w:val="21"/>
              </w:rPr>
              <w:t>B</w:t>
            </w:r>
            <w:r w:rsidRPr="007349AB">
              <w:rPr>
                <w:rFonts w:ascii="Calibri" w:hAnsi="Calibri"/>
                <w:sz w:val="21"/>
                <w:szCs w:val="21"/>
              </w:rPr>
              <w:t xml:space="preserve"> möglich)</w:t>
            </w:r>
          </w:p>
        </w:tc>
      </w:tr>
    </w:tbl>
    <w:p w:rsidR="005D5B31" w:rsidRDefault="005D5B31"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p w:rsidR="0063641B" w:rsidRDefault="0063641B" w:rsidP="005D5B31">
      <w:pPr>
        <w:spacing w:after="0"/>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3240"/>
        <w:gridCol w:w="2880"/>
        <w:gridCol w:w="1800"/>
      </w:tblGrid>
      <w:tr w:rsidR="005D5B31" w:rsidRPr="005D5281" w:rsidTr="005D5B31">
        <w:tc>
          <w:tcPr>
            <w:tcW w:w="14688" w:type="dxa"/>
            <w:gridSpan w:val="4"/>
            <w:shd w:val="clear" w:color="auto" w:fill="D9D9D9"/>
          </w:tcPr>
          <w:p w:rsidR="005D5B31" w:rsidRPr="0088413C" w:rsidRDefault="005D5B31" w:rsidP="005D5B31">
            <w:pPr>
              <w:spacing w:after="0"/>
            </w:pPr>
            <w:r w:rsidRPr="0088413C">
              <w:rPr>
                <w:b/>
                <w:bCs/>
              </w:rPr>
              <w:lastRenderedPageBreak/>
              <w:t>10. Andere Religionen besser kennen lernen: Juden und Muslime</w:t>
            </w:r>
            <w:r w:rsidRPr="0088413C">
              <w:t xml:space="preserve"> (10)</w:t>
            </w:r>
          </w:p>
          <w:p w:rsidR="005D5B31" w:rsidRPr="0088413C" w:rsidRDefault="005D5B31" w:rsidP="005D5B31">
            <w:pPr>
              <w:spacing w:after="0"/>
              <w:rPr>
                <w:i/>
                <w:iCs/>
              </w:rPr>
            </w:pPr>
            <w:r w:rsidRPr="0088413C">
              <w:rPr>
                <w:i/>
                <w:iCs/>
              </w:rPr>
              <w:t xml:space="preserve">       Was feiert die türkische Familie von nebenan anstelle von Weihnachten und Ostern?</w:t>
            </w:r>
          </w:p>
          <w:p w:rsidR="005D5B31" w:rsidRPr="0088413C" w:rsidRDefault="005D5B31" w:rsidP="005D5B31">
            <w:pPr>
              <w:spacing w:after="0"/>
            </w:pPr>
            <w:r w:rsidRPr="0088413C">
              <w:t xml:space="preserve">Durch den Zugang zur christlichen Religion im Unterricht haben die Schülerinnen und Schüler Kategorien erworben (z. B. Riten, religiöse Texte, Räume, Gottesbilder), die sie nun auf andere Religionen anwenden können. </w:t>
            </w:r>
          </w:p>
          <w:p w:rsidR="005D5B31" w:rsidRPr="0012433D" w:rsidRDefault="005D5B31" w:rsidP="005D5B31">
            <w:pPr>
              <w:spacing w:after="0"/>
              <w:rPr>
                <w:rFonts w:ascii="Arial" w:hAnsi="Arial" w:cs="Arial"/>
              </w:rPr>
            </w:pPr>
            <w:r w:rsidRPr="0088413C">
              <w:t xml:space="preserve">       </w:t>
            </w:r>
            <w:r w:rsidRPr="0088413C">
              <w:rPr>
                <w:rFonts w:cs="Arial"/>
              </w:rPr>
              <w:t>Religiöse Ausdrucksformen wahrnehmen (Wahrnehmungs- und Darstellungsfähigkeit).</w:t>
            </w:r>
            <w:r w:rsidRPr="0012433D">
              <w:rPr>
                <w:rFonts w:ascii="Arial" w:hAnsi="Arial" w:cs="Arial"/>
              </w:rPr>
              <w:t xml:space="preserve"> </w:t>
            </w:r>
          </w:p>
        </w:tc>
      </w:tr>
      <w:tr w:rsidR="005D5B31" w:rsidRPr="005D5281" w:rsidTr="005D5B31">
        <w:tc>
          <w:tcPr>
            <w:tcW w:w="6768" w:type="dxa"/>
            <w:shd w:val="clear" w:color="auto" w:fill="auto"/>
          </w:tcPr>
          <w:p w:rsidR="005D5B31" w:rsidRPr="0012433D" w:rsidRDefault="005D5B31" w:rsidP="005D5B31">
            <w:pPr>
              <w:spacing w:after="0"/>
              <w:rPr>
                <w:rFonts w:ascii="Calibri" w:hAnsi="Calibri"/>
                <w:b/>
                <w:bCs/>
              </w:rPr>
            </w:pPr>
            <w:r w:rsidRPr="0012433D">
              <w:rPr>
                <w:rFonts w:ascii="Calibri" w:hAnsi="Calibri"/>
                <w:b/>
                <w:bCs/>
              </w:rPr>
              <w:t>Standards für inhaltsbezogene Kompetenzen</w:t>
            </w:r>
          </w:p>
        </w:tc>
        <w:tc>
          <w:tcPr>
            <w:tcW w:w="3240" w:type="dxa"/>
            <w:shd w:val="clear" w:color="auto" w:fill="auto"/>
          </w:tcPr>
          <w:p w:rsidR="005D5B31" w:rsidRPr="0012433D" w:rsidRDefault="005D5B31" w:rsidP="005D5B31">
            <w:pPr>
              <w:spacing w:after="0"/>
              <w:rPr>
                <w:rFonts w:ascii="Calibri" w:hAnsi="Calibri"/>
                <w:b/>
                <w:bCs/>
              </w:rPr>
            </w:pPr>
            <w:r w:rsidRPr="0012433D">
              <w:rPr>
                <w:rFonts w:ascii="Calibri" w:hAnsi="Calibri"/>
                <w:b/>
                <w:bCs/>
              </w:rPr>
              <w:t>Mögliche Bibeltexte //</w:t>
            </w:r>
          </w:p>
          <w:p w:rsidR="005D5B31" w:rsidRPr="0012433D" w:rsidRDefault="005D5B31" w:rsidP="005D5B31">
            <w:pPr>
              <w:spacing w:after="0"/>
              <w:rPr>
                <w:rFonts w:ascii="Calibri" w:hAnsi="Calibri"/>
                <w:b/>
                <w:bCs/>
              </w:rPr>
            </w:pPr>
            <w:r w:rsidRPr="0012433D">
              <w:rPr>
                <w:rFonts w:ascii="Calibri" w:hAnsi="Calibri"/>
                <w:b/>
                <w:bCs/>
              </w:rPr>
              <w:t>Mögliche Fachbegriffe</w:t>
            </w:r>
          </w:p>
        </w:tc>
        <w:tc>
          <w:tcPr>
            <w:tcW w:w="2880" w:type="dxa"/>
            <w:shd w:val="clear" w:color="auto" w:fill="auto"/>
          </w:tcPr>
          <w:p w:rsidR="005D5B31" w:rsidRPr="0012433D" w:rsidRDefault="005D5B31" w:rsidP="005D5B31">
            <w:pPr>
              <w:spacing w:after="0"/>
              <w:rPr>
                <w:rFonts w:ascii="Calibri" w:hAnsi="Calibri"/>
                <w:b/>
                <w:bCs/>
              </w:rPr>
            </w:pPr>
            <w:r w:rsidRPr="0012433D">
              <w:rPr>
                <w:rFonts w:ascii="Calibri" w:hAnsi="Calibri"/>
                <w:b/>
                <w:bCs/>
              </w:rPr>
              <w:t>Mögliche Anforderungssituationen</w:t>
            </w:r>
          </w:p>
        </w:tc>
        <w:tc>
          <w:tcPr>
            <w:tcW w:w="1800" w:type="dxa"/>
            <w:shd w:val="clear" w:color="auto" w:fill="auto"/>
          </w:tcPr>
          <w:p w:rsidR="005D5B31" w:rsidRPr="0012433D" w:rsidRDefault="005D5B31" w:rsidP="005D5B31">
            <w:pPr>
              <w:spacing w:after="0"/>
              <w:rPr>
                <w:rFonts w:ascii="Calibri" w:hAnsi="Calibri"/>
                <w:b/>
                <w:bCs/>
              </w:rPr>
            </w:pPr>
            <w:r>
              <w:rPr>
                <w:rFonts w:ascii="Calibri" w:hAnsi="Calibri"/>
                <w:b/>
                <w:bCs/>
              </w:rPr>
              <w:t>Bezug zu Leit-per</w:t>
            </w:r>
            <w:r w:rsidRPr="0012433D">
              <w:rPr>
                <w:rFonts w:ascii="Calibri" w:hAnsi="Calibri"/>
                <w:b/>
                <w:bCs/>
              </w:rPr>
              <w:t>spektiven</w:t>
            </w:r>
          </w:p>
        </w:tc>
      </w:tr>
      <w:tr w:rsidR="005D5B31" w:rsidRPr="0012433D" w:rsidTr="005D5B31">
        <w:tc>
          <w:tcPr>
            <w:tcW w:w="6768"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Die Schülerinnen und Schüler können:</w:t>
            </w:r>
          </w:p>
          <w:p w:rsidR="005D5B31" w:rsidRPr="00AA72BF" w:rsidRDefault="005D5B31" w:rsidP="005D5B31">
            <w:pPr>
              <w:numPr>
                <w:ilvl w:val="0"/>
                <w:numId w:val="9"/>
              </w:numPr>
              <w:spacing w:after="0" w:line="240" w:lineRule="auto"/>
              <w:rPr>
                <w:rFonts w:ascii="Calibri" w:hAnsi="Calibri"/>
                <w:sz w:val="21"/>
                <w:szCs w:val="21"/>
              </w:rPr>
            </w:pPr>
            <w:r w:rsidRPr="00AA72BF">
              <w:rPr>
                <w:rFonts w:ascii="Calibri" w:hAnsi="Calibri"/>
                <w:sz w:val="21"/>
                <w:szCs w:val="21"/>
              </w:rPr>
              <w:t>3.1.7 (2) Ausprägungen religiöser Praxis im Islam (Leben und Wirken Mohammeds und zum Beispiel Freitagsgebet, Bedeutung der Moschee, Feste, Speisevorschriften) beschreiben</w:t>
            </w:r>
          </w:p>
          <w:p w:rsidR="005D5B31" w:rsidRPr="00AA72BF" w:rsidRDefault="005D5B31" w:rsidP="005D5B31">
            <w:pPr>
              <w:numPr>
                <w:ilvl w:val="0"/>
                <w:numId w:val="9"/>
              </w:numPr>
              <w:spacing w:after="0" w:line="240" w:lineRule="auto"/>
              <w:rPr>
                <w:rFonts w:ascii="Calibri" w:hAnsi="Calibri"/>
                <w:sz w:val="21"/>
                <w:szCs w:val="21"/>
              </w:rPr>
            </w:pPr>
            <w:r w:rsidRPr="00AA72BF">
              <w:rPr>
                <w:rFonts w:ascii="Calibri" w:hAnsi="Calibri"/>
                <w:sz w:val="21"/>
                <w:szCs w:val="21"/>
              </w:rPr>
              <w:t>3.1.7 (1</w:t>
            </w:r>
            <w:r w:rsidRPr="00AA72BF">
              <w:t xml:space="preserve">) </w:t>
            </w:r>
            <w:r w:rsidRPr="00AA72BF">
              <w:rPr>
                <w:rFonts w:ascii="Calibri" w:hAnsi="Calibri"/>
                <w:sz w:val="21"/>
                <w:szCs w:val="21"/>
              </w:rPr>
              <w:t>Ausprägungen religiöser Praxis im Judentum beschreiben (zum Beispiel Bedeutung der Synagoge, Feste, Riten) [auch als Wiederholung und Vertiefung</w:t>
            </w:r>
            <w:r>
              <w:rPr>
                <w:rFonts w:ascii="Calibri" w:hAnsi="Calibri"/>
                <w:sz w:val="21"/>
                <w:szCs w:val="21"/>
              </w:rPr>
              <w:t xml:space="preserve"> von Elementen aus Unterrichtssequenz 3</w:t>
            </w:r>
            <w:r w:rsidRPr="00AA72BF">
              <w:rPr>
                <w:rFonts w:ascii="Calibri" w:hAnsi="Calibri"/>
                <w:sz w:val="21"/>
                <w:szCs w:val="21"/>
              </w:rPr>
              <w:t>]</w:t>
            </w:r>
          </w:p>
          <w:p w:rsidR="005D5B31" w:rsidRPr="007349AB" w:rsidRDefault="005D5B31" w:rsidP="005D5B31">
            <w:pPr>
              <w:numPr>
                <w:ilvl w:val="0"/>
                <w:numId w:val="9"/>
              </w:numPr>
              <w:spacing w:after="0" w:line="240" w:lineRule="auto"/>
              <w:rPr>
                <w:rFonts w:ascii="Calibri" w:hAnsi="Calibri"/>
                <w:sz w:val="21"/>
                <w:szCs w:val="21"/>
              </w:rPr>
            </w:pPr>
            <w:r w:rsidRPr="00AA72BF">
              <w:rPr>
                <w:rFonts w:ascii="Calibri" w:hAnsi="Calibri"/>
                <w:sz w:val="21"/>
                <w:szCs w:val="21"/>
              </w:rPr>
              <w:t>3.1.7 (3) an einem Beispiel Christentum, Judentum und Islam (zum Beispiel Feste, Gotteshaus, Gebet, Bedeutung Abrahams) vergleichen</w:t>
            </w:r>
          </w:p>
        </w:tc>
        <w:tc>
          <w:tcPr>
            <w:tcW w:w="3240" w:type="dxa"/>
            <w:shd w:val="clear" w:color="auto" w:fill="auto"/>
          </w:tcPr>
          <w:p w:rsidR="00A351B4" w:rsidRDefault="005D5B31" w:rsidP="005D5B31">
            <w:pPr>
              <w:spacing w:after="0"/>
              <w:rPr>
                <w:rFonts w:ascii="Calibri" w:hAnsi="Calibri"/>
                <w:sz w:val="21"/>
                <w:szCs w:val="21"/>
              </w:rPr>
            </w:pPr>
            <w:r w:rsidRPr="007349AB">
              <w:rPr>
                <w:rFonts w:ascii="Calibri" w:hAnsi="Calibri"/>
                <w:sz w:val="21"/>
                <w:szCs w:val="21"/>
              </w:rPr>
              <w:t>Gen 16; Gen 17</w:t>
            </w:r>
            <w:r w:rsidR="00A351B4">
              <w:rPr>
                <w:rFonts w:ascii="Calibri" w:hAnsi="Calibri"/>
                <w:sz w:val="21"/>
                <w:szCs w:val="21"/>
              </w:rPr>
              <w:t xml:space="preserve">; Gen 21, 1-4; </w:t>
            </w:r>
          </w:p>
          <w:p w:rsidR="005D5B31" w:rsidRPr="007349AB" w:rsidRDefault="005D5B31" w:rsidP="005D5B31">
            <w:pPr>
              <w:spacing w:after="0"/>
              <w:rPr>
                <w:rFonts w:ascii="Calibri" w:hAnsi="Calibri"/>
                <w:sz w:val="21"/>
                <w:szCs w:val="21"/>
              </w:rPr>
            </w:pPr>
            <w:r>
              <w:rPr>
                <w:rFonts w:ascii="Calibri" w:hAnsi="Calibri"/>
                <w:sz w:val="21"/>
                <w:szCs w:val="21"/>
              </w:rPr>
              <w:t>Gen 22</w:t>
            </w:r>
            <w:r w:rsidRPr="007349AB">
              <w:rPr>
                <w:rFonts w:ascii="Calibri" w:hAnsi="Calibri"/>
                <w:sz w:val="21"/>
                <w:szCs w:val="21"/>
              </w:rPr>
              <w:t xml:space="preserve"> </w:t>
            </w:r>
            <w:r>
              <w:rPr>
                <w:rFonts w:ascii="Calibri" w:hAnsi="Calibri"/>
                <w:sz w:val="21"/>
                <w:szCs w:val="21"/>
              </w:rPr>
              <w:t xml:space="preserve">… </w:t>
            </w:r>
            <w:r w:rsidRPr="007349AB">
              <w:rPr>
                <w:rFonts w:ascii="Calibri" w:hAnsi="Calibri"/>
                <w:sz w:val="21"/>
                <w:szCs w:val="21"/>
              </w:rPr>
              <w:t xml:space="preserve">// </w:t>
            </w:r>
          </w:p>
          <w:p w:rsidR="005D5B31" w:rsidRPr="007349AB" w:rsidRDefault="005D5B31" w:rsidP="005D5B31">
            <w:pPr>
              <w:spacing w:after="0"/>
              <w:rPr>
                <w:rFonts w:ascii="Calibri" w:hAnsi="Calibri"/>
                <w:sz w:val="21"/>
                <w:szCs w:val="21"/>
              </w:rPr>
            </w:pPr>
          </w:p>
          <w:p w:rsidR="005D5B31" w:rsidRPr="007349AB" w:rsidRDefault="005D5B31" w:rsidP="005D5B31">
            <w:pPr>
              <w:spacing w:after="0"/>
              <w:rPr>
                <w:rFonts w:ascii="Calibri" w:hAnsi="Calibri"/>
                <w:sz w:val="21"/>
                <w:szCs w:val="21"/>
              </w:rPr>
            </w:pPr>
            <w:r w:rsidRPr="007349AB">
              <w:rPr>
                <w:rFonts w:ascii="Calibri" w:hAnsi="Calibri"/>
                <w:sz w:val="21"/>
                <w:szCs w:val="21"/>
              </w:rPr>
              <w:t xml:space="preserve">Islam, Muslim, Koran, Moschee, </w:t>
            </w:r>
            <w:r>
              <w:rPr>
                <w:rFonts w:ascii="Calibri" w:hAnsi="Calibri"/>
                <w:sz w:val="21"/>
                <w:szCs w:val="21"/>
              </w:rPr>
              <w:t xml:space="preserve">Ramadan, </w:t>
            </w:r>
            <w:r w:rsidRPr="007349AB">
              <w:rPr>
                <w:rFonts w:ascii="Calibri" w:hAnsi="Calibri"/>
                <w:sz w:val="21"/>
                <w:szCs w:val="21"/>
              </w:rPr>
              <w:t xml:space="preserve">Zuckerfest, </w:t>
            </w:r>
            <w:r>
              <w:rPr>
                <w:rFonts w:ascii="Calibri" w:hAnsi="Calibri"/>
                <w:sz w:val="21"/>
                <w:szCs w:val="21"/>
              </w:rPr>
              <w:t xml:space="preserve">Opferfest, </w:t>
            </w:r>
            <w:r w:rsidRPr="007349AB">
              <w:rPr>
                <w:rFonts w:ascii="Calibri" w:hAnsi="Calibri"/>
                <w:sz w:val="21"/>
                <w:szCs w:val="21"/>
              </w:rPr>
              <w:t>Syn</w:t>
            </w:r>
            <w:r w:rsidR="00A351B4">
              <w:rPr>
                <w:rFonts w:ascii="Calibri" w:hAnsi="Calibri"/>
                <w:sz w:val="21"/>
                <w:szCs w:val="21"/>
              </w:rPr>
              <w:t xml:space="preserve">agoge, Judentum, Thora, </w:t>
            </w:r>
            <w:proofErr w:type="spellStart"/>
            <w:r w:rsidR="00A351B4">
              <w:rPr>
                <w:rFonts w:ascii="Calibri" w:hAnsi="Calibri"/>
                <w:sz w:val="21"/>
                <w:szCs w:val="21"/>
              </w:rPr>
              <w:t>Mikwe</w:t>
            </w:r>
            <w:proofErr w:type="spellEnd"/>
            <w:r w:rsidR="00A351B4">
              <w:rPr>
                <w:rFonts w:ascii="Calibri" w:hAnsi="Calibri"/>
                <w:sz w:val="21"/>
                <w:szCs w:val="21"/>
              </w:rPr>
              <w:t xml:space="preserve">, </w:t>
            </w:r>
            <w:r w:rsidRPr="007349AB">
              <w:rPr>
                <w:rFonts w:ascii="Calibri" w:hAnsi="Calibri"/>
                <w:sz w:val="21"/>
                <w:szCs w:val="21"/>
              </w:rPr>
              <w:t>Bar</w:t>
            </w:r>
            <w:r>
              <w:rPr>
                <w:rFonts w:ascii="Calibri" w:hAnsi="Calibri"/>
                <w:sz w:val="21"/>
                <w:szCs w:val="21"/>
              </w:rPr>
              <w:t xml:space="preserve"> und Bat</w:t>
            </w:r>
            <w:r w:rsidRPr="007349AB">
              <w:rPr>
                <w:rFonts w:ascii="Calibri" w:hAnsi="Calibri"/>
                <w:sz w:val="21"/>
                <w:szCs w:val="21"/>
              </w:rPr>
              <w:t xml:space="preserve"> </w:t>
            </w:r>
            <w:proofErr w:type="spellStart"/>
            <w:r w:rsidRPr="007349AB">
              <w:rPr>
                <w:rFonts w:ascii="Calibri" w:hAnsi="Calibri"/>
                <w:sz w:val="21"/>
                <w:szCs w:val="21"/>
              </w:rPr>
              <w:t>Mizwa</w:t>
            </w:r>
            <w:proofErr w:type="spellEnd"/>
            <w:r w:rsidRPr="007349AB">
              <w:rPr>
                <w:rFonts w:ascii="Calibri" w:hAnsi="Calibri"/>
                <w:sz w:val="21"/>
                <w:szCs w:val="21"/>
              </w:rPr>
              <w:t xml:space="preserve">, </w:t>
            </w:r>
            <w:proofErr w:type="spellStart"/>
            <w:r w:rsidRPr="007349AB">
              <w:rPr>
                <w:rFonts w:ascii="Calibri" w:hAnsi="Calibri"/>
                <w:sz w:val="21"/>
                <w:szCs w:val="21"/>
              </w:rPr>
              <w:t>Pessach</w:t>
            </w:r>
            <w:proofErr w:type="spellEnd"/>
            <w:r w:rsidRPr="007349AB">
              <w:rPr>
                <w:rFonts w:ascii="Calibri" w:hAnsi="Calibri"/>
                <w:sz w:val="21"/>
                <w:szCs w:val="21"/>
              </w:rPr>
              <w:t xml:space="preserve">, </w:t>
            </w:r>
            <w:proofErr w:type="spellStart"/>
            <w:r w:rsidRPr="007349AB">
              <w:rPr>
                <w:rFonts w:ascii="Calibri" w:hAnsi="Calibri"/>
                <w:sz w:val="21"/>
                <w:szCs w:val="21"/>
              </w:rPr>
              <w:t>Schawuot</w:t>
            </w:r>
            <w:proofErr w:type="spellEnd"/>
            <w:r w:rsidRPr="007349AB">
              <w:rPr>
                <w:rFonts w:ascii="Calibri" w:hAnsi="Calibri"/>
                <w:sz w:val="21"/>
                <w:szCs w:val="21"/>
              </w:rPr>
              <w:t>, Beschneidung …</w:t>
            </w:r>
          </w:p>
        </w:tc>
        <w:tc>
          <w:tcPr>
            <w:tcW w:w="2880" w:type="dxa"/>
            <w:shd w:val="clear" w:color="auto" w:fill="auto"/>
          </w:tcPr>
          <w:p w:rsidR="005D5B31" w:rsidRPr="007349AB" w:rsidRDefault="005D5B31" w:rsidP="005D5B31">
            <w:pPr>
              <w:spacing w:after="0"/>
              <w:rPr>
                <w:rFonts w:ascii="Calibri" w:hAnsi="Calibri"/>
                <w:sz w:val="21"/>
                <w:szCs w:val="21"/>
              </w:rPr>
            </w:pPr>
            <w:r w:rsidRPr="007349AB">
              <w:rPr>
                <w:rFonts w:ascii="Calibri" w:hAnsi="Calibri"/>
                <w:sz w:val="21"/>
                <w:szCs w:val="21"/>
              </w:rPr>
              <w:t xml:space="preserve">Moment mal 1, S. 50f: </w:t>
            </w:r>
            <w:proofErr w:type="spellStart"/>
            <w:r w:rsidRPr="007349AB">
              <w:rPr>
                <w:rFonts w:ascii="Calibri" w:hAnsi="Calibri"/>
                <w:sz w:val="21"/>
                <w:szCs w:val="21"/>
              </w:rPr>
              <w:t>Crusty</w:t>
            </w:r>
            <w:proofErr w:type="spellEnd"/>
            <w:r w:rsidRPr="007349AB">
              <w:rPr>
                <w:rFonts w:ascii="Calibri" w:hAnsi="Calibri"/>
                <w:sz w:val="21"/>
                <w:szCs w:val="21"/>
              </w:rPr>
              <w:t xml:space="preserve"> der Clown aus der TV-Serie </w:t>
            </w:r>
            <w:r w:rsidR="004D1B91">
              <w:rPr>
                <w:rFonts w:ascii="Calibri" w:hAnsi="Calibri"/>
                <w:sz w:val="21"/>
                <w:szCs w:val="21"/>
              </w:rPr>
              <w:t>„</w:t>
            </w:r>
            <w:r w:rsidRPr="007349AB">
              <w:rPr>
                <w:rFonts w:ascii="Calibri" w:hAnsi="Calibri"/>
                <w:sz w:val="21"/>
                <w:szCs w:val="21"/>
              </w:rPr>
              <w:t>Die Simpsons</w:t>
            </w:r>
            <w:r w:rsidR="004D1B91">
              <w:rPr>
                <w:rFonts w:ascii="Calibri" w:hAnsi="Calibri"/>
                <w:sz w:val="21"/>
                <w:szCs w:val="21"/>
              </w:rPr>
              <w:t>“</w:t>
            </w:r>
            <w:r w:rsidRPr="007349AB">
              <w:rPr>
                <w:rFonts w:ascii="Calibri" w:hAnsi="Calibri"/>
                <w:sz w:val="21"/>
                <w:szCs w:val="21"/>
              </w:rPr>
              <w:t xml:space="preserve"> soll nach dem Wunsch seines Vaters, eines Rabbis, „jüdisch“ leben.</w:t>
            </w:r>
          </w:p>
          <w:p w:rsidR="005D5B31" w:rsidRPr="007349AB" w:rsidRDefault="004D1B91" w:rsidP="004D1B91">
            <w:pPr>
              <w:spacing w:before="240" w:after="0"/>
              <w:rPr>
                <w:rFonts w:ascii="Calibri" w:hAnsi="Calibri"/>
                <w:sz w:val="21"/>
                <w:szCs w:val="21"/>
              </w:rPr>
            </w:pPr>
            <w:r>
              <w:rPr>
                <w:rFonts w:ascii="Calibri" w:hAnsi="Calibri"/>
                <w:sz w:val="21"/>
                <w:szCs w:val="21"/>
              </w:rPr>
              <w:t>Auf dem Titelfoto von „Dein Spiegel“ (</w:t>
            </w:r>
            <w:r w:rsidR="005D5B31" w:rsidRPr="007349AB">
              <w:rPr>
                <w:rFonts w:ascii="Calibri" w:hAnsi="Calibri"/>
                <w:sz w:val="21"/>
                <w:szCs w:val="21"/>
              </w:rPr>
              <w:t>1/2011) sind unter der Überschrift „Die Söhne Ab</w:t>
            </w:r>
            <w:r>
              <w:rPr>
                <w:rFonts w:ascii="Calibri" w:hAnsi="Calibri"/>
                <w:sz w:val="21"/>
                <w:szCs w:val="21"/>
              </w:rPr>
              <w:t>-</w:t>
            </w:r>
            <w:proofErr w:type="spellStart"/>
            <w:r w:rsidR="005D5B31" w:rsidRPr="007349AB">
              <w:rPr>
                <w:rFonts w:ascii="Calibri" w:hAnsi="Calibri"/>
                <w:sz w:val="21"/>
                <w:szCs w:val="21"/>
              </w:rPr>
              <w:t>rahams</w:t>
            </w:r>
            <w:proofErr w:type="spellEnd"/>
            <w:r w:rsidR="005D5B31" w:rsidRPr="007349AB">
              <w:rPr>
                <w:rFonts w:ascii="Calibri" w:hAnsi="Calibri"/>
                <w:sz w:val="21"/>
                <w:szCs w:val="21"/>
              </w:rPr>
              <w:t>. Was Juden, Muslime und Christen verbindet“ drei Jungen aus den drei Reli</w:t>
            </w:r>
            <w:r>
              <w:rPr>
                <w:rFonts w:ascii="Calibri" w:hAnsi="Calibri"/>
                <w:sz w:val="21"/>
                <w:szCs w:val="21"/>
              </w:rPr>
              <w:t>g</w:t>
            </w:r>
            <w:r w:rsidR="005D5B31" w:rsidRPr="007349AB">
              <w:rPr>
                <w:rFonts w:ascii="Calibri" w:hAnsi="Calibri"/>
                <w:sz w:val="21"/>
                <w:szCs w:val="21"/>
              </w:rPr>
              <w:t xml:space="preserve">ionen eng nebeneinander </w:t>
            </w:r>
            <w:proofErr w:type="spellStart"/>
            <w:r w:rsidR="005D5B31" w:rsidRPr="007349AB">
              <w:rPr>
                <w:rFonts w:ascii="Calibri" w:hAnsi="Calibri"/>
                <w:sz w:val="21"/>
                <w:szCs w:val="21"/>
              </w:rPr>
              <w:t>abgebil</w:t>
            </w:r>
            <w:r>
              <w:rPr>
                <w:rFonts w:ascii="Calibri" w:hAnsi="Calibri"/>
                <w:sz w:val="21"/>
                <w:szCs w:val="21"/>
              </w:rPr>
              <w:t>-</w:t>
            </w:r>
            <w:r w:rsidR="005D5B31" w:rsidRPr="007349AB">
              <w:rPr>
                <w:rFonts w:ascii="Calibri" w:hAnsi="Calibri"/>
                <w:sz w:val="21"/>
                <w:szCs w:val="21"/>
              </w:rPr>
              <w:t>det</w:t>
            </w:r>
            <w:proofErr w:type="spellEnd"/>
            <w:r w:rsidR="005D5B31" w:rsidRPr="007349AB">
              <w:rPr>
                <w:rFonts w:ascii="Calibri" w:hAnsi="Calibri"/>
                <w:sz w:val="21"/>
                <w:szCs w:val="21"/>
              </w:rPr>
              <w:t xml:space="preserve">. Hätten sich die </w:t>
            </w:r>
            <w:proofErr w:type="spellStart"/>
            <w:r w:rsidR="005D5B31" w:rsidRPr="007349AB">
              <w:rPr>
                <w:rFonts w:ascii="Calibri" w:hAnsi="Calibri"/>
                <w:sz w:val="21"/>
                <w:szCs w:val="21"/>
              </w:rPr>
              <w:t>S</w:t>
            </w:r>
            <w:r>
              <w:rPr>
                <w:rFonts w:ascii="Calibri" w:hAnsi="Calibri"/>
                <w:sz w:val="21"/>
                <w:szCs w:val="21"/>
              </w:rPr>
              <w:t>uS</w:t>
            </w:r>
            <w:proofErr w:type="spellEnd"/>
            <w:r>
              <w:rPr>
                <w:rFonts w:ascii="Calibri" w:hAnsi="Calibri"/>
                <w:sz w:val="21"/>
                <w:szCs w:val="21"/>
              </w:rPr>
              <w:t xml:space="preserve"> </w:t>
            </w:r>
            <w:r w:rsidR="005D5B31" w:rsidRPr="007349AB">
              <w:rPr>
                <w:rFonts w:ascii="Calibri" w:hAnsi="Calibri"/>
                <w:sz w:val="21"/>
                <w:szCs w:val="21"/>
              </w:rPr>
              <w:t>eben</w:t>
            </w:r>
            <w:r>
              <w:rPr>
                <w:rFonts w:ascii="Calibri" w:hAnsi="Calibri"/>
                <w:sz w:val="21"/>
                <w:szCs w:val="21"/>
              </w:rPr>
              <w:t>-</w:t>
            </w:r>
            <w:r w:rsidR="005D5B31" w:rsidRPr="007349AB">
              <w:rPr>
                <w:rFonts w:ascii="Calibri" w:hAnsi="Calibri"/>
                <w:sz w:val="21"/>
                <w:szCs w:val="21"/>
              </w:rPr>
              <w:t>falls in dieser Konstel</w:t>
            </w:r>
            <w:r>
              <w:rPr>
                <w:rFonts w:ascii="Calibri" w:hAnsi="Calibri"/>
                <w:sz w:val="21"/>
                <w:szCs w:val="21"/>
              </w:rPr>
              <w:t>lation auf dem Titelf</w:t>
            </w:r>
            <w:r w:rsidR="005D5B31" w:rsidRPr="007349AB">
              <w:rPr>
                <w:rFonts w:ascii="Calibri" w:hAnsi="Calibri"/>
                <w:sz w:val="21"/>
                <w:szCs w:val="21"/>
              </w:rPr>
              <w:t xml:space="preserve">oto abbilden lassen? </w:t>
            </w:r>
            <w:r w:rsidRPr="004D1B91">
              <w:rPr>
                <w:rFonts w:ascii="Calibri" w:hAnsi="Calibri"/>
                <w:sz w:val="20"/>
                <w:szCs w:val="20"/>
              </w:rPr>
              <w:t xml:space="preserve">Vgl. </w:t>
            </w:r>
            <w:r w:rsidRPr="00A351B4">
              <w:rPr>
                <w:rFonts w:ascii="Calibri" w:hAnsi="Calibri"/>
              </w:rPr>
              <w:t xml:space="preserve">Moment mal </w:t>
            </w:r>
            <w:r w:rsidR="005D5B31" w:rsidRPr="00A351B4">
              <w:rPr>
                <w:rFonts w:ascii="Calibri" w:hAnsi="Calibri"/>
              </w:rPr>
              <w:t>1, S. 53.</w:t>
            </w:r>
          </w:p>
        </w:tc>
        <w:tc>
          <w:tcPr>
            <w:tcW w:w="1800" w:type="dxa"/>
            <w:shd w:val="clear" w:color="auto" w:fill="auto"/>
          </w:tcPr>
          <w:p w:rsidR="005D5B31" w:rsidRPr="007349AB" w:rsidRDefault="005D5B31" w:rsidP="005D5B31">
            <w:pPr>
              <w:spacing w:after="0"/>
              <w:rPr>
                <w:rFonts w:ascii="Calibri" w:hAnsi="Calibri"/>
                <w:sz w:val="21"/>
                <w:szCs w:val="21"/>
              </w:rPr>
            </w:pPr>
            <w:r>
              <w:rPr>
                <w:rFonts w:ascii="Calibri" w:hAnsi="Calibri"/>
                <w:sz w:val="21"/>
                <w:szCs w:val="21"/>
              </w:rPr>
              <w:t>B</w:t>
            </w:r>
            <w:r w:rsidRPr="007349AB">
              <w:rPr>
                <w:rFonts w:ascii="Calibri" w:hAnsi="Calibri"/>
                <w:sz w:val="21"/>
                <w:szCs w:val="21"/>
              </w:rPr>
              <w:t>T</w:t>
            </w:r>
            <w:r>
              <w:rPr>
                <w:rFonts w:ascii="Calibri" w:hAnsi="Calibri"/>
                <w:sz w:val="21"/>
                <w:szCs w:val="21"/>
              </w:rPr>
              <w:t>V</w:t>
            </w:r>
          </w:p>
          <w:p w:rsidR="005D5B31" w:rsidRPr="007349AB" w:rsidRDefault="005D5B31" w:rsidP="005D5B31">
            <w:pPr>
              <w:spacing w:after="0"/>
              <w:rPr>
                <w:rFonts w:ascii="Calibri" w:hAnsi="Calibri"/>
                <w:sz w:val="21"/>
                <w:szCs w:val="21"/>
              </w:rPr>
            </w:pPr>
            <w:r w:rsidRPr="007349AB">
              <w:rPr>
                <w:rFonts w:ascii="Calibri" w:hAnsi="Calibri"/>
                <w:sz w:val="21"/>
                <w:szCs w:val="21"/>
              </w:rPr>
              <w:t>(je nach Schwer-</w:t>
            </w:r>
            <w:proofErr w:type="spellStart"/>
            <w:r w:rsidRPr="007349AB">
              <w:rPr>
                <w:rFonts w:ascii="Calibri" w:hAnsi="Calibri"/>
                <w:sz w:val="21"/>
                <w:szCs w:val="21"/>
              </w:rPr>
              <w:t>punktsetzung</w:t>
            </w:r>
            <w:proofErr w:type="spellEnd"/>
            <w:r w:rsidRPr="007349AB">
              <w:rPr>
                <w:rFonts w:ascii="Calibri" w:hAnsi="Calibri"/>
                <w:sz w:val="21"/>
                <w:szCs w:val="21"/>
              </w:rPr>
              <w:t xml:space="preserve"> auch M</w:t>
            </w:r>
            <w:r>
              <w:rPr>
                <w:rFonts w:ascii="Calibri" w:hAnsi="Calibri"/>
                <w:sz w:val="21"/>
                <w:szCs w:val="21"/>
              </w:rPr>
              <w:t>B</w:t>
            </w:r>
            <w:r w:rsidRPr="007349AB">
              <w:rPr>
                <w:rFonts w:ascii="Calibri" w:hAnsi="Calibri"/>
                <w:sz w:val="21"/>
                <w:szCs w:val="21"/>
              </w:rPr>
              <w:t xml:space="preserve"> möglich)</w:t>
            </w:r>
          </w:p>
        </w:tc>
      </w:tr>
    </w:tbl>
    <w:p w:rsidR="005D5B31" w:rsidRDefault="005D5B31" w:rsidP="005D5B31">
      <w:pPr>
        <w:spacing w:after="0"/>
        <w:rPr>
          <w:rFonts w:ascii="Calibri" w:hAnsi="Calibri"/>
          <w:b/>
          <w:bCs/>
        </w:rPr>
      </w:pPr>
    </w:p>
    <w:p w:rsidR="005D5B31" w:rsidRDefault="005D5B31" w:rsidP="005D5B31">
      <w:pPr>
        <w:spacing w:after="0"/>
        <w:rPr>
          <w:rFonts w:ascii="Calibri" w:hAnsi="Calibri"/>
          <w:b/>
          <w:bCs/>
        </w:rPr>
      </w:pPr>
    </w:p>
    <w:p w:rsidR="0063641B" w:rsidRDefault="0063641B" w:rsidP="005D5B31">
      <w:pPr>
        <w:spacing w:after="0"/>
        <w:rPr>
          <w:rFonts w:ascii="Calibri" w:hAnsi="Calibri"/>
          <w:b/>
          <w:bCs/>
        </w:rPr>
      </w:pPr>
    </w:p>
    <w:p w:rsidR="0063641B" w:rsidRDefault="0063641B" w:rsidP="005D5B31">
      <w:pPr>
        <w:spacing w:after="0"/>
        <w:rPr>
          <w:rFonts w:ascii="Calibri" w:hAnsi="Calibri"/>
          <w:b/>
          <w:bCs/>
        </w:rPr>
      </w:pPr>
    </w:p>
    <w:p w:rsidR="0063641B" w:rsidRDefault="0063641B" w:rsidP="005D5B31">
      <w:pPr>
        <w:spacing w:after="0"/>
        <w:rPr>
          <w:rFonts w:ascii="Calibri" w:hAnsi="Calibri"/>
          <w:b/>
          <w:bCs/>
        </w:rPr>
      </w:pPr>
    </w:p>
    <w:p w:rsidR="0063641B" w:rsidRDefault="0063641B" w:rsidP="005D5B31">
      <w:pPr>
        <w:spacing w:after="0"/>
        <w:rPr>
          <w:rFonts w:ascii="Calibri" w:hAnsi="Calibri"/>
          <w:b/>
          <w:bCs/>
        </w:rPr>
      </w:pPr>
    </w:p>
    <w:p w:rsidR="005D5B31" w:rsidRPr="007349AB" w:rsidRDefault="005D5B31" w:rsidP="005D5B31">
      <w:pPr>
        <w:spacing w:after="0"/>
        <w:rPr>
          <w:rFonts w:ascii="Calibri" w:hAnsi="Calibri"/>
          <w:b/>
          <w:bCs/>
        </w:rPr>
      </w:pPr>
      <w:r w:rsidRPr="007349AB">
        <w:rPr>
          <w:rFonts w:ascii="Calibri" w:hAnsi="Calibri"/>
          <w:b/>
          <w:bCs/>
        </w:rPr>
        <w:lastRenderedPageBreak/>
        <w:t>Anmerkungen</w:t>
      </w:r>
    </w:p>
    <w:p w:rsidR="005D5B31" w:rsidRPr="0012433D" w:rsidRDefault="005D5B31" w:rsidP="005D5B31">
      <w:pPr>
        <w:spacing w:after="0"/>
        <w:rPr>
          <w:rFonts w:ascii="Calibri" w:hAnsi="Calibri"/>
          <w:sz w:val="20"/>
          <w:szCs w:val="20"/>
        </w:rPr>
      </w:pPr>
    </w:p>
    <w:p w:rsidR="00825DC1" w:rsidRDefault="005D5B31" w:rsidP="005D5B31">
      <w:pPr>
        <w:spacing w:after="0"/>
        <w:rPr>
          <w:rFonts w:ascii="Calibri" w:hAnsi="Calibri"/>
          <w:sz w:val="20"/>
          <w:szCs w:val="20"/>
        </w:rPr>
      </w:pPr>
      <w:r w:rsidRPr="00CF1F91">
        <w:rPr>
          <w:rFonts w:ascii="Calibri" w:hAnsi="Calibri"/>
          <w:sz w:val="20"/>
          <w:szCs w:val="20"/>
        </w:rPr>
        <w:t xml:space="preserve">1) In den Vorschlägen für Anforderungssituationen finden sich auch Hinweise auf Schulbücher. Bisher bieten nur wenige Materialien für solche Anforderungssituationen. In BW sind dies derzeit z. B. </w:t>
      </w:r>
      <w:r w:rsidRPr="00CF1F91">
        <w:rPr>
          <w:rFonts w:ascii="Calibri" w:hAnsi="Calibri"/>
          <w:i/>
          <w:iCs/>
          <w:sz w:val="20"/>
          <w:szCs w:val="20"/>
        </w:rPr>
        <w:t xml:space="preserve">Moment mal! 1. Evangelische Religion Gymnasium, </w:t>
      </w:r>
      <w:proofErr w:type="spellStart"/>
      <w:r w:rsidRPr="00CF1F91">
        <w:rPr>
          <w:rFonts w:ascii="Calibri" w:hAnsi="Calibri"/>
          <w:i/>
          <w:iCs/>
          <w:sz w:val="20"/>
          <w:szCs w:val="20"/>
        </w:rPr>
        <w:t>hg</w:t>
      </w:r>
      <w:proofErr w:type="spellEnd"/>
      <w:r w:rsidRPr="00CF1F91">
        <w:rPr>
          <w:rFonts w:ascii="Calibri" w:hAnsi="Calibri"/>
          <w:i/>
          <w:iCs/>
          <w:sz w:val="20"/>
          <w:szCs w:val="20"/>
        </w:rPr>
        <w:t xml:space="preserve">. v. B. Husmann u. H. Merkel, </w:t>
      </w:r>
      <w:proofErr w:type="spellStart"/>
      <w:r w:rsidRPr="00CF1F91">
        <w:rPr>
          <w:rFonts w:ascii="Calibri" w:hAnsi="Calibri"/>
          <w:i/>
          <w:iCs/>
          <w:sz w:val="20"/>
          <w:szCs w:val="20"/>
        </w:rPr>
        <w:t>erarb</w:t>
      </w:r>
      <w:proofErr w:type="spellEnd"/>
      <w:r w:rsidRPr="00CF1F91">
        <w:rPr>
          <w:rFonts w:ascii="Calibri" w:hAnsi="Calibri"/>
          <w:i/>
          <w:iCs/>
          <w:sz w:val="20"/>
          <w:szCs w:val="20"/>
        </w:rPr>
        <w:t xml:space="preserve">. v. M. Hoffmeister u. a., Stuttgart 2013 (Klett) oder Das Kursbuch Religion 1. Arbeitsbuch für den Religionsunterricht im 5./6. Schuljahr, </w:t>
      </w:r>
      <w:proofErr w:type="spellStart"/>
      <w:r w:rsidRPr="00CF1F91">
        <w:rPr>
          <w:rFonts w:ascii="Calibri" w:hAnsi="Calibri"/>
          <w:i/>
          <w:iCs/>
          <w:sz w:val="20"/>
          <w:szCs w:val="20"/>
        </w:rPr>
        <w:t>hg</w:t>
      </w:r>
      <w:proofErr w:type="spellEnd"/>
      <w:r w:rsidRPr="00CF1F91">
        <w:rPr>
          <w:rFonts w:ascii="Calibri" w:hAnsi="Calibri"/>
          <w:i/>
          <w:iCs/>
          <w:sz w:val="20"/>
          <w:szCs w:val="20"/>
        </w:rPr>
        <w:t xml:space="preserve">. v. H. Dierk u. a., </w:t>
      </w:r>
      <w:proofErr w:type="spellStart"/>
      <w:r w:rsidRPr="00CF1F91">
        <w:rPr>
          <w:rFonts w:ascii="Calibri" w:hAnsi="Calibri"/>
          <w:i/>
          <w:iCs/>
          <w:sz w:val="20"/>
          <w:szCs w:val="20"/>
        </w:rPr>
        <w:t>erarb</w:t>
      </w:r>
      <w:proofErr w:type="spellEnd"/>
      <w:r w:rsidRPr="00CF1F91">
        <w:rPr>
          <w:rFonts w:ascii="Calibri" w:hAnsi="Calibri"/>
          <w:i/>
          <w:iCs/>
          <w:sz w:val="20"/>
          <w:szCs w:val="20"/>
        </w:rPr>
        <w:t xml:space="preserve">. v. H. Dierk u. a., Stuttgart u. Braunschweig 2015 (Calwer u. </w:t>
      </w:r>
      <w:proofErr w:type="spellStart"/>
      <w:r w:rsidRPr="00CF1F91">
        <w:rPr>
          <w:rFonts w:ascii="Calibri" w:hAnsi="Calibri"/>
          <w:i/>
          <w:iCs/>
          <w:sz w:val="20"/>
          <w:szCs w:val="20"/>
        </w:rPr>
        <w:t>Diesterweg</w:t>
      </w:r>
      <w:proofErr w:type="spellEnd"/>
      <w:r w:rsidRPr="00CF1F91">
        <w:rPr>
          <w:rFonts w:ascii="Calibri" w:hAnsi="Calibri"/>
          <w:i/>
          <w:iCs/>
          <w:sz w:val="20"/>
          <w:szCs w:val="20"/>
        </w:rPr>
        <w:t>).</w:t>
      </w:r>
      <w:r w:rsidRPr="00CF1F91">
        <w:rPr>
          <w:rFonts w:ascii="Calibri" w:hAnsi="Calibri"/>
          <w:sz w:val="20"/>
          <w:szCs w:val="20"/>
        </w:rPr>
        <w:t xml:space="preserve"> </w:t>
      </w:r>
    </w:p>
    <w:p w:rsidR="00825DC1" w:rsidRPr="00376C1C" w:rsidRDefault="00825DC1" w:rsidP="005D5B31">
      <w:pPr>
        <w:spacing w:after="0"/>
        <w:rPr>
          <w:rFonts w:ascii="Calibri" w:hAnsi="Calibri"/>
          <w:b/>
          <w:sz w:val="20"/>
          <w:szCs w:val="20"/>
        </w:rPr>
      </w:pPr>
      <w:r>
        <w:rPr>
          <w:b/>
          <w:sz w:val="20"/>
          <w:szCs w:val="20"/>
        </w:rPr>
        <w:t xml:space="preserve">Für Ortswechsel 5/6. Evangelisches Religionsbuch für Gymnasien, </w:t>
      </w:r>
      <w:proofErr w:type="spellStart"/>
      <w:r>
        <w:rPr>
          <w:b/>
          <w:sz w:val="20"/>
          <w:szCs w:val="20"/>
        </w:rPr>
        <w:t>hg</w:t>
      </w:r>
      <w:proofErr w:type="spellEnd"/>
      <w:r>
        <w:rPr>
          <w:b/>
          <w:sz w:val="20"/>
          <w:szCs w:val="20"/>
        </w:rPr>
        <w:t>. Grill-</w:t>
      </w:r>
      <w:proofErr w:type="spellStart"/>
      <w:r>
        <w:rPr>
          <w:b/>
          <w:sz w:val="20"/>
          <w:szCs w:val="20"/>
        </w:rPr>
        <w:t>Ahollinger</w:t>
      </w:r>
      <w:proofErr w:type="spellEnd"/>
      <w:r>
        <w:rPr>
          <w:b/>
          <w:sz w:val="20"/>
          <w:szCs w:val="20"/>
        </w:rPr>
        <w:t>, Ingrid u.a., München 2013 (Claudius) liegt ein eigener Themenverteilungsplan auf der Homepage des Claudius-Verlags vor</w:t>
      </w:r>
      <w:r w:rsidR="00376C1C">
        <w:rPr>
          <w:b/>
          <w:sz w:val="20"/>
          <w:szCs w:val="20"/>
        </w:rPr>
        <w:t xml:space="preserve">. </w:t>
      </w:r>
      <w:r w:rsidR="00376C1C" w:rsidRPr="00376C1C">
        <w:rPr>
          <w:b/>
          <w:sz w:val="20"/>
          <w:szCs w:val="20"/>
        </w:rPr>
        <w:t>Hier finden sich auch weitere Vorschläge für Anforderungssituationen</w:t>
      </w:r>
      <w:r w:rsidRPr="00376C1C">
        <w:rPr>
          <w:b/>
          <w:sz w:val="20"/>
          <w:szCs w:val="20"/>
        </w:rPr>
        <w:t>: http</w:t>
      </w:r>
      <w:r>
        <w:rPr>
          <w:b/>
          <w:sz w:val="20"/>
          <w:szCs w:val="20"/>
        </w:rPr>
        <w:t>://www.claudius.de/ow/dateien/themenverteilungsplan.pdf</w:t>
      </w:r>
      <w:r>
        <w:rPr>
          <w:rFonts w:ascii="Calibri" w:hAnsi="Calibri"/>
          <w:b/>
          <w:sz w:val="20"/>
          <w:szCs w:val="20"/>
        </w:rPr>
        <w:t xml:space="preserve"> </w:t>
      </w:r>
    </w:p>
    <w:p w:rsidR="005D5B31" w:rsidRPr="00CF1F91" w:rsidRDefault="005D5B31" w:rsidP="005D5B31">
      <w:pPr>
        <w:spacing w:after="0"/>
        <w:rPr>
          <w:rFonts w:ascii="Calibri" w:hAnsi="Calibri"/>
          <w:sz w:val="20"/>
          <w:szCs w:val="20"/>
        </w:rPr>
      </w:pPr>
      <w:r w:rsidRPr="00CF1F91">
        <w:rPr>
          <w:rFonts w:ascii="Calibri" w:hAnsi="Calibri"/>
          <w:sz w:val="20"/>
          <w:szCs w:val="20"/>
        </w:rPr>
        <w:t xml:space="preserve">Die Hinweise auf diese Schulbücher stellen keine Empfehlung für die schulinterne Anschaffung dar, sondern weisen lediglich auf mögliche Materialien für Anforderungssituationen im kompetenzorientierten Religionsunterricht hin. </w:t>
      </w:r>
    </w:p>
    <w:p w:rsidR="005D5B31" w:rsidRPr="00CF1F91" w:rsidRDefault="005D5B31" w:rsidP="005D5B31">
      <w:pPr>
        <w:spacing w:after="0"/>
        <w:rPr>
          <w:rFonts w:ascii="Calibri" w:hAnsi="Calibri"/>
          <w:sz w:val="20"/>
          <w:szCs w:val="20"/>
        </w:rPr>
      </w:pPr>
    </w:p>
    <w:p w:rsidR="005D5B31" w:rsidRPr="00CF1F91" w:rsidRDefault="005D5B31" w:rsidP="005D5B31">
      <w:pPr>
        <w:spacing w:after="0"/>
        <w:rPr>
          <w:rFonts w:ascii="Calibri" w:hAnsi="Calibri"/>
          <w:sz w:val="20"/>
          <w:szCs w:val="20"/>
        </w:rPr>
      </w:pPr>
      <w:r w:rsidRPr="00CF1F91">
        <w:rPr>
          <w:rFonts w:ascii="Calibri" w:hAnsi="Calibri"/>
          <w:sz w:val="20"/>
          <w:szCs w:val="20"/>
        </w:rPr>
        <w:t>2) Zu den Abkürzungen der Leitperspektiven:</w:t>
      </w:r>
    </w:p>
    <w:p w:rsidR="005D5B31" w:rsidRPr="00CF1F91" w:rsidRDefault="005D5B31" w:rsidP="005D5B31">
      <w:pPr>
        <w:spacing w:after="0"/>
        <w:rPr>
          <w:rFonts w:ascii="Calibri" w:hAnsi="Calibri"/>
          <w:sz w:val="20"/>
          <w:szCs w:val="20"/>
        </w:rPr>
      </w:pPr>
      <w:r w:rsidRPr="00CF1F91">
        <w:rPr>
          <w:rFonts w:ascii="Calibri" w:hAnsi="Calibri"/>
          <w:sz w:val="20"/>
          <w:szCs w:val="20"/>
        </w:rPr>
        <w:t>Allgemeine Leitperspektiven mit den Zielen Stärkung der Persönlichkeit, Teilhabe und Gemeinschaftsbildung: BNE = Bildung für nachhaltige Entwicklung; BTV = Bildung für Toleranz und Akzeptanz von Vielfalt; PG = Prävention und Gesundheitsförderung.</w:t>
      </w:r>
    </w:p>
    <w:p w:rsidR="003634FE" w:rsidRPr="00560617" w:rsidRDefault="005D5B31" w:rsidP="00A351B4">
      <w:pPr>
        <w:spacing w:after="0"/>
        <w:rPr>
          <w:sz w:val="20"/>
          <w:szCs w:val="20"/>
        </w:rPr>
      </w:pPr>
      <w:r w:rsidRPr="00CF1F91">
        <w:rPr>
          <w:rFonts w:ascii="Calibri" w:hAnsi="Calibri"/>
          <w:sz w:val="20"/>
          <w:szCs w:val="20"/>
        </w:rPr>
        <w:t>Themenspezifische Leitperspektiven mit dem Ziel der konkreten Orientierung in der modernen Lebenswelt: BO = Berufliche Orientierung; MB = Medienbildung; VB = Verbraucherbildung.</w:t>
      </w:r>
    </w:p>
    <w:sectPr w:rsidR="003634FE" w:rsidRPr="00560617" w:rsidSect="0063641B">
      <w:headerReference w:type="default" r:id="rId9"/>
      <w:footerReference w:type="default" r:id="rId10"/>
      <w:pgSz w:w="16838" w:h="11906" w:orient="landscape"/>
      <w:pgMar w:top="1418" w:right="851" w:bottom="1276"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A26" w:rsidRDefault="00480A26" w:rsidP="00FD53E5">
      <w:pPr>
        <w:spacing w:after="0" w:line="240" w:lineRule="auto"/>
      </w:pPr>
      <w:r>
        <w:separator/>
      </w:r>
    </w:p>
  </w:endnote>
  <w:endnote w:type="continuationSeparator" w:id="0">
    <w:p w:rsidR="00480A26" w:rsidRDefault="00480A26" w:rsidP="00FD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384360"/>
      <w:docPartObj>
        <w:docPartGallery w:val="Page Numbers (Bottom of Page)"/>
        <w:docPartUnique/>
      </w:docPartObj>
    </w:sdtPr>
    <w:sdtEndPr/>
    <w:sdtContent>
      <w:p w:rsidR="005D5B31" w:rsidRDefault="00480A26">
        <w:pPr>
          <w:pStyle w:val="Fuzeile"/>
          <w:jc w:val="center"/>
        </w:pPr>
      </w:p>
    </w:sdtContent>
  </w:sdt>
  <w:p w:rsidR="005D5B31" w:rsidRDefault="005D5B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A26" w:rsidRDefault="00480A26" w:rsidP="00FD53E5">
      <w:pPr>
        <w:spacing w:after="0" w:line="240" w:lineRule="auto"/>
      </w:pPr>
      <w:r>
        <w:separator/>
      </w:r>
    </w:p>
  </w:footnote>
  <w:footnote w:type="continuationSeparator" w:id="0">
    <w:p w:rsidR="00480A26" w:rsidRDefault="00480A26" w:rsidP="00FD53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758458"/>
      <w:docPartObj>
        <w:docPartGallery w:val="Page Numbers (Top of Page)"/>
        <w:docPartUnique/>
      </w:docPartObj>
    </w:sdtPr>
    <w:sdtEndPr/>
    <w:sdtContent>
      <w:p w:rsidR="005D5B31" w:rsidRDefault="005D5B31">
        <w:pPr>
          <w:pStyle w:val="Kopfzeile"/>
          <w:jc w:val="center"/>
        </w:pPr>
        <w:r>
          <w:fldChar w:fldCharType="begin"/>
        </w:r>
        <w:r>
          <w:instrText xml:space="preserve"> PAGE   \* MERGEFORMAT </w:instrText>
        </w:r>
        <w:r>
          <w:fldChar w:fldCharType="separate"/>
        </w:r>
        <w:r w:rsidR="009D2F44">
          <w:rPr>
            <w:noProof/>
          </w:rPr>
          <w:t>1</w:t>
        </w:r>
        <w:r>
          <w:rPr>
            <w:noProof/>
          </w:rPr>
          <w:fldChar w:fldCharType="end"/>
        </w:r>
      </w:p>
    </w:sdtContent>
  </w:sdt>
  <w:p w:rsidR="005D5B31" w:rsidRDefault="005D5B3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69C4026"/>
    <w:multiLevelType w:val="hybridMultilevel"/>
    <w:tmpl w:val="4FC80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80313DD"/>
    <w:multiLevelType w:val="hybridMultilevel"/>
    <w:tmpl w:val="4FE204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DB46C9C"/>
    <w:multiLevelType w:val="hybridMultilevel"/>
    <w:tmpl w:val="DD70C8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E190235"/>
    <w:multiLevelType w:val="multilevel"/>
    <w:tmpl w:val="949804A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F99154E"/>
    <w:multiLevelType w:val="multilevel"/>
    <w:tmpl w:val="2B246882"/>
    <w:lvl w:ilvl="0">
      <w:start w:val="1"/>
      <w:numFmt w:val="decimal"/>
      <w:pStyle w:val="BPberschrift1"/>
      <w:lvlText w:val="%1."/>
      <w:lvlJc w:val="left"/>
      <w:pPr>
        <w:ind w:left="432"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berschrift2"/>
      <w:lvlText w:val="%1.%2"/>
      <w:lvlJc w:val="left"/>
      <w:pPr>
        <w:ind w:left="576" w:hanging="576"/>
      </w:pPr>
      <w:rPr>
        <w:rFonts w:ascii="Arial" w:hAnsi="Arial" w:cs="Arial" w:hint="default"/>
        <w:b/>
        <w:bCs w:val="0"/>
        <w:i w:val="0"/>
        <w:iCs w:val="0"/>
        <w:caps w:val="0"/>
        <w:smallCaps w:val="0"/>
        <w:strike w:val="0"/>
        <w:dstrike w:val="0"/>
        <w:noProof w:val="0"/>
        <w:vanish w:val="0"/>
        <w:webHidden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berschrift3"/>
      <w:lvlText w:val="%1.%2.%3"/>
      <w:lvlJc w:val="left"/>
      <w:pPr>
        <w:ind w:left="720"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P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14F30C0"/>
    <w:multiLevelType w:val="hybridMultilevel"/>
    <w:tmpl w:val="801047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6D809A8"/>
    <w:multiLevelType w:val="hybridMultilevel"/>
    <w:tmpl w:val="5F1C093E"/>
    <w:lvl w:ilvl="0" w:tplc="E2BCC62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19ED3E71"/>
    <w:multiLevelType w:val="hybridMultilevel"/>
    <w:tmpl w:val="68F4BD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A5C6250"/>
    <w:multiLevelType w:val="hybridMultilevel"/>
    <w:tmpl w:val="716A82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259C1469"/>
    <w:multiLevelType w:val="hybridMultilevel"/>
    <w:tmpl w:val="71ECD3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F7C6C01"/>
    <w:multiLevelType w:val="hybridMultilevel"/>
    <w:tmpl w:val="3C422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1651F19"/>
    <w:multiLevelType w:val="hybridMultilevel"/>
    <w:tmpl w:val="892837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1A842D9"/>
    <w:multiLevelType w:val="hybridMultilevel"/>
    <w:tmpl w:val="8CBC76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6407BED"/>
    <w:multiLevelType w:val="hybridMultilevel"/>
    <w:tmpl w:val="5A42F46E"/>
    <w:lvl w:ilvl="0" w:tplc="314ED9A6">
      <w:start w:val="2"/>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83F49E3"/>
    <w:multiLevelType w:val="hybridMultilevel"/>
    <w:tmpl w:val="AAB8D1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3DC67E7"/>
    <w:multiLevelType w:val="multilevel"/>
    <w:tmpl w:val="FC32B4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55EE657E"/>
    <w:multiLevelType w:val="hybridMultilevel"/>
    <w:tmpl w:val="D0F28348"/>
    <w:lvl w:ilvl="0" w:tplc="7E1ED7F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C2B2F53"/>
    <w:multiLevelType w:val="hybridMultilevel"/>
    <w:tmpl w:val="90D81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EAF1C47"/>
    <w:multiLevelType w:val="hybridMultilevel"/>
    <w:tmpl w:val="249612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1FA039C"/>
    <w:multiLevelType w:val="hybridMultilevel"/>
    <w:tmpl w:val="D76A9FC4"/>
    <w:lvl w:ilvl="0" w:tplc="B4BE4B12">
      <w:start w:val="1"/>
      <w:numFmt w:val="decimal"/>
      <w:lvlText w:val="%1."/>
      <w:lvlJc w:val="left"/>
      <w:pPr>
        <w:ind w:left="720" w:hanging="360"/>
      </w:pPr>
      <w:rPr>
        <w:rFonts w:asciiTheme="minorHAnsi" w:eastAsia="Calibri" w:hAnsiTheme="minorHAns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2634331"/>
    <w:multiLevelType w:val="hybridMultilevel"/>
    <w:tmpl w:val="12DA77E2"/>
    <w:lvl w:ilvl="0" w:tplc="0024AA06">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64443F64"/>
    <w:multiLevelType w:val="hybridMultilevel"/>
    <w:tmpl w:val="EA542642"/>
    <w:lvl w:ilvl="0" w:tplc="A834815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715355FB"/>
    <w:multiLevelType w:val="hybridMultilevel"/>
    <w:tmpl w:val="FE629D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7A0F64C0"/>
    <w:multiLevelType w:val="hybridMultilevel"/>
    <w:tmpl w:val="AC326DBE"/>
    <w:lvl w:ilvl="0" w:tplc="0407000F">
      <w:start w:val="1"/>
      <w:numFmt w:val="decimal"/>
      <w:lvlText w:val="%1."/>
      <w:lvlJc w:val="left"/>
      <w:pPr>
        <w:ind w:left="720" w:hanging="360"/>
      </w:pPr>
      <w:rPr>
        <w:rFonts w:hint="default"/>
      </w:rPr>
    </w:lvl>
    <w:lvl w:ilvl="1" w:tplc="8A1CBABE">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AC47E56"/>
    <w:multiLevelType w:val="multilevel"/>
    <w:tmpl w:val="EA7E81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19"/>
  </w:num>
  <w:num w:numId="3">
    <w:abstractNumId w:val="10"/>
  </w:num>
  <w:num w:numId="4">
    <w:abstractNumId w:val="12"/>
  </w:num>
  <w:num w:numId="5">
    <w:abstractNumId w:val="18"/>
  </w:num>
  <w:num w:numId="6">
    <w:abstractNumId w:val="15"/>
  </w:num>
  <w:num w:numId="7">
    <w:abstractNumId w:val="8"/>
  </w:num>
  <w:num w:numId="8">
    <w:abstractNumId w:val="3"/>
  </w:num>
  <w:num w:numId="9">
    <w:abstractNumId w:val="2"/>
  </w:num>
  <w:num w:numId="10">
    <w:abstractNumId w:val="13"/>
  </w:num>
  <w:num w:numId="11">
    <w:abstractNumId w:val="0"/>
  </w:num>
  <w:num w:numId="12">
    <w:abstractNumId w:val="25"/>
  </w:num>
  <w:num w:numId="13">
    <w:abstractNumId w:val="16"/>
  </w:num>
  <w:num w:numId="14">
    <w:abstractNumId w:val="26"/>
  </w:num>
  <w:num w:numId="15">
    <w:abstractNumId w:val="7"/>
  </w:num>
  <w:num w:numId="16">
    <w:abstractNumId w:val="14"/>
  </w:num>
  <w:num w:numId="17">
    <w:abstractNumId w:val="20"/>
  </w:num>
  <w:num w:numId="18">
    <w:abstractNumId w:val="4"/>
  </w:num>
  <w:num w:numId="19">
    <w:abstractNumId w:val="9"/>
  </w:num>
  <w:num w:numId="20">
    <w:abstractNumId w:val="11"/>
  </w:num>
  <w:num w:numId="21">
    <w:abstractNumId w:val="24"/>
  </w:num>
  <w:num w:numId="22">
    <w:abstractNumId w:val="6"/>
  </w:num>
  <w:num w:numId="23">
    <w:abstractNumId w:val="1"/>
  </w:num>
  <w:num w:numId="24">
    <w:abstractNumId w:val="22"/>
  </w:num>
  <w:num w:numId="25">
    <w:abstractNumId w:val="2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67"/>
    <w:rsid w:val="00011970"/>
    <w:rsid w:val="00013071"/>
    <w:rsid w:val="00040232"/>
    <w:rsid w:val="00047532"/>
    <w:rsid w:val="0006798E"/>
    <w:rsid w:val="000970A9"/>
    <w:rsid w:val="00185653"/>
    <w:rsid w:val="00190571"/>
    <w:rsid w:val="0019713F"/>
    <w:rsid w:val="001A081C"/>
    <w:rsid w:val="001D777A"/>
    <w:rsid w:val="00220449"/>
    <w:rsid w:val="00254F5F"/>
    <w:rsid w:val="002A188B"/>
    <w:rsid w:val="002F059C"/>
    <w:rsid w:val="002F0C6F"/>
    <w:rsid w:val="0031491B"/>
    <w:rsid w:val="00330D63"/>
    <w:rsid w:val="00337E39"/>
    <w:rsid w:val="00356C3B"/>
    <w:rsid w:val="003634FE"/>
    <w:rsid w:val="00376C1C"/>
    <w:rsid w:val="00377DD7"/>
    <w:rsid w:val="003A40DA"/>
    <w:rsid w:val="003D07F2"/>
    <w:rsid w:val="003D61F7"/>
    <w:rsid w:val="003E2A00"/>
    <w:rsid w:val="00403A6B"/>
    <w:rsid w:val="0045172E"/>
    <w:rsid w:val="00453B58"/>
    <w:rsid w:val="00461796"/>
    <w:rsid w:val="00480A26"/>
    <w:rsid w:val="004D1B91"/>
    <w:rsid w:val="004E4A27"/>
    <w:rsid w:val="004F37FD"/>
    <w:rsid w:val="005119F9"/>
    <w:rsid w:val="00560617"/>
    <w:rsid w:val="005D5B31"/>
    <w:rsid w:val="00617BCE"/>
    <w:rsid w:val="00630A9A"/>
    <w:rsid w:val="0063641B"/>
    <w:rsid w:val="006408B5"/>
    <w:rsid w:val="00666F6B"/>
    <w:rsid w:val="0067743A"/>
    <w:rsid w:val="006A2572"/>
    <w:rsid w:val="006C2785"/>
    <w:rsid w:val="006F117B"/>
    <w:rsid w:val="00731DBB"/>
    <w:rsid w:val="00791027"/>
    <w:rsid w:val="007C7B37"/>
    <w:rsid w:val="007D59B5"/>
    <w:rsid w:val="007D735C"/>
    <w:rsid w:val="0081541B"/>
    <w:rsid w:val="00825DC1"/>
    <w:rsid w:val="008547E0"/>
    <w:rsid w:val="00857045"/>
    <w:rsid w:val="0088413C"/>
    <w:rsid w:val="008F632F"/>
    <w:rsid w:val="0095158C"/>
    <w:rsid w:val="00993D31"/>
    <w:rsid w:val="009D2F44"/>
    <w:rsid w:val="00A1223D"/>
    <w:rsid w:val="00A24D15"/>
    <w:rsid w:val="00A2717D"/>
    <w:rsid w:val="00A30B42"/>
    <w:rsid w:val="00A351B4"/>
    <w:rsid w:val="00A73E25"/>
    <w:rsid w:val="00A75367"/>
    <w:rsid w:val="00AC215C"/>
    <w:rsid w:val="00AC2B67"/>
    <w:rsid w:val="00AD7392"/>
    <w:rsid w:val="00B21E58"/>
    <w:rsid w:val="00B44BA3"/>
    <w:rsid w:val="00B5244A"/>
    <w:rsid w:val="00B5601E"/>
    <w:rsid w:val="00B67391"/>
    <w:rsid w:val="00B82CB1"/>
    <w:rsid w:val="00B910F5"/>
    <w:rsid w:val="00BB0040"/>
    <w:rsid w:val="00BB2757"/>
    <w:rsid w:val="00BB4F6D"/>
    <w:rsid w:val="00BD6B34"/>
    <w:rsid w:val="00C051F2"/>
    <w:rsid w:val="00C72853"/>
    <w:rsid w:val="00C9224D"/>
    <w:rsid w:val="00CF3E2B"/>
    <w:rsid w:val="00D000EE"/>
    <w:rsid w:val="00D04A2D"/>
    <w:rsid w:val="00D33719"/>
    <w:rsid w:val="00D77F02"/>
    <w:rsid w:val="00D934C3"/>
    <w:rsid w:val="00DB24DB"/>
    <w:rsid w:val="00DB5830"/>
    <w:rsid w:val="00DC34F5"/>
    <w:rsid w:val="00E317C0"/>
    <w:rsid w:val="00E56C97"/>
    <w:rsid w:val="00E664FC"/>
    <w:rsid w:val="00E76E98"/>
    <w:rsid w:val="00E808F6"/>
    <w:rsid w:val="00E97CC1"/>
    <w:rsid w:val="00EB2696"/>
    <w:rsid w:val="00EB3CF8"/>
    <w:rsid w:val="00EC5B73"/>
    <w:rsid w:val="00EF76C4"/>
    <w:rsid w:val="00F04BD1"/>
    <w:rsid w:val="00F14354"/>
    <w:rsid w:val="00F21EA1"/>
    <w:rsid w:val="00F9602C"/>
    <w:rsid w:val="00FB6DA7"/>
    <w:rsid w:val="00FC7CDD"/>
    <w:rsid w:val="00FD5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0A9A"/>
  </w:style>
  <w:style w:type="paragraph" w:styleId="berschrift1">
    <w:name w:val="heading 1"/>
    <w:basedOn w:val="Standard"/>
    <w:next w:val="Standard"/>
    <w:link w:val="berschrift1Zchn"/>
    <w:qFormat/>
    <w:rsid w:val="00F14354"/>
    <w:pPr>
      <w:keepNext/>
      <w:spacing w:after="0" w:line="240" w:lineRule="auto"/>
      <w:outlineLvl w:val="0"/>
    </w:pPr>
    <w:rPr>
      <w:rFonts w:ascii="Comic Sans MS" w:eastAsia="Times New Roman" w:hAnsi="Comic Sans MS"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2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2B67"/>
    <w:rPr>
      <w:rFonts w:ascii="Tahoma" w:hAnsi="Tahoma" w:cs="Tahoma"/>
      <w:sz w:val="16"/>
      <w:szCs w:val="16"/>
    </w:rPr>
  </w:style>
  <w:style w:type="paragraph" w:styleId="Listenabsatz">
    <w:name w:val="List Paragraph"/>
    <w:basedOn w:val="Standard"/>
    <w:uiPriority w:val="34"/>
    <w:qFormat/>
    <w:rsid w:val="00E97CC1"/>
    <w:pPr>
      <w:spacing w:after="0" w:line="240" w:lineRule="auto"/>
      <w:ind w:left="720"/>
      <w:contextualSpacing/>
    </w:pPr>
    <w:rPr>
      <w:rFonts w:ascii="Arial" w:eastAsia="Times New Roman" w:hAnsi="Arial" w:cs="Arial"/>
      <w:sz w:val="24"/>
      <w:szCs w:val="20"/>
      <w:lang w:eastAsia="de-DE"/>
    </w:rPr>
  </w:style>
  <w:style w:type="table" w:styleId="Tabellenraster">
    <w:name w:val="Table Grid"/>
    <w:basedOn w:val="NormaleTabelle"/>
    <w:uiPriority w:val="39"/>
    <w:rsid w:val="00E9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5601E"/>
    <w:rPr>
      <w:color w:val="0000FF" w:themeColor="hyperlink"/>
      <w:u w:val="single"/>
    </w:rPr>
  </w:style>
  <w:style w:type="paragraph" w:styleId="Funotentext">
    <w:name w:val="footnote text"/>
    <w:basedOn w:val="Standard"/>
    <w:link w:val="FunotentextZchn"/>
    <w:unhideWhenUsed/>
    <w:rsid w:val="00FD53E5"/>
    <w:pPr>
      <w:spacing w:after="0" w:line="240" w:lineRule="auto"/>
    </w:pPr>
    <w:rPr>
      <w:rFonts w:ascii="Times New Roman" w:eastAsia="Arial Unicode MS" w:hAnsi="Times New Roman" w:cs="Tahoma"/>
      <w:kern w:val="3"/>
      <w:sz w:val="20"/>
      <w:szCs w:val="20"/>
    </w:rPr>
  </w:style>
  <w:style w:type="character" w:customStyle="1" w:styleId="FunotentextZchn">
    <w:name w:val="Fußnotentext Zchn"/>
    <w:basedOn w:val="Absatz-Standardschriftart"/>
    <w:link w:val="Funotentext"/>
    <w:uiPriority w:val="99"/>
    <w:rsid w:val="00FD53E5"/>
    <w:rPr>
      <w:rFonts w:ascii="Times New Roman" w:eastAsia="Arial Unicode MS" w:hAnsi="Times New Roman" w:cs="Tahoma"/>
      <w:kern w:val="3"/>
      <w:sz w:val="20"/>
      <w:szCs w:val="20"/>
    </w:rPr>
  </w:style>
  <w:style w:type="character" w:styleId="Funotenzeichen">
    <w:name w:val="footnote reference"/>
    <w:basedOn w:val="Absatz-Standardschriftart"/>
    <w:semiHidden/>
    <w:unhideWhenUsed/>
    <w:rsid w:val="00FD53E5"/>
    <w:rPr>
      <w:vertAlign w:val="superscript"/>
    </w:rPr>
  </w:style>
  <w:style w:type="paragraph" w:styleId="KeinLeerraum">
    <w:name w:val="No Spacing"/>
    <w:uiPriority w:val="1"/>
    <w:qFormat/>
    <w:rsid w:val="00FD53E5"/>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E317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17C0"/>
  </w:style>
  <w:style w:type="paragraph" w:styleId="Fuzeile">
    <w:name w:val="footer"/>
    <w:basedOn w:val="Standard"/>
    <w:link w:val="FuzeileZchn"/>
    <w:uiPriority w:val="99"/>
    <w:unhideWhenUsed/>
    <w:rsid w:val="00E317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17C0"/>
  </w:style>
  <w:style w:type="character" w:customStyle="1" w:styleId="berschrift1Zchn">
    <w:name w:val="Überschrift 1 Zchn"/>
    <w:basedOn w:val="Absatz-Standardschriftart"/>
    <w:link w:val="berschrift1"/>
    <w:rsid w:val="00F14354"/>
    <w:rPr>
      <w:rFonts w:ascii="Comic Sans MS" w:eastAsia="Times New Roman" w:hAnsi="Comic Sans MS" w:cs="Times New Roman"/>
      <w:b/>
      <w:bCs/>
      <w:sz w:val="24"/>
      <w:szCs w:val="24"/>
      <w:lang w:eastAsia="de-DE"/>
    </w:rPr>
  </w:style>
  <w:style w:type="character" w:customStyle="1" w:styleId="tabledescriptstart">
    <w:name w:val="table_descript_start"/>
    <w:basedOn w:val="Absatz-Standardschriftart"/>
    <w:rsid w:val="00F14354"/>
  </w:style>
  <w:style w:type="paragraph" w:styleId="StandardWeb">
    <w:name w:val="Normal (Web)"/>
    <w:basedOn w:val="Standard"/>
    <w:uiPriority w:val="99"/>
    <w:unhideWhenUsed/>
    <w:rsid w:val="00F143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m">
    <w:name w:val="em"/>
    <w:basedOn w:val="Absatz-Standardschriftart"/>
    <w:rsid w:val="00F14354"/>
  </w:style>
  <w:style w:type="character" w:styleId="Hervorhebung">
    <w:name w:val="Emphasis"/>
    <w:basedOn w:val="Absatz-Standardschriftart"/>
    <w:uiPriority w:val="20"/>
    <w:qFormat/>
    <w:rsid w:val="00F14354"/>
    <w:rPr>
      <w:i/>
      <w:iCs/>
    </w:rPr>
  </w:style>
  <w:style w:type="paragraph" w:customStyle="1" w:styleId="TxBrp3">
    <w:name w:val="TxBr_p3"/>
    <w:basedOn w:val="Standard"/>
    <w:rsid w:val="00F14354"/>
    <w:pPr>
      <w:tabs>
        <w:tab w:val="left" w:pos="204"/>
      </w:tabs>
      <w:autoSpaceDE w:val="0"/>
      <w:autoSpaceDN w:val="0"/>
      <w:adjustRightInd w:val="0"/>
      <w:spacing w:after="0" w:line="240" w:lineRule="atLeast"/>
      <w:jc w:val="both"/>
    </w:pPr>
    <w:rPr>
      <w:rFonts w:ascii="Times New Roman" w:eastAsia="Times New Roman" w:hAnsi="Times New Roman" w:cs="Times New Roman"/>
      <w:sz w:val="20"/>
      <w:szCs w:val="24"/>
      <w:lang w:val="en-US" w:eastAsia="de-DE"/>
    </w:rPr>
  </w:style>
  <w:style w:type="paragraph" w:customStyle="1" w:styleId="TxBrp4">
    <w:name w:val="TxBr_p4"/>
    <w:basedOn w:val="Standard"/>
    <w:rsid w:val="00F14354"/>
    <w:pPr>
      <w:tabs>
        <w:tab w:val="left" w:pos="702"/>
      </w:tabs>
      <w:autoSpaceDE w:val="0"/>
      <w:autoSpaceDN w:val="0"/>
      <w:adjustRightInd w:val="0"/>
      <w:spacing w:after="0" w:line="255" w:lineRule="atLeast"/>
      <w:ind w:left="738"/>
      <w:jc w:val="both"/>
    </w:pPr>
    <w:rPr>
      <w:rFonts w:ascii="Times New Roman" w:eastAsia="Times New Roman" w:hAnsi="Times New Roman" w:cs="Times New Roman"/>
      <w:sz w:val="20"/>
      <w:szCs w:val="24"/>
      <w:lang w:val="en-US" w:eastAsia="de-DE"/>
    </w:rPr>
  </w:style>
  <w:style w:type="paragraph" w:customStyle="1" w:styleId="BPberschrift1">
    <w:name w:val="BP_Überschrift1"/>
    <w:basedOn w:val="Standard"/>
    <w:next w:val="Standard"/>
    <w:uiPriority w:val="1"/>
    <w:qFormat/>
    <w:rsid w:val="0063641B"/>
    <w:pPr>
      <w:keepNext/>
      <w:keepLines/>
      <w:numPr>
        <w:numId w:val="26"/>
      </w:numPr>
      <w:spacing w:after="240" w:line="240" w:lineRule="auto"/>
      <w:outlineLvl w:val="0"/>
    </w:pPr>
    <w:rPr>
      <w:rFonts w:ascii="Arial" w:eastAsia="Calibri" w:hAnsi="Arial" w:cs="Times New Roman"/>
      <w:b/>
      <w:bCs/>
      <w:sz w:val="28"/>
      <w:lang w:eastAsia="de-DE"/>
    </w:rPr>
  </w:style>
  <w:style w:type="paragraph" w:customStyle="1" w:styleId="BPberschrift2">
    <w:name w:val="BP_Überschrift2"/>
    <w:basedOn w:val="Standard"/>
    <w:next w:val="Standard"/>
    <w:uiPriority w:val="1"/>
    <w:qFormat/>
    <w:rsid w:val="0063641B"/>
    <w:pPr>
      <w:keepNext/>
      <w:keepLines/>
      <w:numPr>
        <w:ilvl w:val="1"/>
        <w:numId w:val="26"/>
      </w:numPr>
      <w:spacing w:before="240" w:after="180" w:line="360" w:lineRule="auto"/>
      <w:outlineLvl w:val="1"/>
    </w:pPr>
    <w:rPr>
      <w:rFonts w:ascii="Arial" w:eastAsia="Calibri" w:hAnsi="Arial" w:cs="Times New Roman"/>
      <w:b/>
      <w:sz w:val="24"/>
      <w:lang w:eastAsia="de-DE"/>
    </w:rPr>
  </w:style>
  <w:style w:type="paragraph" w:customStyle="1" w:styleId="BPberschrift3">
    <w:name w:val="BP_Überschrift3"/>
    <w:basedOn w:val="Standard"/>
    <w:next w:val="Standard"/>
    <w:uiPriority w:val="1"/>
    <w:qFormat/>
    <w:rsid w:val="0063641B"/>
    <w:pPr>
      <w:keepNext/>
      <w:keepLines/>
      <w:numPr>
        <w:ilvl w:val="2"/>
        <w:numId w:val="26"/>
      </w:numPr>
      <w:suppressAutoHyphens/>
      <w:spacing w:before="240" w:after="60"/>
      <w:outlineLvl w:val="2"/>
    </w:pPr>
    <w:rPr>
      <w:rFonts w:ascii="Arial" w:eastAsia="MS Mincho" w:hAnsi="Arial" w:cs="Times New Roman"/>
      <w:b/>
      <w:bCs/>
      <w:sz w:val="24"/>
    </w:rPr>
  </w:style>
  <w:style w:type="paragraph" w:customStyle="1" w:styleId="BPberschrift4">
    <w:name w:val="BP_Überschrift4"/>
    <w:basedOn w:val="BPberschrift3"/>
    <w:uiPriority w:val="1"/>
    <w:qFormat/>
    <w:rsid w:val="0063641B"/>
    <w:pPr>
      <w:numPr>
        <w:ilvl w:val="3"/>
      </w:numPr>
      <w:ind w:left="862" w:hanging="862"/>
      <w:outlineLvl w:val="3"/>
    </w:pPr>
    <w:rPr>
      <w:sz w:val="22"/>
    </w:rPr>
  </w:style>
  <w:style w:type="paragraph" w:customStyle="1" w:styleId="BPIKTeilkompetenzBeschreibung">
    <w:name w:val="BP_IK_Teilkompetenz_Beschreibung"/>
    <w:basedOn w:val="Standard"/>
    <w:uiPriority w:val="1"/>
    <w:qFormat/>
    <w:rsid w:val="0063641B"/>
    <w:pPr>
      <w:tabs>
        <w:tab w:val="right" w:pos="357"/>
      </w:tabs>
      <w:spacing w:after="0"/>
      <w:jc w:val="both"/>
    </w:pPr>
    <w:rPr>
      <w:rFonts w:ascii="Arial" w:eastAsia="Times New Roman" w:hAnsi="Arial"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0A9A"/>
  </w:style>
  <w:style w:type="paragraph" w:styleId="berschrift1">
    <w:name w:val="heading 1"/>
    <w:basedOn w:val="Standard"/>
    <w:next w:val="Standard"/>
    <w:link w:val="berschrift1Zchn"/>
    <w:qFormat/>
    <w:rsid w:val="00F14354"/>
    <w:pPr>
      <w:keepNext/>
      <w:spacing w:after="0" w:line="240" w:lineRule="auto"/>
      <w:outlineLvl w:val="0"/>
    </w:pPr>
    <w:rPr>
      <w:rFonts w:ascii="Comic Sans MS" w:eastAsia="Times New Roman" w:hAnsi="Comic Sans MS"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2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2B67"/>
    <w:rPr>
      <w:rFonts w:ascii="Tahoma" w:hAnsi="Tahoma" w:cs="Tahoma"/>
      <w:sz w:val="16"/>
      <w:szCs w:val="16"/>
    </w:rPr>
  </w:style>
  <w:style w:type="paragraph" w:styleId="Listenabsatz">
    <w:name w:val="List Paragraph"/>
    <w:basedOn w:val="Standard"/>
    <w:uiPriority w:val="34"/>
    <w:qFormat/>
    <w:rsid w:val="00E97CC1"/>
    <w:pPr>
      <w:spacing w:after="0" w:line="240" w:lineRule="auto"/>
      <w:ind w:left="720"/>
      <w:contextualSpacing/>
    </w:pPr>
    <w:rPr>
      <w:rFonts w:ascii="Arial" w:eastAsia="Times New Roman" w:hAnsi="Arial" w:cs="Arial"/>
      <w:sz w:val="24"/>
      <w:szCs w:val="20"/>
      <w:lang w:eastAsia="de-DE"/>
    </w:rPr>
  </w:style>
  <w:style w:type="table" w:styleId="Tabellenraster">
    <w:name w:val="Table Grid"/>
    <w:basedOn w:val="NormaleTabelle"/>
    <w:uiPriority w:val="39"/>
    <w:rsid w:val="00E9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5601E"/>
    <w:rPr>
      <w:color w:val="0000FF" w:themeColor="hyperlink"/>
      <w:u w:val="single"/>
    </w:rPr>
  </w:style>
  <w:style w:type="paragraph" w:styleId="Funotentext">
    <w:name w:val="footnote text"/>
    <w:basedOn w:val="Standard"/>
    <w:link w:val="FunotentextZchn"/>
    <w:unhideWhenUsed/>
    <w:rsid w:val="00FD53E5"/>
    <w:pPr>
      <w:spacing w:after="0" w:line="240" w:lineRule="auto"/>
    </w:pPr>
    <w:rPr>
      <w:rFonts w:ascii="Times New Roman" w:eastAsia="Arial Unicode MS" w:hAnsi="Times New Roman" w:cs="Tahoma"/>
      <w:kern w:val="3"/>
      <w:sz w:val="20"/>
      <w:szCs w:val="20"/>
    </w:rPr>
  </w:style>
  <w:style w:type="character" w:customStyle="1" w:styleId="FunotentextZchn">
    <w:name w:val="Fußnotentext Zchn"/>
    <w:basedOn w:val="Absatz-Standardschriftart"/>
    <w:link w:val="Funotentext"/>
    <w:uiPriority w:val="99"/>
    <w:rsid w:val="00FD53E5"/>
    <w:rPr>
      <w:rFonts w:ascii="Times New Roman" w:eastAsia="Arial Unicode MS" w:hAnsi="Times New Roman" w:cs="Tahoma"/>
      <w:kern w:val="3"/>
      <w:sz w:val="20"/>
      <w:szCs w:val="20"/>
    </w:rPr>
  </w:style>
  <w:style w:type="character" w:styleId="Funotenzeichen">
    <w:name w:val="footnote reference"/>
    <w:basedOn w:val="Absatz-Standardschriftart"/>
    <w:semiHidden/>
    <w:unhideWhenUsed/>
    <w:rsid w:val="00FD53E5"/>
    <w:rPr>
      <w:vertAlign w:val="superscript"/>
    </w:rPr>
  </w:style>
  <w:style w:type="paragraph" w:styleId="KeinLeerraum">
    <w:name w:val="No Spacing"/>
    <w:uiPriority w:val="1"/>
    <w:qFormat/>
    <w:rsid w:val="00FD53E5"/>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E317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17C0"/>
  </w:style>
  <w:style w:type="paragraph" w:styleId="Fuzeile">
    <w:name w:val="footer"/>
    <w:basedOn w:val="Standard"/>
    <w:link w:val="FuzeileZchn"/>
    <w:uiPriority w:val="99"/>
    <w:unhideWhenUsed/>
    <w:rsid w:val="00E317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17C0"/>
  </w:style>
  <w:style w:type="character" w:customStyle="1" w:styleId="berschrift1Zchn">
    <w:name w:val="Überschrift 1 Zchn"/>
    <w:basedOn w:val="Absatz-Standardschriftart"/>
    <w:link w:val="berschrift1"/>
    <w:rsid w:val="00F14354"/>
    <w:rPr>
      <w:rFonts w:ascii="Comic Sans MS" w:eastAsia="Times New Roman" w:hAnsi="Comic Sans MS" w:cs="Times New Roman"/>
      <w:b/>
      <w:bCs/>
      <w:sz w:val="24"/>
      <w:szCs w:val="24"/>
      <w:lang w:eastAsia="de-DE"/>
    </w:rPr>
  </w:style>
  <w:style w:type="character" w:customStyle="1" w:styleId="tabledescriptstart">
    <w:name w:val="table_descript_start"/>
    <w:basedOn w:val="Absatz-Standardschriftart"/>
    <w:rsid w:val="00F14354"/>
  </w:style>
  <w:style w:type="paragraph" w:styleId="StandardWeb">
    <w:name w:val="Normal (Web)"/>
    <w:basedOn w:val="Standard"/>
    <w:uiPriority w:val="99"/>
    <w:unhideWhenUsed/>
    <w:rsid w:val="00F143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m">
    <w:name w:val="em"/>
    <w:basedOn w:val="Absatz-Standardschriftart"/>
    <w:rsid w:val="00F14354"/>
  </w:style>
  <w:style w:type="character" w:styleId="Hervorhebung">
    <w:name w:val="Emphasis"/>
    <w:basedOn w:val="Absatz-Standardschriftart"/>
    <w:uiPriority w:val="20"/>
    <w:qFormat/>
    <w:rsid w:val="00F14354"/>
    <w:rPr>
      <w:i/>
      <w:iCs/>
    </w:rPr>
  </w:style>
  <w:style w:type="paragraph" w:customStyle="1" w:styleId="TxBrp3">
    <w:name w:val="TxBr_p3"/>
    <w:basedOn w:val="Standard"/>
    <w:rsid w:val="00F14354"/>
    <w:pPr>
      <w:tabs>
        <w:tab w:val="left" w:pos="204"/>
      </w:tabs>
      <w:autoSpaceDE w:val="0"/>
      <w:autoSpaceDN w:val="0"/>
      <w:adjustRightInd w:val="0"/>
      <w:spacing w:after="0" w:line="240" w:lineRule="atLeast"/>
      <w:jc w:val="both"/>
    </w:pPr>
    <w:rPr>
      <w:rFonts w:ascii="Times New Roman" w:eastAsia="Times New Roman" w:hAnsi="Times New Roman" w:cs="Times New Roman"/>
      <w:sz w:val="20"/>
      <w:szCs w:val="24"/>
      <w:lang w:val="en-US" w:eastAsia="de-DE"/>
    </w:rPr>
  </w:style>
  <w:style w:type="paragraph" w:customStyle="1" w:styleId="TxBrp4">
    <w:name w:val="TxBr_p4"/>
    <w:basedOn w:val="Standard"/>
    <w:rsid w:val="00F14354"/>
    <w:pPr>
      <w:tabs>
        <w:tab w:val="left" w:pos="702"/>
      </w:tabs>
      <w:autoSpaceDE w:val="0"/>
      <w:autoSpaceDN w:val="0"/>
      <w:adjustRightInd w:val="0"/>
      <w:spacing w:after="0" w:line="255" w:lineRule="atLeast"/>
      <w:ind w:left="738"/>
      <w:jc w:val="both"/>
    </w:pPr>
    <w:rPr>
      <w:rFonts w:ascii="Times New Roman" w:eastAsia="Times New Roman" w:hAnsi="Times New Roman" w:cs="Times New Roman"/>
      <w:sz w:val="20"/>
      <w:szCs w:val="24"/>
      <w:lang w:val="en-US" w:eastAsia="de-DE"/>
    </w:rPr>
  </w:style>
  <w:style w:type="paragraph" w:customStyle="1" w:styleId="BPberschrift1">
    <w:name w:val="BP_Überschrift1"/>
    <w:basedOn w:val="Standard"/>
    <w:next w:val="Standard"/>
    <w:uiPriority w:val="1"/>
    <w:qFormat/>
    <w:rsid w:val="0063641B"/>
    <w:pPr>
      <w:keepNext/>
      <w:keepLines/>
      <w:numPr>
        <w:numId w:val="26"/>
      </w:numPr>
      <w:spacing w:after="240" w:line="240" w:lineRule="auto"/>
      <w:outlineLvl w:val="0"/>
    </w:pPr>
    <w:rPr>
      <w:rFonts w:ascii="Arial" w:eastAsia="Calibri" w:hAnsi="Arial" w:cs="Times New Roman"/>
      <w:b/>
      <w:bCs/>
      <w:sz w:val="28"/>
      <w:lang w:eastAsia="de-DE"/>
    </w:rPr>
  </w:style>
  <w:style w:type="paragraph" w:customStyle="1" w:styleId="BPberschrift2">
    <w:name w:val="BP_Überschrift2"/>
    <w:basedOn w:val="Standard"/>
    <w:next w:val="Standard"/>
    <w:uiPriority w:val="1"/>
    <w:qFormat/>
    <w:rsid w:val="0063641B"/>
    <w:pPr>
      <w:keepNext/>
      <w:keepLines/>
      <w:numPr>
        <w:ilvl w:val="1"/>
        <w:numId w:val="26"/>
      </w:numPr>
      <w:spacing w:before="240" w:after="180" w:line="360" w:lineRule="auto"/>
      <w:outlineLvl w:val="1"/>
    </w:pPr>
    <w:rPr>
      <w:rFonts w:ascii="Arial" w:eastAsia="Calibri" w:hAnsi="Arial" w:cs="Times New Roman"/>
      <w:b/>
      <w:sz w:val="24"/>
      <w:lang w:eastAsia="de-DE"/>
    </w:rPr>
  </w:style>
  <w:style w:type="paragraph" w:customStyle="1" w:styleId="BPberschrift3">
    <w:name w:val="BP_Überschrift3"/>
    <w:basedOn w:val="Standard"/>
    <w:next w:val="Standard"/>
    <w:uiPriority w:val="1"/>
    <w:qFormat/>
    <w:rsid w:val="0063641B"/>
    <w:pPr>
      <w:keepNext/>
      <w:keepLines/>
      <w:numPr>
        <w:ilvl w:val="2"/>
        <w:numId w:val="26"/>
      </w:numPr>
      <w:suppressAutoHyphens/>
      <w:spacing w:before="240" w:after="60"/>
      <w:outlineLvl w:val="2"/>
    </w:pPr>
    <w:rPr>
      <w:rFonts w:ascii="Arial" w:eastAsia="MS Mincho" w:hAnsi="Arial" w:cs="Times New Roman"/>
      <w:b/>
      <w:bCs/>
      <w:sz w:val="24"/>
    </w:rPr>
  </w:style>
  <w:style w:type="paragraph" w:customStyle="1" w:styleId="BPberschrift4">
    <w:name w:val="BP_Überschrift4"/>
    <w:basedOn w:val="BPberschrift3"/>
    <w:uiPriority w:val="1"/>
    <w:qFormat/>
    <w:rsid w:val="0063641B"/>
    <w:pPr>
      <w:numPr>
        <w:ilvl w:val="3"/>
      </w:numPr>
      <w:ind w:left="862" w:hanging="862"/>
      <w:outlineLvl w:val="3"/>
    </w:pPr>
    <w:rPr>
      <w:sz w:val="22"/>
    </w:rPr>
  </w:style>
  <w:style w:type="paragraph" w:customStyle="1" w:styleId="BPIKTeilkompetenzBeschreibung">
    <w:name w:val="BP_IK_Teilkompetenz_Beschreibung"/>
    <w:basedOn w:val="Standard"/>
    <w:uiPriority w:val="1"/>
    <w:qFormat/>
    <w:rsid w:val="0063641B"/>
    <w:pPr>
      <w:tabs>
        <w:tab w:val="right" w:pos="357"/>
      </w:tabs>
      <w:spacing w:after="0"/>
      <w:jc w:val="both"/>
    </w:pPr>
    <w:rPr>
      <w:rFonts w:ascii="Arial" w:eastAsia="Times New Roman" w:hAnsi="Arial"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DAC9E-9D19-4197-ACD6-88E8E160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2945</Words>
  <Characters>18559</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Job</cp:lastModifiedBy>
  <cp:revision>2</cp:revision>
  <cp:lastPrinted>2016-01-09T11:04:00Z</cp:lastPrinted>
  <dcterms:created xsi:type="dcterms:W3CDTF">2016-02-03T11:53:00Z</dcterms:created>
  <dcterms:modified xsi:type="dcterms:W3CDTF">2016-02-03T11:53:00Z</dcterms:modified>
</cp:coreProperties>
</file>