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121" w:rsidRDefault="006946C9" w:rsidP="00122121">
      <w:pPr>
        <w:pStyle w:val="berschrift1"/>
        <w:spacing w:before="0"/>
        <w:jc w:val="center"/>
      </w:pPr>
      <w:r w:rsidRPr="0045466A">
        <w:t>Lernen an Biogra</w:t>
      </w:r>
      <w:r w:rsidR="00C1615A" w:rsidRPr="0045466A">
        <w:t>f</w:t>
      </w:r>
      <w:r w:rsidRPr="0045466A">
        <w:t>ien</w:t>
      </w:r>
      <w:r w:rsidR="0097727C" w:rsidRPr="0045466A">
        <w:t xml:space="preserve"> zum Kompetenzerwerb</w:t>
      </w:r>
    </w:p>
    <w:p w:rsidR="003A4320" w:rsidRPr="00122121" w:rsidRDefault="00122121" w:rsidP="00122121">
      <w:pPr>
        <w:pStyle w:val="berschrift1"/>
        <w:spacing w:before="0"/>
        <w:jc w:val="center"/>
        <w:rPr>
          <w:sz w:val="22"/>
          <w:szCs w:val="22"/>
        </w:rPr>
      </w:pPr>
      <w:r w:rsidRPr="00122121">
        <w:rPr>
          <w:sz w:val="22"/>
          <w:szCs w:val="22"/>
        </w:rPr>
        <w:t>von  Steffen Volck</w:t>
      </w:r>
    </w:p>
    <w:p w:rsidR="00122121" w:rsidRPr="00122121" w:rsidRDefault="00122121" w:rsidP="00122121"/>
    <w:p w:rsidR="00253BB1" w:rsidRPr="006A0E67" w:rsidRDefault="00253BB1" w:rsidP="0045466A">
      <w:pPr>
        <w:pStyle w:val="Listenabsatz"/>
        <w:numPr>
          <w:ilvl w:val="1"/>
          <w:numId w:val="16"/>
        </w:numPr>
        <w:jc w:val="both"/>
        <w:rPr>
          <w:i/>
        </w:rPr>
      </w:pPr>
      <w:r w:rsidRPr="006A0E67">
        <w:rPr>
          <w:i/>
        </w:rPr>
        <w:t>Zur allgemeinen Begründung:</w:t>
      </w:r>
    </w:p>
    <w:p w:rsidR="00DB67CD" w:rsidRDefault="00C15F68" w:rsidP="0045466A">
      <w:pPr>
        <w:jc w:val="both"/>
      </w:pPr>
      <w:r>
        <w:t xml:space="preserve">Will man sich </w:t>
      </w:r>
      <w:r w:rsidR="00E61131" w:rsidRPr="00EF2F4F">
        <w:t>mit</w:t>
      </w:r>
      <w:r w:rsidR="00E61131" w:rsidRPr="00E61131">
        <w:rPr>
          <w:color w:val="C00000"/>
        </w:rPr>
        <w:t xml:space="preserve"> </w:t>
      </w:r>
      <w:r>
        <w:t>der A</w:t>
      </w:r>
      <w:r w:rsidR="00E415AE">
        <w:t xml:space="preserve">rbeit </w:t>
      </w:r>
      <w:r>
        <w:t>mit Biogra</w:t>
      </w:r>
      <w:r w:rsidR="00DB22A4">
        <w:t>f</w:t>
      </w:r>
      <w:r>
        <w:t>ien beschäftigen, so hilft es für ein grundlegendes Verständnis</w:t>
      </w:r>
      <w:r w:rsidR="00E415AE">
        <w:t xml:space="preserve">, den Begriff genauer zu betrachten. Er setzt sich aus dem griechischen </w:t>
      </w:r>
      <w:r w:rsidR="00E62EE7" w:rsidRPr="00DB22A4">
        <w:rPr>
          <w:rFonts w:cstheme="minorHAnsi"/>
          <w:i/>
        </w:rPr>
        <w:t>ẞίος</w:t>
      </w:r>
      <w:r w:rsidR="00E415AE" w:rsidRPr="00DB22A4">
        <w:rPr>
          <w:i/>
        </w:rPr>
        <w:t xml:space="preserve"> = Leben, </w:t>
      </w:r>
      <w:r w:rsidR="00E62EE7" w:rsidRPr="00DB22A4">
        <w:rPr>
          <w:i/>
        </w:rPr>
        <w:t>Lebens</w:t>
      </w:r>
      <w:r w:rsidR="0045466A">
        <w:rPr>
          <w:i/>
        </w:rPr>
        <w:softHyphen/>
      </w:r>
      <w:r w:rsidR="00E62EE7" w:rsidRPr="00DB22A4">
        <w:rPr>
          <w:i/>
        </w:rPr>
        <w:t>wandel</w:t>
      </w:r>
      <w:r w:rsidR="00E62EE7">
        <w:t xml:space="preserve"> </w:t>
      </w:r>
      <w:r w:rsidR="00E415AE">
        <w:t>sowie</w:t>
      </w:r>
      <w:r w:rsidR="00C2289F">
        <w:t xml:space="preserve"> </w:t>
      </w:r>
      <w:r w:rsidR="00C2289F" w:rsidRPr="00D7447A">
        <w:rPr>
          <w:rFonts w:cstheme="minorHAnsi"/>
          <w:i/>
        </w:rPr>
        <w:t>γράϕειν</w:t>
      </w:r>
      <w:r w:rsidR="00E415AE" w:rsidRPr="00D7447A">
        <w:rPr>
          <w:i/>
        </w:rPr>
        <w:t xml:space="preserve"> </w:t>
      </w:r>
      <w:r w:rsidR="00E415AE" w:rsidRPr="00DB22A4">
        <w:rPr>
          <w:i/>
        </w:rPr>
        <w:t>= schreiben</w:t>
      </w:r>
      <w:r w:rsidR="00C2289F" w:rsidRPr="00DB22A4">
        <w:rPr>
          <w:i/>
        </w:rPr>
        <w:t>, aufzeichnen, niederschreiben</w:t>
      </w:r>
      <w:r w:rsidR="00E415AE">
        <w:t xml:space="preserve"> zusammen. Das </w:t>
      </w:r>
      <w:r w:rsidR="00E415AE" w:rsidRPr="00122121">
        <w:rPr>
          <w:i/>
        </w:rPr>
        <w:t>Schreiben von Leben</w:t>
      </w:r>
      <w:r w:rsidR="00E415AE">
        <w:t xml:space="preserve">, im Sinne von </w:t>
      </w:r>
      <w:r w:rsidR="00E415AE" w:rsidRPr="00C15F68">
        <w:rPr>
          <w:i/>
        </w:rPr>
        <w:t>be-</w:t>
      </w:r>
      <w:r w:rsidR="00E415AE">
        <w:t xml:space="preserve">schreiben, aber auch im Sinne von Leben </w:t>
      </w:r>
      <w:r w:rsidR="00E415AE" w:rsidRPr="00923BD8">
        <w:rPr>
          <w:i/>
        </w:rPr>
        <w:t>schreiben</w:t>
      </w:r>
      <w:r w:rsidR="00E415AE">
        <w:t xml:space="preserve">, </w:t>
      </w:r>
      <w:r w:rsidR="00AF47AD" w:rsidRPr="00923BD8">
        <w:rPr>
          <w:i/>
        </w:rPr>
        <w:t>reflektieren</w:t>
      </w:r>
      <w:r w:rsidR="00AF47AD">
        <w:t xml:space="preserve"> und </w:t>
      </w:r>
      <w:r w:rsidR="00AF47AD" w:rsidRPr="00923BD8">
        <w:rPr>
          <w:i/>
        </w:rPr>
        <w:t>gestalten</w:t>
      </w:r>
      <w:r w:rsidR="00122121">
        <w:rPr>
          <w:i/>
        </w:rPr>
        <w:t>,</w:t>
      </w:r>
      <w:r w:rsidR="00DB67CD">
        <w:t xml:space="preserve"> bezeichnet das Koordinatensystem, in welchem sich die </w:t>
      </w:r>
      <w:r w:rsidR="00AF47AD">
        <w:t>Biografiearbeit</w:t>
      </w:r>
      <w:r w:rsidR="00DB67CD">
        <w:t xml:space="preserve"> vollzieht</w:t>
      </w:r>
      <w:r w:rsidR="00AF47AD">
        <w:t xml:space="preserve">. </w:t>
      </w:r>
      <w:r w:rsidR="00DB67CD">
        <w:t>Biografiearbeit eröffnet also neben der historischen Dimension im</w:t>
      </w:r>
      <w:r w:rsidR="00122121">
        <w:t xml:space="preserve">mer auch eine präsentische und </w:t>
      </w:r>
      <w:r w:rsidR="00DB67CD">
        <w:t xml:space="preserve">sogar eine futurische Ausrichtung. Dabei </w:t>
      </w:r>
      <w:r w:rsidR="00DB67CD" w:rsidRPr="00001958">
        <w:t xml:space="preserve">unterscheidet </w:t>
      </w:r>
      <w:r w:rsidR="00DB67CD">
        <w:t>man zwischen zwei Ansätzen</w:t>
      </w:r>
      <w:r w:rsidR="00DB67CD" w:rsidRPr="00001958">
        <w:t xml:space="preserve"> biografischen Lernens: </w:t>
      </w:r>
      <w:r w:rsidR="00DB67CD">
        <w:t>Der biografischen Selbstreflexion sowie d</w:t>
      </w:r>
      <w:r w:rsidR="00DB22A4">
        <w:t>er</w:t>
      </w:r>
      <w:r w:rsidR="00DB67CD">
        <w:t xml:space="preserve"> Auseinandersetzung mit Fremdbiografien.</w:t>
      </w:r>
      <w:r w:rsidR="00DB67CD">
        <w:rPr>
          <w:rStyle w:val="Funotenzeichen"/>
        </w:rPr>
        <w:footnoteReference w:id="1"/>
      </w:r>
      <w:r w:rsidR="00DB67CD">
        <w:t xml:space="preserve"> </w:t>
      </w:r>
    </w:p>
    <w:p w:rsidR="00DB22A4" w:rsidRDefault="00DB67CD" w:rsidP="0045466A">
      <w:pPr>
        <w:spacing w:after="0"/>
        <w:jc w:val="both"/>
      </w:pPr>
      <w:r>
        <w:t xml:space="preserve">Historisch </w:t>
      </w:r>
      <w:r w:rsidRPr="00B91360">
        <w:t xml:space="preserve">war </w:t>
      </w:r>
      <w:r w:rsidR="00923BD8">
        <w:t xml:space="preserve">nach dem 2. Weltkrieg </w:t>
      </w:r>
      <w:r w:rsidRPr="00B91360">
        <w:t xml:space="preserve">das Lernen an Biografien im schulischen </w:t>
      </w:r>
      <w:r>
        <w:t xml:space="preserve">Kontext </w:t>
      </w:r>
      <w:r w:rsidRPr="00B91360">
        <w:t xml:space="preserve">aus politischen und historischen Gründen lange </w:t>
      </w:r>
      <w:r>
        <w:t>verpönt, o</w:t>
      </w:r>
      <w:r w:rsidR="00C140CA" w:rsidRPr="00B91360">
        <w:t xml:space="preserve">bwohl bereits </w:t>
      </w:r>
      <w:r w:rsidR="00770504">
        <w:t xml:space="preserve">Albert </w:t>
      </w:r>
      <w:r w:rsidR="00C140CA" w:rsidRPr="00B91360">
        <w:t xml:space="preserve">Bandura </w:t>
      </w:r>
      <w:r w:rsidR="00EF2F4F" w:rsidRPr="00EF2F4F">
        <w:t>(1963/65)</w:t>
      </w:r>
      <w:r w:rsidR="00EF2F4F">
        <w:rPr>
          <w:color w:val="C00000"/>
        </w:rPr>
        <w:t xml:space="preserve"> </w:t>
      </w:r>
      <w:r w:rsidR="00C140CA" w:rsidRPr="00B91360">
        <w:t xml:space="preserve">auf die Bedeutung des Lernens von Vorbildern, dem sogenannten </w:t>
      </w:r>
      <w:r w:rsidR="00770504">
        <w:t xml:space="preserve">Modell- bzw. </w:t>
      </w:r>
      <w:r w:rsidR="00E61131">
        <w:t>Im</w:t>
      </w:r>
      <w:r w:rsidR="00DB22A4">
        <w:t xml:space="preserve">itationslernen, </w:t>
      </w:r>
      <w:r>
        <w:t>hinwies:</w:t>
      </w:r>
      <w:r w:rsidR="007357A3">
        <w:rPr>
          <w:rStyle w:val="Funotenzeichen"/>
        </w:rPr>
        <w:footnoteReference w:id="2"/>
      </w:r>
      <w:r w:rsidR="00655464" w:rsidRPr="00B91360">
        <w:t xml:space="preserve"> </w:t>
      </w:r>
      <w:r w:rsidR="00C140CA" w:rsidRPr="00B91360">
        <w:t xml:space="preserve">So </w:t>
      </w:r>
      <w:r w:rsidR="00770504">
        <w:t xml:space="preserve">sei </w:t>
      </w:r>
      <w:r w:rsidR="00E61131">
        <w:t>das Im</w:t>
      </w:r>
      <w:r w:rsidR="00C140CA" w:rsidRPr="00B91360">
        <w:t xml:space="preserve">itationslernen wenig kontrollierbar und </w:t>
      </w:r>
      <w:r w:rsidR="00272FA2">
        <w:t xml:space="preserve">es </w:t>
      </w:r>
      <w:r w:rsidR="00770504">
        <w:t>könnten z.B.</w:t>
      </w:r>
      <w:r w:rsidR="00C140CA" w:rsidRPr="00B91360">
        <w:t xml:space="preserve"> </w:t>
      </w:r>
      <w:r w:rsidR="00DD659C" w:rsidRPr="00B91360">
        <w:t xml:space="preserve">auch </w:t>
      </w:r>
      <w:r w:rsidR="00DD659C" w:rsidRPr="009855AA">
        <w:t xml:space="preserve">Haltungen </w:t>
      </w:r>
      <w:r w:rsidR="009855AA" w:rsidRPr="009855AA">
        <w:t>manipuliert werden oder</w:t>
      </w:r>
      <w:r w:rsidR="00DD659C" w:rsidRPr="009855AA">
        <w:t xml:space="preserve"> </w:t>
      </w:r>
      <w:r w:rsidR="009855AA" w:rsidRPr="009855AA">
        <w:t xml:space="preserve">andere </w:t>
      </w:r>
      <w:r w:rsidR="00DD659C" w:rsidRPr="009855AA">
        <w:t>Einstellunge</w:t>
      </w:r>
      <w:r w:rsidR="00C140CA" w:rsidRPr="009855AA">
        <w:t>n un</w:t>
      </w:r>
      <w:r w:rsidR="00770504" w:rsidRPr="009855AA">
        <w:t xml:space="preserve">reflektiert </w:t>
      </w:r>
      <w:r w:rsidR="00C140CA" w:rsidRPr="009855AA">
        <w:t xml:space="preserve">übernommen </w:t>
      </w:r>
      <w:r w:rsidR="00770504" w:rsidRPr="009855AA">
        <w:t>werden.</w:t>
      </w:r>
      <w:r w:rsidR="00770504">
        <w:t xml:space="preserve"> </w:t>
      </w:r>
      <w:r>
        <w:t>Das galt</w:t>
      </w:r>
      <w:r w:rsidR="00C140CA" w:rsidRPr="00B91360">
        <w:t xml:space="preserve"> </w:t>
      </w:r>
      <w:r w:rsidR="00D10365" w:rsidRPr="00B91360">
        <w:t xml:space="preserve">auch </w:t>
      </w:r>
      <w:r>
        <w:t xml:space="preserve">für </w:t>
      </w:r>
      <w:r w:rsidR="00D10365" w:rsidRPr="00B91360">
        <w:t>den Religionsunterricht</w:t>
      </w:r>
      <w:r w:rsidR="00C30A28">
        <w:t>: Dem</w:t>
      </w:r>
      <w:r w:rsidR="00C1615A">
        <w:t xml:space="preserve"> Lernen an Biografien als eigenständige</w:t>
      </w:r>
      <w:r w:rsidR="00DB22A4">
        <w:t>m</w:t>
      </w:r>
      <w:r w:rsidR="00C1615A">
        <w:t xml:space="preserve"> Lernwegzugang </w:t>
      </w:r>
      <w:r w:rsidR="00C30A28">
        <w:t xml:space="preserve">wurde </w:t>
      </w:r>
      <w:r w:rsidR="00C1615A">
        <w:t xml:space="preserve">sowohl inhaltlich </w:t>
      </w:r>
      <w:r w:rsidR="00DB22A4">
        <w:t>als</w:t>
      </w:r>
      <w:r w:rsidR="00C1615A">
        <w:t xml:space="preserve"> auch methodisch </w:t>
      </w:r>
      <w:r w:rsidR="00C140CA">
        <w:t xml:space="preserve">wenig </w:t>
      </w:r>
      <w:r w:rsidR="00C30A28">
        <w:t xml:space="preserve">Beachtung gezollt </w:t>
      </w:r>
      <w:r w:rsidR="00C140CA">
        <w:t xml:space="preserve">und </w:t>
      </w:r>
      <w:r w:rsidR="000B500F">
        <w:t xml:space="preserve">so wurde </w:t>
      </w:r>
      <w:r w:rsidR="00C30A28">
        <w:t>die Arbeit an Biografien insgesamt</w:t>
      </w:r>
      <w:r w:rsidR="00C140CA">
        <w:t xml:space="preserve"> </w:t>
      </w:r>
      <w:r w:rsidR="00B70B0D">
        <w:t xml:space="preserve">der </w:t>
      </w:r>
      <w:r w:rsidR="00C1615A">
        <w:t>(literarische</w:t>
      </w:r>
      <w:r w:rsidR="00B70B0D">
        <w:t>n</w:t>
      </w:r>
      <w:r w:rsidR="00C1615A">
        <w:t>) Quellen</w:t>
      </w:r>
      <w:r w:rsidR="00C30A28">
        <w:t>arbeit bzw.</w:t>
      </w:r>
      <w:r w:rsidR="00DB1153">
        <w:t xml:space="preserve"> </w:t>
      </w:r>
      <w:r w:rsidR="008E1145">
        <w:t xml:space="preserve">den </w:t>
      </w:r>
      <w:r w:rsidR="00A440DB">
        <w:t xml:space="preserve">verschiedenen </w:t>
      </w:r>
      <w:r w:rsidR="00C1615A">
        <w:t xml:space="preserve">Methoden der Textarbeit </w:t>
      </w:r>
      <w:r w:rsidR="00B70B0D">
        <w:t xml:space="preserve">untergeordnet. </w:t>
      </w:r>
    </w:p>
    <w:p w:rsidR="00001958" w:rsidRDefault="00001958" w:rsidP="0045466A">
      <w:pPr>
        <w:jc w:val="both"/>
      </w:pPr>
      <w:r>
        <w:t>Auf der anderen Seite</w:t>
      </w:r>
      <w:r w:rsidR="00EF2F4F">
        <w:rPr>
          <w:color w:val="C00000"/>
        </w:rPr>
        <w:t xml:space="preserve"> </w:t>
      </w:r>
      <w:r w:rsidR="008E1145">
        <w:t xml:space="preserve">ist </w:t>
      </w:r>
      <w:r w:rsidR="00A440DB">
        <w:t>die Biografiearbeit</w:t>
      </w:r>
      <w:r w:rsidR="008E1145">
        <w:t xml:space="preserve"> </w:t>
      </w:r>
      <w:r w:rsidR="002846B9">
        <w:t xml:space="preserve">jedoch </w:t>
      </w:r>
      <w:r w:rsidR="008E1145">
        <w:t xml:space="preserve">gerade mit </w:t>
      </w:r>
      <w:r w:rsidR="00E61131">
        <w:t>d</w:t>
      </w:r>
      <w:r w:rsidR="005D6474">
        <w:t>em</w:t>
      </w:r>
      <w:r w:rsidR="00C1615A">
        <w:t xml:space="preserve"> </w:t>
      </w:r>
      <w:r w:rsidR="005D6474">
        <w:t>Schulf</w:t>
      </w:r>
      <w:r w:rsidR="00C1615A">
        <w:t xml:space="preserve">ach </w:t>
      </w:r>
      <w:r w:rsidR="00E61131" w:rsidRPr="00EF2F4F">
        <w:t>Religion</w:t>
      </w:r>
      <w:r w:rsidR="00122121">
        <w:rPr>
          <w:color w:val="C00000"/>
        </w:rPr>
        <w:t xml:space="preserve"> </w:t>
      </w:r>
      <w:r w:rsidR="005D6474">
        <w:t>bezüglich</w:t>
      </w:r>
      <w:r w:rsidR="00C1615A">
        <w:t xml:space="preserve"> I</w:t>
      </w:r>
      <w:r w:rsidR="008E1145">
        <w:t xml:space="preserve">nhalt und Ausrichtung </w:t>
      </w:r>
      <w:r w:rsidR="0097727C">
        <w:t>verknüpft</w:t>
      </w:r>
      <w:r w:rsidR="00C1615A">
        <w:t xml:space="preserve">: </w:t>
      </w:r>
      <w:r w:rsidR="000B500F">
        <w:t xml:space="preserve">Betrachtet man z.B. die in der Bibel </w:t>
      </w:r>
      <w:r w:rsidR="005D6474">
        <w:t xml:space="preserve">narrativ geschilderte Erfahrungen </w:t>
      </w:r>
      <w:r w:rsidR="008E1145">
        <w:t>mit Gott</w:t>
      </w:r>
      <w:r w:rsidR="000B500F">
        <w:t>, so sind diese</w:t>
      </w:r>
      <w:r w:rsidR="008E1145">
        <w:t xml:space="preserve"> immer an Lebensläufe, an menschl</w:t>
      </w:r>
      <w:r>
        <w:t>iche Schicksale und existenzielle biografische</w:t>
      </w:r>
      <w:r w:rsidR="008E1145">
        <w:t xml:space="preserve"> Erfahrungen gebunden. </w:t>
      </w:r>
      <w:r>
        <w:t>Und ebenso sind auch bei den Schüler</w:t>
      </w:r>
      <w:r w:rsidR="00996166">
        <w:t>_</w:t>
      </w:r>
      <w:r>
        <w:t>innen</w:t>
      </w:r>
      <w:r w:rsidR="00996166">
        <w:t xml:space="preserve"> </w:t>
      </w:r>
      <w:r w:rsidR="005D6474">
        <w:t xml:space="preserve">die </w:t>
      </w:r>
      <w:r w:rsidR="008E1145">
        <w:t>eigene</w:t>
      </w:r>
      <w:r w:rsidR="005D6474">
        <w:t>n</w:t>
      </w:r>
      <w:r w:rsidR="008E1145">
        <w:t xml:space="preserve"> Erfahrungen mit Gott</w:t>
      </w:r>
      <w:r w:rsidR="00E61131">
        <w:t xml:space="preserve"> </w:t>
      </w:r>
      <w:r w:rsidR="00E61131" w:rsidRPr="00EF2F4F">
        <w:t>oder</w:t>
      </w:r>
      <w:r w:rsidR="00844D57" w:rsidRPr="00EF2F4F">
        <w:t xml:space="preserve"> </w:t>
      </w:r>
      <w:r w:rsidR="00844D57">
        <w:t>zumindest ihre Rede über Gotteserfahrungen</w:t>
      </w:r>
      <w:r w:rsidR="005D6474">
        <w:t xml:space="preserve"> </w:t>
      </w:r>
      <w:r w:rsidR="00844D57">
        <w:t xml:space="preserve">immer zugleich </w:t>
      </w:r>
      <w:r w:rsidR="005D6474">
        <w:t>an dere</w:t>
      </w:r>
      <w:r w:rsidR="0026020A">
        <w:t xml:space="preserve">n eigene Biografie geknüpft. </w:t>
      </w:r>
      <w:r w:rsidR="000B500F">
        <w:t xml:space="preserve">Für eine Herausbildung einer </w:t>
      </w:r>
      <w:r w:rsidR="008E1145">
        <w:t>„religiöse</w:t>
      </w:r>
      <w:r w:rsidR="000B500F">
        <w:t>n</w:t>
      </w:r>
      <w:r w:rsidR="008E1145">
        <w:t xml:space="preserve"> Kompetenz</w:t>
      </w:r>
      <w:r w:rsidR="00F47504">
        <w:t>“</w:t>
      </w:r>
      <w:r w:rsidR="008A3736">
        <w:rPr>
          <w:rStyle w:val="Funotenzeichen"/>
        </w:rPr>
        <w:footnoteReference w:id="3"/>
      </w:r>
      <w:r w:rsidR="000B500F">
        <w:t xml:space="preserve"> bedeutet dies</w:t>
      </w:r>
      <w:r w:rsidR="008E1145">
        <w:t xml:space="preserve">, </w:t>
      </w:r>
      <w:r w:rsidR="000B500F">
        <w:t xml:space="preserve">dass </w:t>
      </w:r>
      <w:r w:rsidR="00DB22A4" w:rsidRPr="00E930B5">
        <w:t>diese</w:t>
      </w:r>
      <w:r w:rsidR="000B500F">
        <w:t xml:space="preserve"> </w:t>
      </w:r>
      <w:r w:rsidR="0079491C">
        <w:t>nur</w:t>
      </w:r>
      <w:r w:rsidR="0026020A">
        <w:t xml:space="preserve"> </w:t>
      </w:r>
      <w:r w:rsidR="00E61131">
        <w:t xml:space="preserve">im Wechselspiel </w:t>
      </w:r>
      <w:r w:rsidR="00E61131" w:rsidRPr="00EF2F4F">
        <w:t>mit der</w:t>
      </w:r>
      <w:r w:rsidR="0079491C">
        <w:t xml:space="preserve"> eigenen Biografie </w:t>
      </w:r>
      <w:r w:rsidR="000B500F">
        <w:t xml:space="preserve">zu </w:t>
      </w:r>
      <w:r w:rsidR="0079491C" w:rsidRPr="008A3736">
        <w:t xml:space="preserve">erkennen und </w:t>
      </w:r>
      <w:r w:rsidR="00DB22A4">
        <w:t xml:space="preserve">zu </w:t>
      </w:r>
      <w:r w:rsidR="0079491C">
        <w:t>entwickeln</w:t>
      </w:r>
      <w:r w:rsidR="000B500F">
        <w:t xml:space="preserve"> ist</w:t>
      </w:r>
      <w:r w:rsidR="0079491C">
        <w:t>.</w:t>
      </w:r>
      <w:r w:rsidR="008A3736">
        <w:t xml:space="preserve"> </w:t>
      </w:r>
    </w:p>
    <w:p w:rsidR="00996166" w:rsidRDefault="000E4AD1" w:rsidP="0045466A">
      <w:pPr>
        <w:jc w:val="both"/>
      </w:pPr>
      <w:r>
        <w:t>B</w:t>
      </w:r>
      <w:r w:rsidR="0079491C">
        <w:t xml:space="preserve">iografisches Lernen </w:t>
      </w:r>
      <w:r w:rsidR="00EB1CE7">
        <w:t xml:space="preserve">hat </w:t>
      </w:r>
      <w:r w:rsidR="006B1A72">
        <w:t xml:space="preserve">nicht </w:t>
      </w:r>
      <w:r w:rsidR="00EB1CE7">
        <w:t xml:space="preserve">notwendig </w:t>
      </w:r>
      <w:r w:rsidR="006B1A72">
        <w:t>ein klar definierte</w:t>
      </w:r>
      <w:r w:rsidR="00EB1CE7">
        <w:t>s</w:t>
      </w:r>
      <w:r w:rsidR="006B1A72">
        <w:t xml:space="preserve"> „Anwendung</w:t>
      </w:r>
      <w:r w:rsidR="00996166">
        <w:t xml:space="preserve">swissen“ im Blick, </w:t>
      </w:r>
      <w:r w:rsidR="00EB1CE7">
        <w:t xml:space="preserve">sondern ist </w:t>
      </w:r>
      <w:r w:rsidR="006B1A72">
        <w:t xml:space="preserve">in gewisser Hinsicht </w:t>
      </w:r>
      <w:r w:rsidR="00E61131">
        <w:t xml:space="preserve">immer </w:t>
      </w:r>
      <w:r w:rsidR="006B1A72">
        <w:t>„ergebnisoffen“</w:t>
      </w:r>
      <w:r w:rsidR="00E92EEC">
        <w:t xml:space="preserve">, andererseits </w:t>
      </w:r>
      <w:r w:rsidR="006B1A72">
        <w:t xml:space="preserve">lässt </w:t>
      </w:r>
      <w:r w:rsidR="00E92EEC">
        <w:t xml:space="preserve">es </w:t>
      </w:r>
      <w:r w:rsidR="006B1A72">
        <w:t xml:space="preserve">sich zugleich </w:t>
      </w:r>
      <w:r>
        <w:t xml:space="preserve">von der aktuellen Lebensgestaltung (Anwendung) nicht trennen und ist daher </w:t>
      </w:r>
      <w:r w:rsidR="00975AE3">
        <w:t>per se kompetenzorientiert</w:t>
      </w:r>
      <w:r w:rsidR="0079491C">
        <w:t>: Sowohl fremde</w:t>
      </w:r>
      <w:r w:rsidR="0059398B">
        <w:t xml:space="preserve"> Biografien</w:t>
      </w:r>
      <w:r w:rsidR="00E61131">
        <w:t xml:space="preserve"> </w:t>
      </w:r>
      <w:r w:rsidR="00DB22A4">
        <w:t>als</w:t>
      </w:r>
      <w:r w:rsidR="0079491C">
        <w:t xml:space="preserve"> auch </w:t>
      </w:r>
      <w:r w:rsidR="00A32302">
        <w:t xml:space="preserve">das Erforschen </w:t>
      </w:r>
      <w:r w:rsidR="0059398B">
        <w:t xml:space="preserve">der </w:t>
      </w:r>
      <w:r w:rsidR="0079491C">
        <w:t>eigene</w:t>
      </w:r>
      <w:r w:rsidR="0059398B">
        <w:t xml:space="preserve">n </w:t>
      </w:r>
      <w:r w:rsidR="00E92EEC">
        <w:t>(</w:t>
      </w:r>
      <w:r w:rsidR="0059398B">
        <w:t>bisherigen</w:t>
      </w:r>
      <w:r w:rsidR="00E92EEC">
        <w:t>)</w:t>
      </w:r>
      <w:r w:rsidR="0059398B">
        <w:t xml:space="preserve"> Lebensgeschichte</w:t>
      </w:r>
      <w:r w:rsidR="005E295D">
        <w:t xml:space="preserve"> </w:t>
      </w:r>
      <w:r w:rsidR="00A32302" w:rsidRPr="00EF2F4F">
        <w:t>machen</w:t>
      </w:r>
      <w:r w:rsidR="00996166">
        <w:t xml:space="preserve"> dem Schüler/</w:t>
      </w:r>
      <w:r w:rsidR="005E295D">
        <w:t>der Schülerin indirekte Identifikationsangebo</w:t>
      </w:r>
      <w:r w:rsidR="0045466A">
        <w:t>te.</w:t>
      </w:r>
      <w:r w:rsidR="005E295D">
        <w:rPr>
          <w:rStyle w:val="Funotenzeichen"/>
        </w:rPr>
        <w:footnoteReference w:id="4"/>
      </w:r>
    </w:p>
    <w:p w:rsidR="00FE797D" w:rsidRPr="003F3415" w:rsidRDefault="00F2482E" w:rsidP="0045466A">
      <w:pPr>
        <w:jc w:val="both"/>
        <w:rPr>
          <w:strike/>
          <w:color w:val="C00000"/>
        </w:rPr>
      </w:pPr>
      <w:r>
        <w:lastRenderedPageBreak/>
        <w:t xml:space="preserve">Dies </w:t>
      </w:r>
      <w:r w:rsidR="00A32302" w:rsidRPr="00EF2F4F">
        <w:t>ist</w:t>
      </w:r>
      <w:r w:rsidR="00A32302">
        <w:t xml:space="preserve"> </w:t>
      </w:r>
      <w:r>
        <w:t>besonders eine Chance für die Unter- und Mittelstufe, in welcher d</w:t>
      </w:r>
      <w:r w:rsidR="00C140CA">
        <w:t xml:space="preserve">ie </w:t>
      </w:r>
      <w:r w:rsidR="00F66098">
        <w:t>Heterogenit</w:t>
      </w:r>
      <w:r w:rsidR="003F3415">
        <w:t xml:space="preserve">ät </w:t>
      </w:r>
      <w:r w:rsidR="00F66098">
        <w:t>verschiedener Lebensgeschichten</w:t>
      </w:r>
      <w:r w:rsidR="00F66098" w:rsidRPr="00405220">
        <w:t xml:space="preserve"> </w:t>
      </w:r>
      <w:r w:rsidR="00DB22A4">
        <w:t>von</w:t>
      </w:r>
      <w:r w:rsidR="00F66098" w:rsidRPr="00405220">
        <w:t xml:space="preserve"> </w:t>
      </w:r>
      <w:r w:rsidR="00996166">
        <w:t>Schüler_innen</w:t>
      </w:r>
      <w:r w:rsidR="00A2786A" w:rsidRPr="00405220">
        <w:t xml:space="preserve"> </w:t>
      </w:r>
      <w:r w:rsidR="00C140CA">
        <w:t xml:space="preserve">sehr groß </w:t>
      </w:r>
      <w:r w:rsidR="00F66098">
        <w:t>ist</w:t>
      </w:r>
      <w:r>
        <w:t xml:space="preserve">. Hier stehen </w:t>
      </w:r>
      <w:r w:rsidR="00996166">
        <w:t>Schüler_innen</w:t>
      </w:r>
      <w:r w:rsidR="00F66098">
        <w:t xml:space="preserve">, die bereits </w:t>
      </w:r>
      <w:r w:rsidR="006B46B5">
        <w:t xml:space="preserve">über </w:t>
      </w:r>
      <w:r w:rsidR="00F30992" w:rsidRPr="00E930B5">
        <w:t>bedrohliche</w:t>
      </w:r>
      <w:r w:rsidR="00DB22A4">
        <w:t xml:space="preserve"> </w:t>
      </w:r>
      <w:r w:rsidR="00F66098">
        <w:t xml:space="preserve">existenzielle Erfahrungen </w:t>
      </w:r>
      <w:r w:rsidR="006B46B5">
        <w:t xml:space="preserve">verfügen (Trennung der Eltern, </w:t>
      </w:r>
      <w:r w:rsidR="0097727C">
        <w:t xml:space="preserve">Umzüge, </w:t>
      </w:r>
      <w:r w:rsidR="006B46B5">
        <w:t xml:space="preserve">Mobbing, </w:t>
      </w:r>
      <w:r w:rsidR="0097727C">
        <w:t xml:space="preserve">Flucht, Vertreibung </w:t>
      </w:r>
      <w:r w:rsidR="006B46B5">
        <w:t>etc.)</w:t>
      </w:r>
      <w:r>
        <w:t>, anderen</w:t>
      </w:r>
      <w:r w:rsidR="006B46B5">
        <w:t xml:space="preserve"> </w:t>
      </w:r>
      <w:r w:rsidR="00684A77">
        <w:t xml:space="preserve">gegenüber, die </w:t>
      </w:r>
      <w:r w:rsidR="006B46B5">
        <w:t>in behüteten Familien- und G</w:t>
      </w:r>
      <w:r w:rsidR="0070411C">
        <w:t>esellschaftsgefüge</w:t>
      </w:r>
      <w:r w:rsidR="00684A77">
        <w:t>n aufwachsen und</w:t>
      </w:r>
      <w:r w:rsidR="0097727C">
        <w:t xml:space="preserve"> oft</w:t>
      </w:r>
      <w:r w:rsidR="00684A77">
        <w:t xml:space="preserve"> über noch </w:t>
      </w:r>
      <w:r w:rsidR="0070411C">
        <w:t>wenig differenzierte Erfahrungen eigenen Seins in der Welt</w:t>
      </w:r>
      <w:r w:rsidR="00684A77">
        <w:t xml:space="preserve"> verfügen</w:t>
      </w:r>
      <w:r w:rsidR="0070411C">
        <w:t>.</w:t>
      </w:r>
      <w:r>
        <w:t xml:space="preserve"> </w:t>
      </w:r>
      <w:r w:rsidR="00FE797D">
        <w:t xml:space="preserve">Die folgenden Gedanken und Methoden sollen daher Mut machen, die Arbeit an Biografien wieder stärker im Unterricht zu verankern. Dabei </w:t>
      </w:r>
      <w:r w:rsidR="00A32302" w:rsidRPr="00A70EBD">
        <w:t>gelten</w:t>
      </w:r>
      <w:r w:rsidR="00FE797D" w:rsidRPr="00A70EBD">
        <w:t xml:space="preserve"> </w:t>
      </w:r>
      <w:r w:rsidR="00A32302" w:rsidRPr="00A70EBD">
        <w:t>die meisten Aspekte</w:t>
      </w:r>
      <w:r w:rsidR="00A32302" w:rsidRPr="00A32302">
        <w:rPr>
          <w:color w:val="C00000"/>
        </w:rPr>
        <w:t xml:space="preserve"> </w:t>
      </w:r>
      <w:r w:rsidR="00FE797D">
        <w:t>sowohl für die Arbeit</w:t>
      </w:r>
      <w:r w:rsidR="00A32302">
        <w:t xml:space="preserve"> an Fremd</w:t>
      </w:r>
      <w:r w:rsidR="00996166">
        <w:softHyphen/>
      </w:r>
      <w:r w:rsidR="00A32302">
        <w:t>biografien</w:t>
      </w:r>
      <w:r w:rsidR="00FE797D">
        <w:t xml:space="preserve"> </w:t>
      </w:r>
      <w:r w:rsidR="00DB22A4">
        <w:t>als</w:t>
      </w:r>
      <w:r w:rsidR="00FE797D">
        <w:t xml:space="preserve"> auch </w:t>
      </w:r>
      <w:r w:rsidR="00DB22A4">
        <w:t>für die</w:t>
      </w:r>
      <w:r w:rsidR="00FE797D">
        <w:t xml:space="preserve"> autobiografische Arbeit.</w:t>
      </w:r>
    </w:p>
    <w:p w:rsidR="00684A77" w:rsidRDefault="008E0505" w:rsidP="0045466A">
      <w:pPr>
        <w:pStyle w:val="Listenabsatz"/>
        <w:numPr>
          <w:ilvl w:val="1"/>
          <w:numId w:val="19"/>
        </w:numPr>
        <w:jc w:val="both"/>
        <w:rPr>
          <w:i/>
        </w:rPr>
      </w:pPr>
      <w:r w:rsidRPr="00B04CD7">
        <w:rPr>
          <w:i/>
        </w:rPr>
        <w:t>Biografi</w:t>
      </w:r>
      <w:r w:rsidR="006E6FED" w:rsidRPr="00B04CD7">
        <w:rPr>
          <w:i/>
        </w:rPr>
        <w:t>sches Lernen</w:t>
      </w:r>
      <w:r w:rsidRPr="00B04CD7">
        <w:rPr>
          <w:i/>
        </w:rPr>
        <w:t xml:space="preserve"> leistet „Weltverortung“</w:t>
      </w:r>
    </w:p>
    <w:p w:rsidR="0045466A" w:rsidRDefault="00DA03D4" w:rsidP="0045466A">
      <w:pPr>
        <w:spacing w:after="0"/>
        <w:jc w:val="both"/>
      </w:pPr>
      <w:r>
        <w:t xml:space="preserve">Wie schon erwähnt, werden bei der Arbeit an </w:t>
      </w:r>
      <w:r w:rsidR="00D706A1">
        <w:t xml:space="preserve">Biografien die </w:t>
      </w:r>
      <w:r w:rsidR="00996166">
        <w:t>Schüler_innen</w:t>
      </w:r>
      <w:r w:rsidR="00D706A1">
        <w:t xml:space="preserve"> mit ins Geschehen </w:t>
      </w:r>
      <w:r w:rsidR="00D706A1" w:rsidRPr="00405220">
        <w:t>hinein</w:t>
      </w:r>
      <w:r w:rsidR="0045466A">
        <w:softHyphen/>
      </w:r>
      <w:r w:rsidR="00D706A1" w:rsidRPr="00405220">
        <w:t xml:space="preserve">genommen. </w:t>
      </w:r>
      <w:r w:rsidR="007F2DC7" w:rsidRPr="00405220">
        <w:t>Sie</w:t>
      </w:r>
      <w:r w:rsidR="00D706A1" w:rsidRPr="00405220">
        <w:t xml:space="preserve"> </w:t>
      </w:r>
      <w:r w:rsidR="00D706A1">
        <w:t>erlaub</w:t>
      </w:r>
      <w:r>
        <w:t>t</w:t>
      </w:r>
      <w:r w:rsidR="00D706A1">
        <w:t xml:space="preserve"> es, den Blick für große Zusammenhänge und Erfahrungen des Lebens zu öffnen</w:t>
      </w:r>
      <w:r w:rsidR="005A6C75">
        <w:t xml:space="preserve"> und</w:t>
      </w:r>
      <w:r w:rsidR="00D706A1">
        <w:t xml:space="preserve"> Spannungen in Lebensläufen nachzuvollziehen</w:t>
      </w:r>
      <w:r w:rsidR="005A6C75">
        <w:t>.</w:t>
      </w:r>
    </w:p>
    <w:p w:rsidR="0006393D" w:rsidRDefault="005A6C75" w:rsidP="0045466A">
      <w:pPr>
        <w:spacing w:after="0"/>
        <w:jc w:val="both"/>
      </w:pPr>
      <w:r>
        <w:t xml:space="preserve"> </w:t>
      </w:r>
      <w:r w:rsidR="00A32302" w:rsidRPr="00A70EBD">
        <w:t>Die</w:t>
      </w:r>
      <w:r w:rsidR="00A32302" w:rsidRPr="00A32302">
        <w:rPr>
          <w:color w:val="C00000"/>
        </w:rPr>
        <w:t xml:space="preserve"> </w:t>
      </w:r>
      <w:r w:rsidR="00D706A1">
        <w:t xml:space="preserve">Jugendlichen </w:t>
      </w:r>
      <w:r w:rsidR="00A32302" w:rsidRPr="00A70EBD">
        <w:t>können</w:t>
      </w:r>
      <w:r w:rsidR="00A32302">
        <w:t xml:space="preserve"> </w:t>
      </w:r>
      <w:r w:rsidR="00177311">
        <w:t>i</w:t>
      </w:r>
      <w:r w:rsidR="000E4AD1">
        <w:t xml:space="preserve">m Nachvollziehen des Lebens </w:t>
      </w:r>
      <w:r w:rsidR="00DF591B">
        <w:t xml:space="preserve">anderer auch </w:t>
      </w:r>
      <w:r w:rsidR="00D706A1">
        <w:t>eigene Erfahrungen machen</w:t>
      </w:r>
      <w:r w:rsidR="00DF591B">
        <w:t xml:space="preserve"> und dabei eventuell</w:t>
      </w:r>
      <w:r w:rsidR="002557ED">
        <w:t xml:space="preserve"> neue Werte heraus</w:t>
      </w:r>
      <w:r w:rsidR="00D706A1">
        <w:t>bilden</w:t>
      </w:r>
      <w:r w:rsidR="00DF591B">
        <w:t xml:space="preserve">. </w:t>
      </w:r>
      <w:r w:rsidR="00DA03D4">
        <w:t>Gerade e</w:t>
      </w:r>
      <w:r w:rsidR="007F2DC7">
        <w:t xml:space="preserve">ine eigene Positionierung gelingt </w:t>
      </w:r>
      <w:r w:rsidR="00D706A1">
        <w:t xml:space="preserve">an Fremdbiografien wesentlich einfacher, </w:t>
      </w:r>
      <w:r w:rsidR="00F70DC3">
        <w:t>weil</w:t>
      </w:r>
      <w:r w:rsidR="00D706A1">
        <w:t xml:space="preserve"> </w:t>
      </w:r>
      <w:r w:rsidR="00F76649">
        <w:t xml:space="preserve">die </w:t>
      </w:r>
      <w:r w:rsidR="00996166">
        <w:t>Schüler_innen</w:t>
      </w:r>
      <w:r w:rsidR="00F76649">
        <w:t xml:space="preserve"> </w:t>
      </w:r>
      <w:r w:rsidR="00254EEF">
        <w:t xml:space="preserve">dabei </w:t>
      </w:r>
      <w:r w:rsidR="00F76649">
        <w:t>eine Distanz entwickeln können, die es ihnen ermöglicht, von ihre</w:t>
      </w:r>
      <w:r w:rsidR="00254EEF">
        <w:t>n</w:t>
      </w:r>
      <w:r w:rsidR="00F76649">
        <w:t xml:space="preserve"> </w:t>
      </w:r>
      <w:r w:rsidR="00D706A1">
        <w:t>eigen</w:t>
      </w:r>
      <w:r w:rsidR="00F76649">
        <w:t>en</w:t>
      </w:r>
      <w:r w:rsidR="00D706A1">
        <w:t xml:space="preserve"> </w:t>
      </w:r>
      <w:r w:rsidR="00D706A1" w:rsidRPr="00A70EBD">
        <w:t>„Identi</w:t>
      </w:r>
      <w:r w:rsidR="00A70EBD" w:rsidRPr="00A70EBD">
        <w:t>tätskonstrukten</w:t>
      </w:r>
      <w:r w:rsidR="00D706A1" w:rsidRPr="00A70EBD">
        <w:t>“</w:t>
      </w:r>
      <w:r w:rsidR="00D706A1">
        <w:t xml:space="preserve"> </w:t>
      </w:r>
      <w:r w:rsidR="00F76649">
        <w:t xml:space="preserve">Abstand </w:t>
      </w:r>
      <w:r w:rsidR="00254EEF">
        <w:t xml:space="preserve">zu </w:t>
      </w:r>
      <w:r w:rsidR="00F76649">
        <w:t xml:space="preserve">nehmen. </w:t>
      </w:r>
      <w:r w:rsidR="00254EEF">
        <w:t xml:space="preserve">Zudem können sie </w:t>
      </w:r>
      <w:r w:rsidR="00F76649">
        <w:t xml:space="preserve">daran </w:t>
      </w:r>
      <w:r w:rsidR="00DF591B">
        <w:t xml:space="preserve">verschiedene Haltungen </w:t>
      </w:r>
      <w:r w:rsidR="00445E54">
        <w:t xml:space="preserve">gedanklich </w:t>
      </w:r>
      <w:r w:rsidR="00DF591B" w:rsidRPr="00A70EBD">
        <w:t>durchspielen</w:t>
      </w:r>
      <w:r w:rsidR="00445E54">
        <w:t>,</w:t>
      </w:r>
      <w:r w:rsidR="00F70DC3">
        <w:t xml:space="preserve"> </w:t>
      </w:r>
      <w:r w:rsidR="006721EC">
        <w:t xml:space="preserve">um </w:t>
      </w:r>
      <w:r w:rsidR="00112E38">
        <w:t>schließlich</w:t>
      </w:r>
      <w:r w:rsidR="00F76649">
        <w:t xml:space="preserve"> </w:t>
      </w:r>
      <w:r w:rsidR="00112E38">
        <w:t xml:space="preserve">evtl. </w:t>
      </w:r>
      <w:r w:rsidR="006721EC">
        <w:t>zu einer eigenen</w:t>
      </w:r>
      <w:r w:rsidR="00F76649">
        <w:t>, neuen</w:t>
      </w:r>
      <w:r w:rsidR="006721EC">
        <w:t xml:space="preserve"> </w:t>
      </w:r>
      <w:r w:rsidR="00C32984">
        <w:t xml:space="preserve">Orientierung  </w:t>
      </w:r>
      <w:r w:rsidR="006721EC">
        <w:t>zu ge</w:t>
      </w:r>
      <w:r w:rsidR="00DF591B">
        <w:t>langen</w:t>
      </w:r>
      <w:r w:rsidR="00D706A1">
        <w:t>.</w:t>
      </w:r>
      <w:r w:rsidR="00D706A1">
        <w:rPr>
          <w:rStyle w:val="Funotenzeichen"/>
        </w:rPr>
        <w:footnoteReference w:id="5"/>
      </w:r>
      <w:r w:rsidR="0006393D">
        <w:t xml:space="preserve"> </w:t>
      </w:r>
      <w:r w:rsidR="00DA03D4">
        <w:t xml:space="preserve">Rösch sieht </w:t>
      </w:r>
      <w:r w:rsidR="006E6FED">
        <w:t xml:space="preserve">gerade darin </w:t>
      </w:r>
      <w:r w:rsidR="00DA03D4">
        <w:t xml:space="preserve">eine </w:t>
      </w:r>
      <w:r w:rsidR="006E6FED">
        <w:t xml:space="preserve">ganz </w:t>
      </w:r>
      <w:r w:rsidR="00DA03D4">
        <w:t xml:space="preserve">besondere </w:t>
      </w:r>
      <w:r w:rsidR="006E6FED">
        <w:t>Chance und Notwendigkeit,</w:t>
      </w:r>
      <w:r w:rsidR="004A4B69">
        <w:t xml:space="preserve"> da die </w:t>
      </w:r>
      <w:r w:rsidR="00996166">
        <w:t>Schüler_innen</w:t>
      </w:r>
      <w:r w:rsidR="004A4B69">
        <w:t xml:space="preserve"> sich heute in </w:t>
      </w:r>
      <w:r w:rsidR="004A4B69" w:rsidRPr="00DA03D4">
        <w:rPr>
          <w:i/>
        </w:rPr>
        <w:t>Räumen der Mehrdimensionalität und Transkulturalität</w:t>
      </w:r>
      <w:r w:rsidR="004A4B69">
        <w:t>, d.h. geprägt von verschiedenen Sprachen, Wer</w:t>
      </w:r>
      <w:r w:rsidR="00B22945">
        <w:t>tekonzepten sowie Rollenbildern</w:t>
      </w:r>
      <w:r w:rsidR="004A4B69">
        <w:t xml:space="preserve"> zurechtfinden und bewegen müssen.</w:t>
      </w:r>
      <w:r w:rsidR="004A4B69">
        <w:rPr>
          <w:rStyle w:val="Funotenzeichen"/>
        </w:rPr>
        <w:footnoteReference w:id="6"/>
      </w:r>
      <w:r w:rsidR="004A4B69" w:rsidRPr="00D11F6B">
        <w:t xml:space="preserve"> </w:t>
      </w:r>
      <w:r w:rsidR="00254EEF">
        <w:t xml:space="preserve">Dies ist umso wichtiger, </w:t>
      </w:r>
      <w:r w:rsidR="002557ED">
        <w:t>als</w:t>
      </w:r>
      <w:r w:rsidR="00254EEF">
        <w:t xml:space="preserve"> heute e</w:t>
      </w:r>
      <w:r w:rsidR="004A4B69">
        <w:t xml:space="preserve">ine Identität </w:t>
      </w:r>
      <w:r w:rsidR="00AD1FCB">
        <w:t xml:space="preserve">häufig eine </w:t>
      </w:r>
      <w:r w:rsidR="004A4B69">
        <w:t>Patchwork</w:t>
      </w:r>
      <w:r w:rsidR="00AD1FCB">
        <w:t>-</w:t>
      </w:r>
      <w:r w:rsidR="004A4B69">
        <w:t>Identität</w:t>
      </w:r>
      <w:r w:rsidR="00254EEF">
        <w:t xml:space="preserve"> ist,</w:t>
      </w:r>
      <w:r w:rsidR="004A4B69">
        <w:rPr>
          <w:rStyle w:val="Funotenzeichen"/>
        </w:rPr>
        <w:footnoteReference w:id="7"/>
      </w:r>
      <w:r w:rsidR="00112E38">
        <w:t xml:space="preserve"> </w:t>
      </w:r>
      <w:r w:rsidR="00453B65">
        <w:t xml:space="preserve">die nach einem </w:t>
      </w:r>
      <w:r w:rsidR="00112E38">
        <w:t xml:space="preserve">Abgleich mit </w:t>
      </w:r>
      <w:r w:rsidR="00453B65">
        <w:t xml:space="preserve">fremden </w:t>
      </w:r>
      <w:r w:rsidR="00AD1FCB">
        <w:t>Lebensentwürfen</w:t>
      </w:r>
      <w:r w:rsidR="00B22945">
        <w:t xml:space="preserve"> verlangt: </w:t>
      </w:r>
      <w:r w:rsidR="00B22945" w:rsidRPr="00A70EBD">
        <w:t>i</w:t>
      </w:r>
      <w:r w:rsidR="00453B65" w:rsidRPr="00A70EBD">
        <w:t>m</w:t>
      </w:r>
      <w:r w:rsidR="00453B65">
        <w:t xml:space="preserve"> Bereich der </w:t>
      </w:r>
      <w:r w:rsidR="00AD1FCB">
        <w:t>Sinnsuche</w:t>
      </w:r>
      <w:r w:rsidR="00453B65">
        <w:t xml:space="preserve">, bei der </w:t>
      </w:r>
      <w:r w:rsidR="00AD1FCB">
        <w:t xml:space="preserve">moralischen Entwicklung und </w:t>
      </w:r>
      <w:r w:rsidR="00453B65">
        <w:t xml:space="preserve">zur eigenen </w:t>
      </w:r>
      <w:r w:rsidR="00AD1FCB">
        <w:t>Positionierung.</w:t>
      </w:r>
    </w:p>
    <w:p w:rsidR="0045466A" w:rsidRDefault="0045466A" w:rsidP="0045466A">
      <w:pPr>
        <w:spacing w:after="0"/>
        <w:jc w:val="both"/>
      </w:pPr>
    </w:p>
    <w:p w:rsidR="0070411C" w:rsidRPr="00B04CD7" w:rsidRDefault="006E6FED" w:rsidP="0045466A">
      <w:pPr>
        <w:pStyle w:val="Listenabsatz"/>
        <w:numPr>
          <w:ilvl w:val="1"/>
          <w:numId w:val="19"/>
        </w:numPr>
        <w:jc w:val="both"/>
        <w:rPr>
          <w:i/>
        </w:rPr>
      </w:pPr>
      <w:r w:rsidRPr="00B04CD7">
        <w:rPr>
          <w:i/>
        </w:rPr>
        <w:t>B</w:t>
      </w:r>
      <w:r w:rsidR="00C32984" w:rsidRPr="00B04CD7">
        <w:rPr>
          <w:i/>
        </w:rPr>
        <w:t>iografi</w:t>
      </w:r>
      <w:r w:rsidR="00C74C59" w:rsidRPr="00B04CD7">
        <w:rPr>
          <w:i/>
        </w:rPr>
        <w:t xml:space="preserve">sches Lernen als </w:t>
      </w:r>
      <w:r w:rsidR="00240548" w:rsidRPr="00B04CD7">
        <w:rPr>
          <w:i/>
        </w:rPr>
        <w:t xml:space="preserve">eigene Identitätsarbeit </w:t>
      </w:r>
    </w:p>
    <w:p w:rsidR="006E6FED" w:rsidRDefault="00265AC2" w:rsidP="0045466A">
      <w:pPr>
        <w:jc w:val="both"/>
      </w:pPr>
      <w:r>
        <w:t>Ab dem 5./ 6. Lebensjahr bildet sich ein autob</w:t>
      </w:r>
      <w:r w:rsidR="0048209F">
        <w:t>iografi</w:t>
      </w:r>
      <w:r>
        <w:t>sches Gedächtnis heraus. Es wird ein „narratives Selbst“ entwickelt, das hilft, emotional erregende Ereignisse verarbeiten zu können.</w:t>
      </w:r>
      <w:r>
        <w:rPr>
          <w:rStyle w:val="Funotenzeichen"/>
        </w:rPr>
        <w:footnoteReference w:id="8"/>
      </w:r>
      <w:r>
        <w:t xml:space="preserve"> </w:t>
      </w:r>
      <w:r w:rsidR="00446630">
        <w:t>B</w:t>
      </w:r>
      <w:r w:rsidR="004C5567">
        <w:t xml:space="preserve">iografisches Lernen </w:t>
      </w:r>
      <w:r w:rsidR="00446630">
        <w:t>ist kein punktueller oder abgeschlossener Prozess, sondern vollzieht sich pe</w:t>
      </w:r>
      <w:r w:rsidR="004C5567">
        <w:t xml:space="preserve">rmanent: </w:t>
      </w:r>
    </w:p>
    <w:p w:rsidR="002F47FA" w:rsidRDefault="004C5567" w:rsidP="0045466A">
      <w:pPr>
        <w:ind w:left="708"/>
        <w:jc w:val="both"/>
        <w:rPr>
          <w:sz w:val="18"/>
        </w:rPr>
      </w:pPr>
      <w:r w:rsidRPr="006E6FED">
        <w:rPr>
          <w:sz w:val="18"/>
        </w:rPr>
        <w:t>„Ob wir es wollen oder nicht, ob es uns bewusst ist, oder nicht, wir denken permanent über uns selbst, über unsere Motive, über unsere Vergangenheit, Gegenwart und Zukunft nach und gleichen ständig in einem inneren Monolog ab: Kenn ich das schon? Welche Erfahrungen habe ich damit gemacht? Was halte ich davon? Will ich das? Muss ich das? Wir vergleichen uns ständig mit anderen, mit deren Lebensgeschichten, mit ihren Mustern und dies wiederum beeinflusst unsere eigene</w:t>
      </w:r>
      <w:r w:rsidR="002557ED">
        <w:rPr>
          <w:sz w:val="18"/>
        </w:rPr>
        <w:t>n</w:t>
      </w:r>
      <w:r w:rsidRPr="006E6FED">
        <w:rPr>
          <w:sz w:val="18"/>
        </w:rPr>
        <w:t xml:space="preserve"> Entscheidungen und die Wahrnehmung von uns selbst.“</w:t>
      </w:r>
      <w:r w:rsidR="00240548" w:rsidRPr="006E6FED">
        <w:rPr>
          <w:rStyle w:val="Funotenzeichen"/>
          <w:sz w:val="18"/>
        </w:rPr>
        <w:footnoteReference w:id="9"/>
      </w:r>
      <w:r w:rsidR="00240548" w:rsidRPr="006E6FED">
        <w:rPr>
          <w:sz w:val="18"/>
        </w:rPr>
        <w:t xml:space="preserve"> </w:t>
      </w:r>
    </w:p>
    <w:p w:rsidR="00BE52DB" w:rsidRDefault="002F47FA" w:rsidP="0045466A">
      <w:pPr>
        <w:jc w:val="both"/>
      </w:pPr>
      <w:r>
        <w:t>Der</w:t>
      </w:r>
      <w:r w:rsidR="0087485F">
        <w:t xml:space="preserve"> Umgang mit </w:t>
      </w:r>
      <w:r w:rsidR="00BF7B62">
        <w:t xml:space="preserve">der </w:t>
      </w:r>
      <w:r w:rsidR="0087485F">
        <w:t>eigene</w:t>
      </w:r>
      <w:r w:rsidR="00BF7B62">
        <w:t>n</w:t>
      </w:r>
      <w:r w:rsidR="001750DA">
        <w:t xml:space="preserve"> sowie mit </w:t>
      </w:r>
      <w:r w:rsidR="0087485F">
        <w:t xml:space="preserve">fremden Biografien </w:t>
      </w:r>
      <w:r>
        <w:t>ermöglicht es</w:t>
      </w:r>
      <w:r w:rsidR="001909D1">
        <w:t xml:space="preserve"> den </w:t>
      </w:r>
      <w:r w:rsidR="00996166">
        <w:t>Schüler_innen</w:t>
      </w:r>
      <w:r>
        <w:t xml:space="preserve">, </w:t>
      </w:r>
      <w:r w:rsidR="00CD1383">
        <w:t xml:space="preserve">sowohl </w:t>
      </w:r>
      <w:r>
        <w:t xml:space="preserve">in </w:t>
      </w:r>
      <w:r w:rsidR="0087485F">
        <w:t>kognitive</w:t>
      </w:r>
      <w:r w:rsidR="00CD1383">
        <w:t>r</w:t>
      </w:r>
      <w:r w:rsidR="0087485F">
        <w:t xml:space="preserve"> </w:t>
      </w:r>
      <w:r w:rsidR="002557ED">
        <w:t>als</w:t>
      </w:r>
      <w:r w:rsidR="00CD1383">
        <w:t xml:space="preserve"> auch </w:t>
      </w:r>
      <w:r w:rsidR="002557ED">
        <w:t xml:space="preserve">in </w:t>
      </w:r>
      <w:r w:rsidR="0087485F">
        <w:t>emotionale</w:t>
      </w:r>
      <w:r w:rsidR="00CD1383">
        <w:t>r</w:t>
      </w:r>
      <w:r w:rsidR="0087485F">
        <w:t xml:space="preserve"> und so</w:t>
      </w:r>
      <w:r w:rsidR="00CD1383">
        <w:t xml:space="preserve">zialer Hinsicht </w:t>
      </w:r>
      <w:r w:rsidR="001909D1">
        <w:t>mit sich</w:t>
      </w:r>
      <w:r w:rsidR="00BF7B62">
        <w:t xml:space="preserve"> selbst </w:t>
      </w:r>
      <w:r w:rsidR="001909D1">
        <w:t>in Beziehung zu treten und ihren Lebensstil, ihre</w:t>
      </w:r>
      <w:r w:rsidR="00BF7B62">
        <w:t xml:space="preserve"> Werte und Normen neu </w:t>
      </w:r>
      <w:r w:rsidR="001750DA">
        <w:t xml:space="preserve">zu reflektieren und </w:t>
      </w:r>
      <w:r w:rsidR="00BF7B62">
        <w:t xml:space="preserve">abzugleichen. </w:t>
      </w:r>
      <w:r w:rsidR="001750DA">
        <w:t xml:space="preserve">Im Hinblick auf eigene Identitätsarbeit </w:t>
      </w:r>
      <w:r w:rsidR="00F7017F">
        <w:t xml:space="preserve">erfüllt die Biografiearbeit </w:t>
      </w:r>
      <w:r w:rsidR="008F643D">
        <w:t xml:space="preserve">somit </w:t>
      </w:r>
      <w:r w:rsidR="00F7017F">
        <w:t>die Funktion eines Spiege</w:t>
      </w:r>
      <w:r w:rsidR="000E23A2">
        <w:t>ls bzw. eines „p</w:t>
      </w:r>
      <w:r w:rsidR="00D30C82">
        <w:t>erma</w:t>
      </w:r>
      <w:r w:rsidR="00D30C82">
        <w:lastRenderedPageBreak/>
        <w:t xml:space="preserve">nent brain“ und </w:t>
      </w:r>
      <w:r w:rsidR="000E23A2">
        <w:t>insbesonder</w:t>
      </w:r>
      <w:r w:rsidR="002557ED">
        <w:t>e autobiografische</w:t>
      </w:r>
      <w:r w:rsidR="00DE4EEB">
        <w:t xml:space="preserve"> </w:t>
      </w:r>
      <w:r w:rsidR="00672A7F">
        <w:t>Ansätze</w:t>
      </w:r>
      <w:r w:rsidR="00DE4EEB">
        <w:t xml:space="preserve"> </w:t>
      </w:r>
      <w:r w:rsidR="00D30C82">
        <w:t xml:space="preserve">eröffnen diesbezüglich </w:t>
      </w:r>
      <w:r w:rsidR="00DE4EEB">
        <w:t>eine Reflexion der Fragen</w:t>
      </w:r>
      <w:r w:rsidR="008F1A21">
        <w:t xml:space="preserve"> wie z.B.</w:t>
      </w:r>
      <w:r w:rsidR="00DE4EEB">
        <w:t xml:space="preserve">:  </w:t>
      </w:r>
    </w:p>
    <w:p w:rsidR="003B19E7" w:rsidRDefault="003B19E7" w:rsidP="0045466A">
      <w:pPr>
        <w:pStyle w:val="Listenabsatz"/>
        <w:numPr>
          <w:ilvl w:val="0"/>
          <w:numId w:val="18"/>
        </w:numPr>
        <w:jc w:val="both"/>
      </w:pPr>
      <w:r>
        <w:t xml:space="preserve">Was </w:t>
      </w:r>
      <w:r w:rsidR="00DE4EEB">
        <w:t xml:space="preserve">gab bzw. </w:t>
      </w:r>
      <w:r>
        <w:t xml:space="preserve">gibt </w:t>
      </w:r>
      <w:r w:rsidR="00DE4EEB">
        <w:t xml:space="preserve">mir </w:t>
      </w:r>
      <w:r>
        <w:t>Kraft</w:t>
      </w:r>
      <w:r w:rsidR="00DE4EEB">
        <w:t xml:space="preserve"> in schweren Lebenssituationen?</w:t>
      </w:r>
    </w:p>
    <w:p w:rsidR="008F1A21" w:rsidRDefault="00DE4EEB" w:rsidP="0045466A">
      <w:pPr>
        <w:pStyle w:val="Listenabsatz"/>
        <w:numPr>
          <w:ilvl w:val="0"/>
          <w:numId w:val="18"/>
        </w:numPr>
        <w:jc w:val="both"/>
      </w:pPr>
      <w:r>
        <w:t>W</w:t>
      </w:r>
      <w:r w:rsidR="00BE52DB">
        <w:t xml:space="preserve">as </w:t>
      </w:r>
      <w:r w:rsidR="00B22945">
        <w:t>brachte</w:t>
      </w:r>
      <w:r w:rsidR="008F1A21">
        <w:t xml:space="preserve"> bzw. </w:t>
      </w:r>
      <w:r w:rsidR="00BE52DB">
        <w:t>bringt mich weiter</w:t>
      </w:r>
      <w:r w:rsidR="008F1A21">
        <w:t>?</w:t>
      </w:r>
    </w:p>
    <w:p w:rsidR="00F77059" w:rsidRDefault="00F77059" w:rsidP="0045466A">
      <w:pPr>
        <w:pStyle w:val="Listenabsatz"/>
        <w:numPr>
          <w:ilvl w:val="0"/>
          <w:numId w:val="18"/>
        </w:numPr>
        <w:jc w:val="both"/>
      </w:pPr>
      <w:r>
        <w:t>Wie wirkt mein Umfeld auf mich ein?</w:t>
      </w:r>
    </w:p>
    <w:p w:rsidR="008F1A21" w:rsidRDefault="008F1A21" w:rsidP="0045466A">
      <w:pPr>
        <w:pStyle w:val="Listenabsatz"/>
        <w:numPr>
          <w:ilvl w:val="0"/>
          <w:numId w:val="18"/>
        </w:numPr>
        <w:jc w:val="both"/>
      </w:pPr>
      <w:r>
        <w:t>Was prägt mich? Was macht mich zu demjenigen oder derjenigen, der oder die ich jetzt bin?</w:t>
      </w:r>
    </w:p>
    <w:p w:rsidR="00BE52DB" w:rsidRDefault="008F1A21" w:rsidP="0045466A">
      <w:pPr>
        <w:pStyle w:val="Listenabsatz"/>
        <w:numPr>
          <w:ilvl w:val="0"/>
          <w:numId w:val="18"/>
        </w:numPr>
        <w:jc w:val="both"/>
      </w:pPr>
      <w:r>
        <w:t>Was sind meine Ziele?</w:t>
      </w:r>
      <w:r w:rsidR="00BE52DB">
        <w:t xml:space="preserve"> </w:t>
      </w:r>
    </w:p>
    <w:p w:rsidR="000E23A2" w:rsidRDefault="00D30C82" w:rsidP="0045466A">
      <w:pPr>
        <w:jc w:val="both"/>
      </w:pPr>
      <w:r>
        <w:t>Dabei ist es auch lohnenswert, diese Fragen unter dem Blickwinkel einer</w:t>
      </w:r>
      <w:r w:rsidR="00B22945">
        <w:t xml:space="preserve"> fremden Biografie zu überlegen</w:t>
      </w:r>
      <w:r w:rsidR="00A70EBD">
        <w:t xml:space="preserve">: </w:t>
      </w:r>
      <w:r w:rsidR="00B22945" w:rsidRPr="00A70EBD">
        <w:t>W</w:t>
      </w:r>
      <w:r w:rsidRPr="00A70EBD">
        <w:t>as hätte die</w:t>
      </w:r>
      <w:r w:rsidR="00B22945" w:rsidRPr="00A70EBD">
        <w:t>se</w:t>
      </w:r>
      <w:r w:rsidRPr="00A70EBD">
        <w:t xml:space="preserve"> Person dazu erwidert?</w:t>
      </w:r>
      <w:r>
        <w:t xml:space="preserve"> Neben Perspektivenübern</w:t>
      </w:r>
      <w:r w:rsidR="002C52E0">
        <w:t xml:space="preserve">ahme werden die </w:t>
      </w:r>
      <w:r w:rsidR="00996166">
        <w:t>Schüler_innen</w:t>
      </w:r>
      <w:r w:rsidR="002C52E0">
        <w:t xml:space="preserve"> selbst in die</w:t>
      </w:r>
      <w:r w:rsidR="002557ED">
        <w:t xml:space="preserve"> Frage mit hinein</w:t>
      </w:r>
      <w:r>
        <w:t xml:space="preserve">genommen. Die Fremdperspektive ermöglicht ihnen hierbei eine perspektivische Übungsmöglichkeit, zu der sie sich schließlich wieder selbst in kritische Beziehung setzen können.    </w:t>
      </w:r>
    </w:p>
    <w:p w:rsidR="00672A7F" w:rsidRPr="001A25D0" w:rsidRDefault="00672A7F" w:rsidP="0045466A">
      <w:pPr>
        <w:jc w:val="both"/>
        <w:rPr>
          <w:sz w:val="18"/>
        </w:rPr>
      </w:pPr>
      <w:r w:rsidRPr="001A25D0">
        <w:t xml:space="preserve">Auf der anderen Seite </w:t>
      </w:r>
      <w:r w:rsidR="006465CF" w:rsidRPr="001A25D0">
        <w:t>verbindet sich d</w:t>
      </w:r>
      <w:r w:rsidRPr="001A25D0">
        <w:t>a</w:t>
      </w:r>
      <w:r w:rsidR="006465CF" w:rsidRPr="001A25D0">
        <w:t>s</w:t>
      </w:r>
      <w:r w:rsidRPr="001A25D0">
        <w:t xml:space="preserve"> Lernen an fremden Vorbildern </w:t>
      </w:r>
      <w:r w:rsidR="006164A1" w:rsidRPr="001A25D0">
        <w:t xml:space="preserve">mit dem zunehmenden Wunsch der </w:t>
      </w:r>
      <w:r w:rsidRPr="001A25D0">
        <w:t xml:space="preserve">Jugendlichen </w:t>
      </w:r>
      <w:r w:rsidR="006164A1" w:rsidRPr="001A25D0">
        <w:t xml:space="preserve">nach </w:t>
      </w:r>
      <w:r w:rsidRPr="001A25D0">
        <w:t>„Helden“</w:t>
      </w:r>
      <w:r w:rsidR="006164A1" w:rsidRPr="001A25D0">
        <w:t>.</w:t>
      </w:r>
      <w:r w:rsidRPr="001A25D0">
        <w:rPr>
          <w:rStyle w:val="Funotenzeichen"/>
        </w:rPr>
        <w:footnoteReference w:id="10"/>
      </w:r>
      <w:r w:rsidRPr="001A25D0">
        <w:t xml:space="preserve"> </w:t>
      </w:r>
      <w:r w:rsidR="00C2431C">
        <w:t xml:space="preserve">Diese </w:t>
      </w:r>
      <w:r w:rsidR="00D30C82" w:rsidRPr="001A25D0">
        <w:t xml:space="preserve">Helden </w:t>
      </w:r>
      <w:r w:rsidR="00C2431C" w:rsidRPr="00C2431C">
        <w:t xml:space="preserve">bilden einen Anknüpfungspunkt für Träume und Ziele und stecken dadurch – bewusst oder unbewusst – einen normativen Verhaltensrahmen ab. </w:t>
      </w:r>
    </w:p>
    <w:p w:rsidR="00DE29B2" w:rsidRPr="00B04CD7" w:rsidRDefault="00DE29B2" w:rsidP="0045466A">
      <w:pPr>
        <w:pStyle w:val="Listenabsatz"/>
        <w:numPr>
          <w:ilvl w:val="1"/>
          <w:numId w:val="19"/>
        </w:numPr>
        <w:jc w:val="both"/>
        <w:rPr>
          <w:i/>
        </w:rPr>
      </w:pPr>
      <w:r w:rsidRPr="00B04CD7">
        <w:rPr>
          <w:i/>
        </w:rPr>
        <w:t xml:space="preserve">Biografisches </w:t>
      </w:r>
      <w:r w:rsidR="008109C7" w:rsidRPr="00B04CD7">
        <w:rPr>
          <w:i/>
        </w:rPr>
        <w:t>Lernen</w:t>
      </w:r>
      <w:r w:rsidRPr="00B04CD7">
        <w:rPr>
          <w:i/>
        </w:rPr>
        <w:t xml:space="preserve"> als Kompetenzerwerb</w:t>
      </w:r>
    </w:p>
    <w:p w:rsidR="00DE29B2" w:rsidRDefault="00EC40C9" w:rsidP="0045466A">
      <w:pPr>
        <w:jc w:val="both"/>
      </w:pPr>
      <w:r>
        <w:t>Biografisches Lernen ist schon von der Grundausrichtung her kompetenzorientiert: Es geht von den</w:t>
      </w:r>
      <w:r w:rsidR="00996166">
        <w:t xml:space="preserve"> Schüler_innen</w:t>
      </w:r>
      <w:r>
        <w:t xml:space="preserve"> aus und zielt auf die </w:t>
      </w:r>
      <w:r w:rsidR="00996166">
        <w:t>Schüler_innen</w:t>
      </w:r>
      <w:r>
        <w:t xml:space="preserve"> wieder ab. Die </w:t>
      </w:r>
      <w:r w:rsidR="00996166">
        <w:t>Schüler_innen</w:t>
      </w:r>
      <w:r>
        <w:t xml:space="preserve"> erhalten bei der Auseinandersetzung mit einer anderen Biografie die Chance, auch </w:t>
      </w:r>
      <w:r w:rsidRPr="00EC40C9">
        <w:t xml:space="preserve">ihr eigenes Leben </w:t>
      </w:r>
      <w:r>
        <w:t>zu reflektieren und dabei die</w:t>
      </w:r>
      <w:r w:rsidRPr="00EC40C9">
        <w:t xml:space="preserve"> Konte</w:t>
      </w:r>
      <w:r w:rsidR="00F30992">
        <w:t>xte, denen sie ausgesetzt sind,</w:t>
      </w:r>
      <w:r w:rsidRPr="00EC40C9">
        <w:t xml:space="preserve"> neu zu </w:t>
      </w:r>
      <w:r w:rsidRPr="00EC40C9">
        <w:rPr>
          <w:i/>
        </w:rPr>
        <w:t>beschreiben</w:t>
      </w:r>
      <w:r w:rsidRPr="00EC40C9">
        <w:t xml:space="preserve">, neu </w:t>
      </w:r>
      <w:r w:rsidRPr="00EC40C9">
        <w:rPr>
          <w:i/>
        </w:rPr>
        <w:t>auszulegen</w:t>
      </w:r>
      <w:r w:rsidRPr="00EC40C9">
        <w:t xml:space="preserve"> und zu </w:t>
      </w:r>
      <w:r w:rsidRPr="00EC40C9">
        <w:rPr>
          <w:i/>
        </w:rPr>
        <w:t>gestalten</w:t>
      </w:r>
      <w:r w:rsidRPr="00EC40C9">
        <w:t>.</w:t>
      </w:r>
      <w:r>
        <w:t xml:space="preserve"> </w:t>
      </w:r>
      <w:r w:rsidR="00432BC7">
        <w:t>Ist</w:t>
      </w:r>
      <w:r>
        <w:t xml:space="preserve"> das Beschreiben </w:t>
      </w:r>
      <w:r w:rsidR="00B22945" w:rsidRPr="00A70EBD">
        <w:t>auch</w:t>
      </w:r>
      <w:r w:rsidR="00F30992">
        <w:t xml:space="preserve"> reproduktiv, </w:t>
      </w:r>
      <w:r>
        <w:t xml:space="preserve">so geschieht dies </w:t>
      </w:r>
      <w:r w:rsidR="00B22945" w:rsidRPr="00A70EBD">
        <w:t>doch</w:t>
      </w:r>
      <w:r w:rsidR="00B22945" w:rsidRPr="00B22945">
        <w:rPr>
          <w:color w:val="C00000"/>
        </w:rPr>
        <w:t xml:space="preserve"> </w:t>
      </w:r>
      <w:r>
        <w:t xml:space="preserve">immer gleichzeitig in einer reorganisierenden Einbettung in einen größeren Zusammenhang. </w:t>
      </w:r>
      <w:r w:rsidR="00DE29B2">
        <w:t xml:space="preserve">Die aktive </w:t>
      </w:r>
      <w:r w:rsidR="00E32263">
        <w:t>gestaltende Aus</w:t>
      </w:r>
      <w:r w:rsidR="00996166">
        <w:softHyphen/>
      </w:r>
      <w:r w:rsidR="00E32263">
        <w:t xml:space="preserve">einandersetzung mit der eigenen oder einer fremden Biografie </w:t>
      </w:r>
      <w:r w:rsidR="00DE29B2">
        <w:t xml:space="preserve">stellt eine organisierende </w:t>
      </w:r>
      <w:r w:rsidR="00DE29B2" w:rsidRPr="00A70EBD">
        <w:t>Lei</w:t>
      </w:r>
      <w:r w:rsidR="00B22945" w:rsidRPr="00A70EBD">
        <w:t>s</w:t>
      </w:r>
      <w:r w:rsidR="00DE29B2" w:rsidRPr="00A70EBD">
        <w:t>tung</w:t>
      </w:r>
      <w:r w:rsidR="00DE29B2">
        <w:t xml:space="preserve"> dar, der bereits ein innerer Beurteilungsprozess vorangegangen ist.</w:t>
      </w:r>
      <w:r w:rsidR="007D46E9">
        <w:rPr>
          <w:rStyle w:val="Funotenzeichen"/>
        </w:rPr>
        <w:footnoteReference w:id="11"/>
      </w:r>
    </w:p>
    <w:p w:rsidR="00EA7324" w:rsidRDefault="00DE29B2" w:rsidP="0045466A">
      <w:pPr>
        <w:jc w:val="both"/>
      </w:pPr>
      <w:r>
        <w:t xml:space="preserve">Damit </w:t>
      </w:r>
      <w:r w:rsidR="00572822">
        <w:t xml:space="preserve">ist das Lernen an Biografien immer </w:t>
      </w:r>
      <w:r w:rsidR="007D35C0">
        <w:t>ein ganzheitliches Lernen</w:t>
      </w:r>
      <w:r w:rsidR="00F31DE9">
        <w:t xml:space="preserve">, </w:t>
      </w:r>
      <w:r w:rsidR="005E7C5E">
        <w:t xml:space="preserve">das weit über eine </w:t>
      </w:r>
      <w:r w:rsidR="00B706B2">
        <w:t>reine Wissensvermittlung</w:t>
      </w:r>
      <w:r w:rsidR="00F31DE9">
        <w:t xml:space="preserve"> </w:t>
      </w:r>
      <w:r w:rsidR="005E7C5E">
        <w:t>hinausgeht</w:t>
      </w:r>
      <w:r w:rsidR="00F31DE9">
        <w:t xml:space="preserve">. </w:t>
      </w:r>
      <w:r w:rsidR="00E32263">
        <w:t>Vielmehr stellt es</w:t>
      </w:r>
      <w:r w:rsidR="00BE52DB">
        <w:t xml:space="preserve"> eine wirksame Methode dar, </w:t>
      </w:r>
      <w:r w:rsidR="00572822">
        <w:t xml:space="preserve">die </w:t>
      </w:r>
      <w:r w:rsidR="00BE52DB">
        <w:t xml:space="preserve">im Bildungsplan </w:t>
      </w:r>
      <w:r w:rsidR="000F6454" w:rsidRPr="00405220">
        <w:t xml:space="preserve">Evangelische Religionslehre </w:t>
      </w:r>
      <w:r w:rsidR="00BE52DB">
        <w:t>formulierten fünf prozessbezogenen Kompetenzen anzubahnen, konkret anzuwenden und zu intensivieren.</w:t>
      </w:r>
      <w:r w:rsidR="000E6DCA">
        <w:rPr>
          <w:rStyle w:val="Funotenzeichen"/>
        </w:rPr>
        <w:footnoteReference w:id="12"/>
      </w:r>
      <w:r>
        <w:t xml:space="preserve"> </w:t>
      </w:r>
      <w:r w:rsidR="00AE225D">
        <w:t>G</w:t>
      </w:r>
      <w:r w:rsidR="00457C49">
        <w:t xml:space="preserve">erade der </w:t>
      </w:r>
      <w:r w:rsidR="00F312C1">
        <w:t>„</w:t>
      </w:r>
      <w:r w:rsidR="00457C49" w:rsidRPr="006721EC">
        <w:t>Verzicht auf unmittelbare Transfers bahnt den Weg zu nachhaltigem … Lernen</w:t>
      </w:r>
      <w:r w:rsidR="00F312C1">
        <w:t>“</w:t>
      </w:r>
      <w:r w:rsidR="00F312C1">
        <w:rPr>
          <w:rStyle w:val="Funotenzeichen"/>
        </w:rPr>
        <w:footnoteReference w:id="13"/>
      </w:r>
      <w:r w:rsidR="00432BC7">
        <w:t xml:space="preserve">, </w:t>
      </w:r>
      <w:r w:rsidR="00E32263">
        <w:t xml:space="preserve">bereitet darauf vor, </w:t>
      </w:r>
      <w:r w:rsidR="006F3B20">
        <w:t>auch zukünftige Schwierigkeiten besser zu bewältigen</w:t>
      </w:r>
      <w:r w:rsidR="00432BC7">
        <w:t>,</w:t>
      </w:r>
      <w:r w:rsidR="00E32263">
        <w:t xml:space="preserve"> und fördert ein soziales Bewusstsein</w:t>
      </w:r>
      <w:r w:rsidR="006F3B20">
        <w:t xml:space="preserve">. </w:t>
      </w:r>
      <w:r w:rsidR="00933F71">
        <w:t xml:space="preserve">Dies kann </w:t>
      </w:r>
      <w:r w:rsidR="00E32263">
        <w:t xml:space="preserve">sowohl </w:t>
      </w:r>
      <w:r w:rsidR="00933F71">
        <w:t>an fremden Biografien geschehen</w:t>
      </w:r>
      <w:r w:rsidR="00432BC7">
        <w:t xml:space="preserve"> -</w:t>
      </w:r>
      <w:r w:rsidR="0090272C">
        <w:t xml:space="preserve"> an historisch mehr oder weniger bekannten und einflu</w:t>
      </w:r>
      <w:r w:rsidR="00B22945">
        <w:t>ssreichen Persönlichkeiten</w:t>
      </w:r>
      <w:r w:rsidR="00432BC7">
        <w:t xml:space="preserve"> -</w:t>
      </w:r>
      <w:r w:rsidR="00B22945">
        <w:t xml:space="preserve">, </w:t>
      </w:r>
      <w:r w:rsidR="00B22945" w:rsidRPr="00A70EBD">
        <w:t>als</w:t>
      </w:r>
      <w:r w:rsidR="0090272C">
        <w:t xml:space="preserve"> auch an aktuellen Zeitgenossen aus dem (realen oder möglichen) Lebensumfeld der </w:t>
      </w:r>
      <w:r w:rsidR="00996166">
        <w:t>Schüler_innen</w:t>
      </w:r>
      <w:r w:rsidR="0090272C">
        <w:t xml:space="preserve"> („local heroes“)</w:t>
      </w:r>
      <w:r w:rsidR="00B22945">
        <w:rPr>
          <w:color w:val="C00000"/>
        </w:rPr>
        <w:t xml:space="preserve"> </w:t>
      </w:r>
      <w:r w:rsidR="00432BC7">
        <w:t>sowie</w:t>
      </w:r>
      <w:r w:rsidR="00143F56">
        <w:t xml:space="preserve"> an autobiografischen </w:t>
      </w:r>
      <w:r w:rsidR="00E32263">
        <w:t>Selbstr</w:t>
      </w:r>
      <w:r w:rsidR="00143F56">
        <w:t>eflexionen</w:t>
      </w:r>
      <w:r w:rsidR="00E32263">
        <w:t xml:space="preserve"> der </w:t>
      </w:r>
      <w:r w:rsidR="00996166">
        <w:t>Schüler_innen</w:t>
      </w:r>
      <w:r w:rsidR="00143F56">
        <w:t>.</w:t>
      </w:r>
      <w:r w:rsidR="00E32263" w:rsidRPr="00E32263">
        <w:rPr>
          <w:vertAlign w:val="superscript"/>
        </w:rPr>
        <w:footnoteReference w:id="14"/>
      </w:r>
    </w:p>
    <w:p w:rsidR="00EA7324" w:rsidRDefault="00122121" w:rsidP="0045466A">
      <w:pPr>
        <w:jc w:val="both"/>
      </w:pPr>
      <w:r>
        <w:lastRenderedPageBreak/>
        <w:t>In den ZPG E</w:t>
      </w:r>
      <w:r w:rsidR="00E32263">
        <w:t>v. Religionslehre w</w:t>
      </w:r>
      <w:r w:rsidR="005B4FD5">
        <w:t xml:space="preserve">urde in Klassenstufe 5/6 bei der </w:t>
      </w:r>
      <w:r w:rsidR="00E32263">
        <w:t xml:space="preserve">Biografiearbeit noch deskriptiv verfahren, indem bei der </w:t>
      </w:r>
      <w:r w:rsidR="005B4FD5">
        <w:t>UE Schöpfung</w:t>
      </w:r>
      <w:r w:rsidR="0026713B">
        <w:t xml:space="preserve"> die Tierethik an der Biografie von Christian Adam Dann </w:t>
      </w:r>
      <w:r w:rsidR="00E32263">
        <w:t>entfaltet wurde.</w:t>
      </w:r>
      <w:r w:rsidR="0026713B">
        <w:rPr>
          <w:rStyle w:val="Funotenzeichen"/>
        </w:rPr>
        <w:footnoteReference w:id="15"/>
      </w:r>
      <w:r w:rsidR="00E32263">
        <w:t xml:space="preserve"> I</w:t>
      </w:r>
      <w:r w:rsidR="0026713B">
        <w:t xml:space="preserve">n Klasse 7/8 </w:t>
      </w:r>
      <w:r w:rsidR="00E32263">
        <w:t xml:space="preserve">ergeben sich für das biografische Lernen – besonders im Hinblick auf einen autobiografischen Zugang – </w:t>
      </w:r>
      <w:r w:rsidR="001A25D0">
        <w:t>direkte Berühr</w:t>
      </w:r>
      <w:r w:rsidR="00432BC7">
        <w:t>ungs</w:t>
      </w:r>
      <w:r w:rsidR="001A25D0">
        <w:t xml:space="preserve">punkte zu den inhaltsbezogenen Kompetenzen </w:t>
      </w:r>
      <w:r w:rsidR="00EA7324">
        <w:t>de</w:t>
      </w:r>
      <w:r w:rsidR="001A25D0">
        <w:t>s</w:t>
      </w:r>
      <w:r w:rsidR="00432BC7">
        <w:t xml:space="preserve"> Bildungsplan</w:t>
      </w:r>
      <w:r w:rsidR="00EA7324">
        <w:t>s:</w:t>
      </w:r>
    </w:p>
    <w:p w:rsidR="00EA7324" w:rsidRPr="00EA7324" w:rsidRDefault="00EA7324" w:rsidP="0045466A">
      <w:pPr>
        <w:pStyle w:val="KeinLeerraum"/>
        <w:ind w:left="1418" w:hanging="709"/>
        <w:jc w:val="both"/>
        <w:rPr>
          <w:sz w:val="18"/>
        </w:rPr>
      </w:pPr>
      <w:r w:rsidRPr="00EA7324">
        <w:rPr>
          <w:sz w:val="18"/>
        </w:rPr>
        <w:t xml:space="preserve">3.2.1 (1) </w:t>
      </w:r>
      <w:r w:rsidR="00432BC7">
        <w:rPr>
          <w:sz w:val="18"/>
        </w:rPr>
        <w:tab/>
      </w:r>
      <w:r w:rsidRPr="00EA7324">
        <w:rPr>
          <w:sz w:val="18"/>
        </w:rPr>
        <w:t xml:space="preserve">sich mit Fragen nach Identität, Selbstbild, Fremdwahrnehmung und Rollenzuschreibung im sozialen Zusammenleben (z. B. Familie, Peergroup, soziale Netzwerke) auseinandersetzen. </w:t>
      </w:r>
    </w:p>
    <w:p w:rsidR="00EA7324" w:rsidRPr="00EA7324" w:rsidRDefault="00EA7324" w:rsidP="0045466A">
      <w:pPr>
        <w:pStyle w:val="KeinLeerraum"/>
        <w:ind w:left="1418" w:hanging="709"/>
        <w:jc w:val="both"/>
        <w:rPr>
          <w:rFonts w:ascii="Calibri" w:hAnsi="Calibri"/>
          <w:sz w:val="18"/>
        </w:rPr>
      </w:pPr>
      <w:r w:rsidRPr="00EA7324">
        <w:rPr>
          <w:rFonts w:ascii="Calibri" w:hAnsi="Calibri"/>
          <w:sz w:val="18"/>
        </w:rPr>
        <w:t xml:space="preserve">3.2.1 (2) </w:t>
      </w:r>
      <w:r w:rsidR="00432BC7">
        <w:rPr>
          <w:rFonts w:ascii="Calibri" w:hAnsi="Calibri"/>
          <w:sz w:val="18"/>
        </w:rPr>
        <w:tab/>
      </w:r>
      <w:r w:rsidRPr="00EA7324">
        <w:rPr>
          <w:rFonts w:ascii="Calibri" w:hAnsi="Calibri"/>
          <w:sz w:val="18"/>
        </w:rPr>
        <w:t>die Bedeutung von Vorbildern und Idolen erklären und auf ihre mögliche Ambivalenz hin untersuchen</w:t>
      </w:r>
    </w:p>
    <w:p w:rsidR="00EA7324" w:rsidRPr="00EA7324" w:rsidRDefault="00EA7324" w:rsidP="0045466A">
      <w:pPr>
        <w:pStyle w:val="KeinLeerraum"/>
        <w:ind w:left="1418" w:hanging="709"/>
        <w:jc w:val="both"/>
        <w:rPr>
          <w:sz w:val="18"/>
        </w:rPr>
      </w:pPr>
      <w:r w:rsidRPr="00EA7324">
        <w:rPr>
          <w:rFonts w:ascii="Calibri" w:hAnsi="Calibri"/>
          <w:sz w:val="18"/>
        </w:rPr>
        <w:t xml:space="preserve">3.2.1 (3) </w:t>
      </w:r>
      <w:r w:rsidR="00432BC7">
        <w:rPr>
          <w:rFonts w:ascii="Calibri" w:hAnsi="Calibri"/>
          <w:sz w:val="18"/>
        </w:rPr>
        <w:tab/>
      </w:r>
      <w:r w:rsidRPr="00EA7324">
        <w:rPr>
          <w:rFonts w:ascii="Calibri" w:hAnsi="Calibri"/>
          <w:sz w:val="18"/>
        </w:rPr>
        <w:t>Hintergründe krisenhafter Situationen (z.B. Versagensangst, Leistungsdruck, Trennung, Liebeskummer, Sucht) und Strategien zu deren Bewältigung entfalten</w:t>
      </w:r>
    </w:p>
    <w:p w:rsidR="00EA7324" w:rsidRDefault="00EA7324" w:rsidP="0045466A">
      <w:pPr>
        <w:pStyle w:val="KeinLeerraum"/>
        <w:ind w:left="1418" w:hanging="709"/>
        <w:jc w:val="both"/>
        <w:rPr>
          <w:rFonts w:ascii="Calibri" w:hAnsi="Calibri"/>
          <w:sz w:val="18"/>
        </w:rPr>
      </w:pPr>
      <w:r w:rsidRPr="00EA7324">
        <w:rPr>
          <w:rFonts w:ascii="Calibri" w:hAnsi="Calibri"/>
          <w:sz w:val="18"/>
        </w:rPr>
        <w:t xml:space="preserve">3.2.2 (3) </w:t>
      </w:r>
      <w:r w:rsidR="00432BC7">
        <w:rPr>
          <w:rFonts w:ascii="Calibri" w:hAnsi="Calibri"/>
          <w:sz w:val="18"/>
        </w:rPr>
        <w:tab/>
      </w:r>
      <w:r w:rsidRPr="00EA7324">
        <w:rPr>
          <w:rFonts w:ascii="Calibri" w:hAnsi="Calibri"/>
          <w:sz w:val="18"/>
        </w:rPr>
        <w:t>Ursachen von Konflikten analysieren und Perspektiven für konstruktive Lösungen aufzeigen</w:t>
      </w:r>
    </w:p>
    <w:p w:rsidR="00E32263" w:rsidRPr="00EA7324" w:rsidRDefault="00E32263" w:rsidP="0045466A">
      <w:pPr>
        <w:pStyle w:val="KeinLeerraum"/>
        <w:ind w:left="1418" w:hanging="709"/>
        <w:jc w:val="both"/>
        <w:rPr>
          <w:rFonts w:ascii="Calibri" w:hAnsi="Calibri"/>
          <w:sz w:val="18"/>
        </w:rPr>
      </w:pPr>
    </w:p>
    <w:p w:rsidR="00405220" w:rsidRDefault="00E32263" w:rsidP="0045466A">
      <w:pPr>
        <w:jc w:val="both"/>
      </w:pPr>
      <w:r>
        <w:t xml:space="preserve">Sinnvoll scheint es, wenn dem autobiografischen Arbeiten eine Fremdbiografie vorgeschaltet ist, die in das biografische Arbeiten konkret einführt und mit der Methode und Zielrichtung vertraut macht. </w:t>
      </w:r>
      <w:r w:rsidR="00886190" w:rsidRPr="00405220">
        <w:t>Vgl.</w:t>
      </w:r>
      <w:r w:rsidR="00A2786A" w:rsidRPr="00405220">
        <w:t xml:space="preserve"> dazu </w:t>
      </w:r>
      <w:r w:rsidR="00405220" w:rsidRPr="00405220">
        <w:t xml:space="preserve">die inhaltsbezogene Kompetenz </w:t>
      </w:r>
    </w:p>
    <w:p w:rsidR="00A2786A" w:rsidRPr="00405220" w:rsidRDefault="00A2786A" w:rsidP="0045466A">
      <w:pPr>
        <w:ind w:left="708"/>
        <w:jc w:val="both"/>
        <w:rPr>
          <w:color w:val="FF0000"/>
          <w:sz w:val="18"/>
        </w:rPr>
      </w:pPr>
      <w:r w:rsidRPr="00405220">
        <w:rPr>
          <w:sz w:val="18"/>
        </w:rPr>
        <w:t>3.2.4  (3) an Beispielen Folgen</w:t>
      </w:r>
      <w:r w:rsidR="000F6454" w:rsidRPr="00405220">
        <w:rPr>
          <w:sz w:val="18"/>
        </w:rPr>
        <w:t xml:space="preserve"> </w:t>
      </w:r>
      <w:r w:rsidRPr="00405220">
        <w:rPr>
          <w:sz w:val="18"/>
        </w:rPr>
        <w:t>des</w:t>
      </w:r>
      <w:r w:rsidR="000F6454" w:rsidRPr="00405220">
        <w:rPr>
          <w:sz w:val="18"/>
        </w:rPr>
        <w:t xml:space="preserve"> </w:t>
      </w:r>
      <w:r w:rsidRPr="00405220">
        <w:rPr>
          <w:sz w:val="18"/>
        </w:rPr>
        <w:t>christlichen</w:t>
      </w:r>
      <w:r w:rsidR="000F6454" w:rsidRPr="00405220">
        <w:rPr>
          <w:sz w:val="18"/>
        </w:rPr>
        <w:t xml:space="preserve"> </w:t>
      </w:r>
      <w:r w:rsidRPr="00405220">
        <w:rPr>
          <w:sz w:val="18"/>
        </w:rPr>
        <w:t>Glaubens</w:t>
      </w:r>
      <w:r w:rsidR="000F6454" w:rsidRPr="00405220">
        <w:rPr>
          <w:sz w:val="18"/>
        </w:rPr>
        <w:t xml:space="preserve"> </w:t>
      </w:r>
      <w:r w:rsidRPr="00405220">
        <w:rPr>
          <w:sz w:val="18"/>
        </w:rPr>
        <w:t>an</w:t>
      </w:r>
      <w:r w:rsidR="000F6454" w:rsidRPr="00405220">
        <w:rPr>
          <w:sz w:val="18"/>
        </w:rPr>
        <w:t xml:space="preserve"> </w:t>
      </w:r>
      <w:r w:rsidRPr="00405220">
        <w:rPr>
          <w:sz w:val="18"/>
        </w:rPr>
        <w:t>Gott</w:t>
      </w:r>
      <w:r w:rsidR="000F6454" w:rsidRPr="00405220">
        <w:rPr>
          <w:sz w:val="18"/>
        </w:rPr>
        <w:t xml:space="preserve"> </w:t>
      </w:r>
      <w:r w:rsidRPr="00405220">
        <w:rPr>
          <w:sz w:val="18"/>
        </w:rPr>
        <w:t>(zum</w:t>
      </w:r>
      <w:r w:rsidR="000F6454" w:rsidRPr="00405220">
        <w:rPr>
          <w:sz w:val="18"/>
        </w:rPr>
        <w:t xml:space="preserve"> </w:t>
      </w:r>
      <w:r w:rsidRPr="00405220">
        <w:rPr>
          <w:sz w:val="18"/>
        </w:rPr>
        <w:t>Beispiel</w:t>
      </w:r>
      <w:r w:rsidR="000F6454" w:rsidRPr="00405220">
        <w:rPr>
          <w:sz w:val="18"/>
        </w:rPr>
        <w:t xml:space="preserve"> </w:t>
      </w:r>
      <w:r w:rsidRPr="00405220">
        <w:rPr>
          <w:sz w:val="18"/>
        </w:rPr>
        <w:t>Franz</w:t>
      </w:r>
      <w:r w:rsidR="000F6454" w:rsidRPr="00405220">
        <w:rPr>
          <w:sz w:val="18"/>
        </w:rPr>
        <w:t xml:space="preserve"> </w:t>
      </w:r>
      <w:r w:rsidRPr="00405220">
        <w:rPr>
          <w:sz w:val="18"/>
        </w:rPr>
        <w:t>von</w:t>
      </w:r>
      <w:r w:rsidR="000F6454" w:rsidRPr="00405220">
        <w:rPr>
          <w:sz w:val="18"/>
        </w:rPr>
        <w:t xml:space="preserve"> </w:t>
      </w:r>
      <w:r w:rsidRPr="00405220">
        <w:rPr>
          <w:sz w:val="18"/>
        </w:rPr>
        <w:t>Assisi,</w:t>
      </w:r>
      <w:r w:rsidR="000F6454" w:rsidRPr="00405220">
        <w:rPr>
          <w:sz w:val="18"/>
        </w:rPr>
        <w:t xml:space="preserve"> Luther, </w:t>
      </w:r>
      <w:r w:rsidRPr="00405220">
        <w:rPr>
          <w:sz w:val="18"/>
        </w:rPr>
        <w:t>Katharina</w:t>
      </w:r>
      <w:r w:rsidR="000F6454" w:rsidRPr="00405220">
        <w:rPr>
          <w:sz w:val="18"/>
        </w:rPr>
        <w:t xml:space="preserve"> </w:t>
      </w:r>
      <w:r w:rsidRPr="00405220">
        <w:rPr>
          <w:sz w:val="18"/>
        </w:rPr>
        <w:t>von</w:t>
      </w:r>
      <w:r w:rsidR="000F6454" w:rsidRPr="00405220">
        <w:rPr>
          <w:sz w:val="18"/>
        </w:rPr>
        <w:t xml:space="preserve"> </w:t>
      </w:r>
      <w:r w:rsidRPr="00405220">
        <w:rPr>
          <w:sz w:val="18"/>
        </w:rPr>
        <w:t>Bora,</w:t>
      </w:r>
      <w:r w:rsidR="000F6454" w:rsidRPr="00405220">
        <w:rPr>
          <w:sz w:val="18"/>
        </w:rPr>
        <w:t xml:space="preserve"> </w:t>
      </w:r>
      <w:r w:rsidRPr="00405220">
        <w:rPr>
          <w:sz w:val="18"/>
        </w:rPr>
        <w:t>Friedrich</w:t>
      </w:r>
      <w:r w:rsidR="000F6454" w:rsidRPr="00405220">
        <w:rPr>
          <w:sz w:val="18"/>
        </w:rPr>
        <w:t xml:space="preserve"> </w:t>
      </w:r>
      <w:r w:rsidRPr="00405220">
        <w:rPr>
          <w:sz w:val="18"/>
        </w:rPr>
        <w:t>von</w:t>
      </w:r>
      <w:r w:rsidR="000F6454" w:rsidRPr="00405220">
        <w:rPr>
          <w:sz w:val="18"/>
        </w:rPr>
        <w:t xml:space="preserve"> </w:t>
      </w:r>
      <w:r w:rsidRPr="00405220">
        <w:rPr>
          <w:sz w:val="18"/>
        </w:rPr>
        <w:t>Bodelschwingh,</w:t>
      </w:r>
      <w:r w:rsidR="000F6454" w:rsidRPr="00405220">
        <w:rPr>
          <w:sz w:val="18"/>
        </w:rPr>
        <w:t xml:space="preserve"> </w:t>
      </w:r>
      <w:r w:rsidRPr="00405220">
        <w:rPr>
          <w:sz w:val="18"/>
        </w:rPr>
        <w:t>Albert</w:t>
      </w:r>
      <w:r w:rsidR="00432BC7">
        <w:rPr>
          <w:sz w:val="18"/>
        </w:rPr>
        <w:t xml:space="preserve"> </w:t>
      </w:r>
      <w:r w:rsidRPr="00405220">
        <w:rPr>
          <w:sz w:val="18"/>
        </w:rPr>
        <w:t>Schweitzer,</w:t>
      </w:r>
      <w:r w:rsidR="000F6454" w:rsidRPr="00405220">
        <w:rPr>
          <w:sz w:val="18"/>
        </w:rPr>
        <w:t xml:space="preserve"> </w:t>
      </w:r>
      <w:r w:rsidRPr="00405220">
        <w:rPr>
          <w:sz w:val="18"/>
        </w:rPr>
        <w:t>Martin</w:t>
      </w:r>
      <w:r w:rsidR="000F6454" w:rsidRPr="00405220">
        <w:rPr>
          <w:sz w:val="18"/>
        </w:rPr>
        <w:t xml:space="preserve"> </w:t>
      </w:r>
      <w:r w:rsidRPr="00405220">
        <w:rPr>
          <w:sz w:val="18"/>
        </w:rPr>
        <w:t>Luther</w:t>
      </w:r>
      <w:r w:rsidR="000F6454" w:rsidRPr="00405220">
        <w:rPr>
          <w:sz w:val="18"/>
        </w:rPr>
        <w:t xml:space="preserve"> </w:t>
      </w:r>
      <w:r w:rsidRPr="00405220">
        <w:rPr>
          <w:sz w:val="18"/>
        </w:rPr>
        <w:t>King, Elisabeth</w:t>
      </w:r>
      <w:r w:rsidR="000F6454" w:rsidRPr="00405220">
        <w:rPr>
          <w:sz w:val="18"/>
        </w:rPr>
        <w:t xml:space="preserve"> </w:t>
      </w:r>
      <w:r w:rsidRPr="00405220">
        <w:rPr>
          <w:sz w:val="18"/>
        </w:rPr>
        <w:t>von</w:t>
      </w:r>
      <w:r w:rsidR="000F6454" w:rsidRPr="00405220">
        <w:rPr>
          <w:sz w:val="18"/>
        </w:rPr>
        <w:t xml:space="preserve"> </w:t>
      </w:r>
      <w:r w:rsidRPr="00405220">
        <w:rPr>
          <w:sz w:val="18"/>
        </w:rPr>
        <w:t>Thadden,</w:t>
      </w:r>
      <w:r w:rsidR="000F6454" w:rsidRPr="00405220">
        <w:rPr>
          <w:sz w:val="18"/>
        </w:rPr>
        <w:t xml:space="preserve"> </w:t>
      </w:r>
      <w:r w:rsidRPr="00405220">
        <w:rPr>
          <w:sz w:val="18"/>
        </w:rPr>
        <w:t>Desmond</w:t>
      </w:r>
      <w:r w:rsidR="000F6454" w:rsidRPr="00405220">
        <w:rPr>
          <w:sz w:val="18"/>
        </w:rPr>
        <w:t xml:space="preserve"> </w:t>
      </w:r>
      <w:r w:rsidRPr="00405220">
        <w:rPr>
          <w:sz w:val="18"/>
        </w:rPr>
        <w:t>Tutu,</w:t>
      </w:r>
      <w:r w:rsidR="000F6454" w:rsidRPr="00405220">
        <w:rPr>
          <w:sz w:val="18"/>
        </w:rPr>
        <w:t xml:space="preserve"> </w:t>
      </w:r>
      <w:r w:rsidRPr="00405220">
        <w:rPr>
          <w:sz w:val="18"/>
        </w:rPr>
        <w:t>Local</w:t>
      </w:r>
      <w:r w:rsidR="000F6454" w:rsidRPr="00405220">
        <w:rPr>
          <w:sz w:val="18"/>
        </w:rPr>
        <w:t xml:space="preserve"> </w:t>
      </w:r>
      <w:r w:rsidRPr="00405220">
        <w:rPr>
          <w:sz w:val="18"/>
        </w:rPr>
        <w:t>Heroes</w:t>
      </w:r>
      <w:r w:rsidR="000F6454" w:rsidRPr="00405220">
        <w:rPr>
          <w:sz w:val="18"/>
        </w:rPr>
        <w:t>) darstellen</w:t>
      </w:r>
      <w:r w:rsidR="00405220" w:rsidRPr="00405220">
        <w:rPr>
          <w:sz w:val="18"/>
        </w:rPr>
        <w:t>.</w:t>
      </w:r>
    </w:p>
    <w:p w:rsidR="00EA7324" w:rsidRPr="00F77059" w:rsidRDefault="00DC6DD5" w:rsidP="0045466A">
      <w:pPr>
        <w:jc w:val="both"/>
        <w:rPr>
          <w:color w:val="FF0000"/>
        </w:rPr>
      </w:pPr>
      <w:r>
        <w:t>Außerdem knüpft Biografiearbeit an die Leitperspektive Prävention und Gesundheitsförderung (PG) an</w:t>
      </w:r>
      <w:r w:rsidR="00E32263">
        <w:t xml:space="preserve">: Sie fördert </w:t>
      </w:r>
      <w:r w:rsidR="000C4157">
        <w:t>den Reflexionsprozess über die eigene Selbstwirksamkeit,</w:t>
      </w:r>
      <w:r w:rsidR="00E32263">
        <w:t xml:space="preserve"> über</w:t>
      </w:r>
      <w:r w:rsidR="000C4157">
        <w:t xml:space="preserve"> </w:t>
      </w:r>
      <w:r w:rsidR="00E32263">
        <w:t xml:space="preserve">verschiedene </w:t>
      </w:r>
      <w:r w:rsidR="000C4157">
        <w:t>Ko</w:t>
      </w:r>
      <w:r w:rsidR="00E32263">
        <w:t>nfliktbewältigungsstrategien sowie</w:t>
      </w:r>
      <w:r w:rsidR="000C4157">
        <w:t xml:space="preserve"> Ressourcenorientierung</w:t>
      </w:r>
      <w:r w:rsidR="008A5BEB">
        <w:t xml:space="preserve"> und hat deshalb</w:t>
      </w:r>
      <w:r w:rsidR="008A5BEB" w:rsidRPr="008A5BEB">
        <w:t xml:space="preserve"> </w:t>
      </w:r>
      <w:r w:rsidR="00F77059" w:rsidRPr="008A5BEB">
        <w:t>immer auch eine präventive Aufgabe.</w:t>
      </w:r>
      <w:r w:rsidR="008A5BEB" w:rsidRPr="008A5BEB">
        <w:rPr>
          <w:rStyle w:val="Funotenzeichen"/>
        </w:rPr>
        <w:t xml:space="preserve"> </w:t>
      </w:r>
      <w:r w:rsidR="008A5BEB">
        <w:rPr>
          <w:rStyle w:val="Funotenzeichen"/>
        </w:rPr>
        <w:footnoteReference w:id="16"/>
      </w:r>
    </w:p>
    <w:p w:rsidR="00B04CD7" w:rsidRPr="006333FB" w:rsidRDefault="00B04CD7" w:rsidP="0045466A">
      <w:pPr>
        <w:jc w:val="both"/>
        <w:rPr>
          <w:i/>
        </w:rPr>
      </w:pPr>
      <w:r>
        <w:rPr>
          <w:i/>
        </w:rPr>
        <w:t>3.</w:t>
      </w:r>
      <w:r w:rsidR="00E32263">
        <w:rPr>
          <w:i/>
        </w:rPr>
        <w:t>1 Die Autobiografie als</w:t>
      </w:r>
      <w:r w:rsidR="00E32263" w:rsidRPr="00E32263">
        <w:rPr>
          <w:i/>
          <w:color w:val="FF0000"/>
        </w:rPr>
        <w:t xml:space="preserve"> </w:t>
      </w:r>
      <w:r w:rsidR="00E32263" w:rsidRPr="00A70EBD">
        <w:rPr>
          <w:i/>
        </w:rPr>
        <w:t>Lernort</w:t>
      </w:r>
    </w:p>
    <w:p w:rsidR="002377F0" w:rsidRPr="008A5BEB" w:rsidRDefault="00E32263" w:rsidP="0045466A">
      <w:pPr>
        <w:jc w:val="both"/>
        <w:rPr>
          <w:color w:val="FF0000"/>
        </w:rPr>
      </w:pPr>
      <w:r>
        <w:t xml:space="preserve">Eine besondere Betrachtung </w:t>
      </w:r>
      <w:r w:rsidR="007A3CBA">
        <w:t xml:space="preserve">verdient das </w:t>
      </w:r>
      <w:r w:rsidR="00F23F1D">
        <w:t xml:space="preserve">autobiografische </w:t>
      </w:r>
      <w:r w:rsidR="007A3CBA">
        <w:t>Lernen</w:t>
      </w:r>
      <w:r w:rsidR="00F23F1D">
        <w:t>, da</w:t>
      </w:r>
      <w:r w:rsidR="00EF6E7F">
        <w:t>s</w:t>
      </w:r>
      <w:r w:rsidR="00F23F1D">
        <w:t xml:space="preserve"> </w:t>
      </w:r>
      <w:r w:rsidR="00EF6E7F">
        <w:t xml:space="preserve">wesentlich </w:t>
      </w:r>
      <w:r w:rsidR="003433EF">
        <w:t>stärker die eigene Identitätsreflexion und –konstruktion initiiert</w:t>
      </w:r>
      <w:r w:rsidR="00B22945">
        <w:t>,</w:t>
      </w:r>
      <w:r w:rsidR="003433EF">
        <w:t xml:space="preserve"> </w:t>
      </w:r>
      <w:r w:rsidR="00F23F1D">
        <w:t xml:space="preserve">als </w:t>
      </w:r>
      <w:r w:rsidR="00B22945" w:rsidRPr="00A70EBD">
        <w:t>das</w:t>
      </w:r>
      <w:r w:rsidR="00B22945">
        <w:t xml:space="preserve"> </w:t>
      </w:r>
      <w:r w:rsidR="00F23F1D">
        <w:t>bei der</w:t>
      </w:r>
      <w:r w:rsidR="003433EF">
        <w:t xml:space="preserve"> Arbeit an </w:t>
      </w:r>
      <w:r w:rsidR="008D535A">
        <w:t>fremden Biografien</w:t>
      </w:r>
      <w:r w:rsidR="00EF6E7F">
        <w:t xml:space="preserve"> geschieht</w:t>
      </w:r>
      <w:r w:rsidR="003433EF">
        <w:t>.</w:t>
      </w:r>
      <w:r w:rsidR="008D535A">
        <w:t xml:space="preserve"> Es wird damit den </w:t>
      </w:r>
      <w:r w:rsidR="00996166">
        <w:t>Schüler_innen</w:t>
      </w:r>
      <w:r w:rsidR="008D535A">
        <w:t xml:space="preserve"> ermöglicht, zurückliegende Erfahrungen, Einflüsse und Ereignisse zu memorieren, zu dokumentieren und damit zu bewahren – aber </w:t>
      </w:r>
      <w:r w:rsidR="00F3487A">
        <w:t xml:space="preserve">auch zu bewältigen. Dies </w:t>
      </w:r>
      <w:r w:rsidR="008D535A">
        <w:t xml:space="preserve">scheint zunehmend an Bedeutung zu gewinnen, </w:t>
      </w:r>
      <w:r w:rsidR="001A6BCF">
        <w:t xml:space="preserve">da aktuelle </w:t>
      </w:r>
      <w:r w:rsidR="00F3487A">
        <w:t>gesellschaftliche</w:t>
      </w:r>
      <w:r w:rsidR="001A6BCF">
        <w:t>, familiäre</w:t>
      </w:r>
      <w:r w:rsidR="0041737B">
        <w:t>,</w:t>
      </w:r>
      <w:r w:rsidR="00B663EF">
        <w:t xml:space="preserve"> aber auch individuelle </w:t>
      </w:r>
      <w:r w:rsidR="00F3487A">
        <w:t xml:space="preserve"> Veränderungen</w:t>
      </w:r>
      <w:r w:rsidR="001A6BCF">
        <w:rPr>
          <w:rStyle w:val="Funotenzeichen"/>
        </w:rPr>
        <w:footnoteReference w:id="17"/>
      </w:r>
      <w:r w:rsidR="00F3487A">
        <w:t xml:space="preserve"> </w:t>
      </w:r>
      <w:r w:rsidR="00F23F1D">
        <w:t xml:space="preserve">häufig </w:t>
      </w:r>
      <w:r w:rsidR="00F3487A">
        <w:t xml:space="preserve">zu </w:t>
      </w:r>
      <w:r w:rsidR="00B663EF">
        <w:t>einer Verunsicherung auf der Suche nach der eigenen Identität</w:t>
      </w:r>
      <w:r w:rsidR="0041737B">
        <w:t xml:space="preserve"> </w:t>
      </w:r>
      <w:r w:rsidR="0041737B" w:rsidRPr="0041737B">
        <w:t>führen</w:t>
      </w:r>
      <w:r w:rsidR="00F23F1D">
        <w:t xml:space="preserve">, </w:t>
      </w:r>
      <w:r w:rsidR="0041737B" w:rsidRPr="00A70EBD">
        <w:t>bisweilen bis hin</w:t>
      </w:r>
      <w:r w:rsidR="0041737B" w:rsidRPr="0041737B">
        <w:rPr>
          <w:color w:val="C00000"/>
        </w:rPr>
        <w:t xml:space="preserve"> </w:t>
      </w:r>
      <w:r w:rsidR="00B663EF">
        <w:t xml:space="preserve">zu gebrochenen, </w:t>
      </w:r>
      <w:r w:rsidR="00F3487A">
        <w:t>fraktalen</w:t>
      </w:r>
      <w:r w:rsidR="00B663EF">
        <w:t xml:space="preserve"> Biografien.</w:t>
      </w:r>
      <w:r w:rsidR="00B663EF">
        <w:rPr>
          <w:rStyle w:val="Funotenzeichen"/>
        </w:rPr>
        <w:footnoteReference w:id="18"/>
      </w:r>
      <w:r w:rsidR="00E9478A">
        <w:t xml:space="preserve"> Somit zielt das autobiografische Lernen sowohl auf eigene Identitätsklärung </w:t>
      </w:r>
      <w:r w:rsidR="00E7432D">
        <w:t xml:space="preserve">und Selbsterkenntnis </w:t>
      </w:r>
      <w:r w:rsidR="00A70EBD">
        <w:t>ab,</w:t>
      </w:r>
      <w:r w:rsidR="0041737B">
        <w:t xml:space="preserve"> </w:t>
      </w:r>
      <w:r w:rsidR="0041737B" w:rsidRPr="00A70EBD">
        <w:t>als</w:t>
      </w:r>
      <w:r w:rsidR="0041737B" w:rsidRPr="0041737B">
        <w:rPr>
          <w:color w:val="C00000"/>
        </w:rPr>
        <w:t xml:space="preserve"> </w:t>
      </w:r>
      <w:r w:rsidR="00E9478A">
        <w:t>auch auf eine innere Stabilisierung</w:t>
      </w:r>
      <w:r w:rsidR="00F23F1D">
        <w:t xml:space="preserve"> sowie</w:t>
      </w:r>
      <w:r w:rsidR="00E9478A">
        <w:t xml:space="preserve"> das Gewinnen von Selbstsicherheit und Selbstvertrauen.</w:t>
      </w:r>
      <w:r w:rsidR="00E9478A">
        <w:rPr>
          <w:rStyle w:val="Funotenzeichen"/>
        </w:rPr>
        <w:footnoteReference w:id="19"/>
      </w:r>
      <w:r w:rsidR="00314E6C">
        <w:t xml:space="preserve"> </w:t>
      </w:r>
      <w:r w:rsidR="008A5BEB">
        <w:t xml:space="preserve">Es hat sich gezeigt, dass </w:t>
      </w:r>
      <w:r w:rsidR="008A5BEB" w:rsidRPr="008353C2">
        <w:t>b</w:t>
      </w:r>
      <w:r w:rsidR="00314E6C" w:rsidRPr="008353C2">
        <w:t>ei</w:t>
      </w:r>
      <w:r w:rsidR="00363E4B" w:rsidRPr="008353C2">
        <w:t xml:space="preserve"> der Be</w:t>
      </w:r>
      <w:r w:rsidR="00363E4B" w:rsidRPr="008353C2">
        <w:lastRenderedPageBreak/>
        <w:t>schäftigung mit der eigenen Bio</w:t>
      </w:r>
      <w:r w:rsidR="00996166" w:rsidRPr="008353C2">
        <w:softHyphen/>
      </w:r>
      <w:r w:rsidR="00363E4B" w:rsidRPr="008353C2">
        <w:t xml:space="preserve">grafie </w:t>
      </w:r>
      <w:r w:rsidR="008A5BEB" w:rsidRPr="008353C2">
        <w:t xml:space="preserve">gerade </w:t>
      </w:r>
      <w:r w:rsidR="00363E4B" w:rsidRPr="008353C2">
        <w:t xml:space="preserve">die </w:t>
      </w:r>
      <w:r w:rsidR="008A5BEB" w:rsidRPr="008353C2">
        <w:t xml:space="preserve">positiven Erfahrungen im Rückblick </w:t>
      </w:r>
      <w:r w:rsidR="00D41D61" w:rsidRPr="008353C2">
        <w:t xml:space="preserve">von den </w:t>
      </w:r>
      <w:r w:rsidR="00996166" w:rsidRPr="008353C2">
        <w:t>Schüler_innen</w:t>
      </w:r>
      <w:r w:rsidR="00D41D61" w:rsidRPr="008353C2">
        <w:t xml:space="preserve"> </w:t>
      </w:r>
      <w:r w:rsidR="00363E4B" w:rsidRPr="008353C2">
        <w:t>meist besonders stark betont werden.</w:t>
      </w:r>
      <w:r w:rsidR="00D41D61" w:rsidRPr="008353C2">
        <w:rPr>
          <w:rStyle w:val="Funotenzeichen"/>
        </w:rPr>
        <w:footnoteReference w:id="20"/>
      </w:r>
      <w:r w:rsidR="00363E4B" w:rsidRPr="008353C2">
        <w:t xml:space="preserve"> Es geht also darum, dass die </w:t>
      </w:r>
      <w:r w:rsidR="00996166" w:rsidRPr="008353C2">
        <w:t>Schüler_innen</w:t>
      </w:r>
      <w:r w:rsidR="00363E4B" w:rsidRPr="008353C2">
        <w:t xml:space="preserve"> die „</w:t>
      </w:r>
      <w:r w:rsidR="00314E6C" w:rsidRPr="008353C2">
        <w:t xml:space="preserve">… </w:t>
      </w:r>
      <w:r w:rsidR="00363E4B" w:rsidRPr="008353C2">
        <w:t>Freude am eigenen Ich entdecken und ihre Vergangenheit unter einem positiven Licht beleuchten können</w:t>
      </w:r>
      <w:r w:rsidR="00314E6C" w:rsidRPr="008353C2">
        <w:t>…,</w:t>
      </w:r>
      <w:r w:rsidR="00363E4B" w:rsidRPr="008353C2">
        <w:t>“</w:t>
      </w:r>
      <w:r w:rsidR="00314E6C" w:rsidRPr="008353C2">
        <w:rPr>
          <w:rStyle w:val="Funotenzeichen"/>
        </w:rPr>
        <w:footnoteReference w:id="21"/>
      </w:r>
      <w:r w:rsidR="00314E6C" w:rsidRPr="008353C2">
        <w:t xml:space="preserve"> zugleich sich bedrückender E</w:t>
      </w:r>
      <w:r w:rsidR="00432BC7" w:rsidRPr="008353C2">
        <w:t xml:space="preserve">inflüsse oder Krisen bewusst </w:t>
      </w:r>
      <w:r w:rsidR="00314E6C" w:rsidRPr="008353C2">
        <w:t>werden und Interventions</w:t>
      </w:r>
      <w:r w:rsidR="00996166" w:rsidRPr="008353C2">
        <w:softHyphen/>
      </w:r>
      <w:r w:rsidR="00314E6C" w:rsidRPr="008353C2">
        <w:t>möglichkeiten und Ressourcen erkennen.</w:t>
      </w:r>
    </w:p>
    <w:p w:rsidR="00996166" w:rsidRDefault="005C5BF2" w:rsidP="0045466A">
      <w:pPr>
        <w:jc w:val="both"/>
      </w:pPr>
      <w:r>
        <w:rPr>
          <w:noProof/>
        </w:rPr>
        <w:drawing>
          <wp:anchor distT="0" distB="0" distL="114300" distR="114300" simplePos="0" relativeHeight="251668480" behindDoc="1" locked="0" layoutInCell="1" allowOverlap="1" wp14:anchorId="3A94D90F" wp14:editId="7B57E691">
            <wp:simplePos x="0" y="0"/>
            <wp:positionH relativeFrom="column">
              <wp:posOffset>-337820</wp:posOffset>
            </wp:positionH>
            <wp:positionV relativeFrom="paragraph">
              <wp:posOffset>56515</wp:posOffset>
            </wp:positionV>
            <wp:extent cx="6810375" cy="3619500"/>
            <wp:effectExtent l="247650" t="0" r="9525" b="0"/>
            <wp:wrapTight wrapText="bothSides">
              <wp:wrapPolygon edited="0">
                <wp:start x="7371" y="1137"/>
                <wp:lineTo x="7130" y="1364"/>
                <wp:lineTo x="7130" y="8640"/>
                <wp:lineTo x="1390" y="8640"/>
                <wp:lineTo x="1390" y="10459"/>
                <wp:lineTo x="-785" y="10459"/>
                <wp:lineTo x="-785" y="17735"/>
                <wp:lineTo x="-121" y="17735"/>
                <wp:lineTo x="-121" y="18303"/>
                <wp:lineTo x="11601" y="18531"/>
                <wp:lineTo x="21570" y="18531"/>
                <wp:lineTo x="21570" y="14097"/>
                <wp:lineTo x="21026" y="12392"/>
                <wp:lineTo x="20966" y="12278"/>
                <wp:lineTo x="19213" y="10800"/>
                <wp:lineTo x="18790" y="10459"/>
                <wp:lineTo x="15165" y="8640"/>
                <wp:lineTo x="15105" y="3183"/>
                <wp:lineTo x="14078" y="1137"/>
                <wp:lineTo x="7371" y="1137"/>
              </wp:wrapPolygon>
            </wp:wrapTight>
            <wp:docPr id="4" name="Diagram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sidR="008936D4">
        <w:t xml:space="preserve">Michaela Baier hat die Ziele der </w:t>
      </w:r>
      <w:r w:rsidR="00405220">
        <w:t>Methode (Auto-) Biografiearbeit</w:t>
      </w:r>
      <w:r w:rsidR="008936D4">
        <w:t xml:space="preserve"> in einer Grafik zusammengefasst:</w:t>
      </w:r>
      <w:r w:rsidR="008936D4">
        <w:rPr>
          <w:rStyle w:val="Funotenzeichen"/>
        </w:rPr>
        <w:footnoteReference w:id="22"/>
      </w:r>
      <w:r w:rsidR="00127C86" w:rsidRPr="00127C86">
        <w:rPr>
          <w:noProof/>
        </w:rPr>
        <w:t xml:space="preserve"> </w:t>
      </w:r>
    </w:p>
    <w:p w:rsidR="005C5BF2" w:rsidRDefault="005C5BF2" w:rsidP="0045466A">
      <w:pPr>
        <w:jc w:val="both"/>
        <w:rPr>
          <w:i/>
        </w:rPr>
      </w:pPr>
    </w:p>
    <w:p w:rsidR="005C5BF2" w:rsidRDefault="005C5BF2" w:rsidP="0045466A">
      <w:pPr>
        <w:jc w:val="both"/>
        <w:rPr>
          <w:i/>
        </w:rPr>
      </w:pPr>
    </w:p>
    <w:p w:rsidR="005C5BF2" w:rsidRDefault="005C5BF2" w:rsidP="0045466A">
      <w:pPr>
        <w:jc w:val="both"/>
        <w:rPr>
          <w:i/>
        </w:rPr>
      </w:pPr>
    </w:p>
    <w:p w:rsidR="005C5BF2" w:rsidRDefault="005C5BF2" w:rsidP="0045466A">
      <w:pPr>
        <w:jc w:val="both"/>
        <w:rPr>
          <w:i/>
        </w:rPr>
      </w:pPr>
    </w:p>
    <w:p w:rsidR="005C5BF2" w:rsidRDefault="005C5BF2" w:rsidP="0045466A">
      <w:pPr>
        <w:jc w:val="both"/>
        <w:rPr>
          <w:i/>
        </w:rPr>
      </w:pPr>
    </w:p>
    <w:p w:rsidR="005C5BF2" w:rsidRDefault="005C5BF2" w:rsidP="0045466A">
      <w:pPr>
        <w:jc w:val="both"/>
        <w:rPr>
          <w:i/>
        </w:rPr>
      </w:pPr>
    </w:p>
    <w:p w:rsidR="00F3487A" w:rsidRPr="00ED3640" w:rsidRDefault="00B04CD7" w:rsidP="0045466A">
      <w:pPr>
        <w:jc w:val="both"/>
        <w:rPr>
          <w:i/>
        </w:rPr>
      </w:pPr>
      <w:r w:rsidRPr="00ED3640">
        <w:rPr>
          <w:i/>
        </w:rPr>
        <w:t>3.2 Autobiografisches Lernen in der Schule</w:t>
      </w:r>
    </w:p>
    <w:p w:rsidR="007D6A26" w:rsidRDefault="00B04CD7" w:rsidP="0045466A">
      <w:pPr>
        <w:jc w:val="both"/>
      </w:pPr>
      <w:r>
        <w:t xml:space="preserve">Da autobiografisches Lernen von der Identitätsschärfung bis zur therapeutischen Funktion ein </w:t>
      </w:r>
      <w:r w:rsidR="001A6BCF">
        <w:t>breites Spektrum abdeckt, ergibt</w:t>
      </w:r>
      <w:r>
        <w:t xml:space="preserve"> sich automatisch die Frage, was hiervon in der Schule noch anzusiedeln ist</w:t>
      </w:r>
      <w:r w:rsidR="001A6BCF">
        <w:t xml:space="preserve"> bzw.</w:t>
      </w:r>
      <w:r w:rsidR="00E9732F">
        <w:t xml:space="preserve"> wo hier die Grenzen liegen. Letztendlich muss dies jeder Kollege</w:t>
      </w:r>
      <w:r w:rsidR="0041737B" w:rsidRPr="00A70EBD">
        <w:t>/jede Kollegin</w:t>
      </w:r>
      <w:r w:rsidR="00E9732F">
        <w:t xml:space="preserve"> </w:t>
      </w:r>
      <w:r w:rsidR="0041737B">
        <w:t xml:space="preserve">für sich selbst </w:t>
      </w:r>
      <w:bookmarkStart w:id="0" w:name="_GoBack"/>
      <w:bookmarkEnd w:id="0"/>
      <w:r w:rsidR="0041737B">
        <w:t>entscheiden</w:t>
      </w:r>
      <w:r w:rsidR="0041737B" w:rsidRPr="00A70EBD">
        <w:t>,</w:t>
      </w:r>
      <w:r w:rsidR="0041737B">
        <w:t xml:space="preserve"> </w:t>
      </w:r>
      <w:r w:rsidR="00E9732F">
        <w:t>die Grenzen verlaufen hier fließend. Meines Erachtens ist eine eindeutige Grenze erreicht, wenn autobiografisches Arbei</w:t>
      </w:r>
      <w:r w:rsidR="0073130D">
        <w:t xml:space="preserve">ten therapeutische Bedürfnisse </w:t>
      </w:r>
      <w:r w:rsidR="00E9732F">
        <w:t xml:space="preserve">der </w:t>
      </w:r>
      <w:r w:rsidR="00996166">
        <w:t>Schüler_innen</w:t>
      </w:r>
      <w:r w:rsidR="00E9732F">
        <w:t xml:space="preserve"> </w:t>
      </w:r>
      <w:r w:rsidR="00E9732F" w:rsidRPr="00E45940">
        <w:t>aufdeck</w:t>
      </w:r>
      <w:r w:rsidR="0041737B" w:rsidRPr="00E45940">
        <w:t>t</w:t>
      </w:r>
      <w:r w:rsidR="00E9732F" w:rsidRPr="00E45940">
        <w:t>.</w:t>
      </w:r>
      <w:r w:rsidR="00E9732F">
        <w:t xml:space="preserve"> Da sich ein solches Bedürfnis aber genauso in jedem Pausengespräch zwischen Lehrer_in und Schüler_in offenbaren kann, sollte </w:t>
      </w:r>
      <w:r w:rsidR="001A6BCF">
        <w:t xml:space="preserve">dies </w:t>
      </w:r>
      <w:r w:rsidR="00E9732F">
        <w:t xml:space="preserve">nicht dem </w:t>
      </w:r>
      <w:r w:rsidR="001A6BCF">
        <w:t xml:space="preserve">gesamten </w:t>
      </w:r>
      <w:r w:rsidR="00E9732F">
        <w:t>Ansatz angelastet werden.</w:t>
      </w:r>
      <w:r w:rsidR="009D1264">
        <w:t xml:space="preserve"> </w:t>
      </w:r>
      <w:r w:rsidR="0073130D">
        <w:t>Um</w:t>
      </w:r>
      <w:r w:rsidR="001A6BCF">
        <w:t xml:space="preserve">so wichtiger ist es jedoch, </w:t>
      </w:r>
      <w:r w:rsidR="009D1264">
        <w:t xml:space="preserve">sich </w:t>
      </w:r>
      <w:r w:rsidR="001A6BCF">
        <w:t>im V</w:t>
      </w:r>
      <w:r w:rsidR="009D1264">
        <w:t xml:space="preserve">oraus </w:t>
      </w:r>
      <w:r w:rsidR="001A6BCF">
        <w:t xml:space="preserve">zu </w:t>
      </w:r>
      <w:r w:rsidR="009D1264">
        <w:t xml:space="preserve">überlegen, inwieweit </w:t>
      </w:r>
      <w:r w:rsidR="001A6BCF">
        <w:t>man</w:t>
      </w:r>
      <w:r w:rsidR="009D1264">
        <w:t xml:space="preserve"> </w:t>
      </w:r>
      <w:r w:rsidR="001A6BCF">
        <w:t xml:space="preserve">z.B. </w:t>
      </w:r>
      <w:r w:rsidR="009D1264">
        <w:t>schmerzliche Erfahrungen und Trauer auf</w:t>
      </w:r>
      <w:r w:rsidR="00996166">
        <w:softHyphen/>
      </w:r>
      <w:r w:rsidR="001A6BCF">
        <w:t>zu</w:t>
      </w:r>
      <w:r w:rsidR="009D1264">
        <w:t xml:space="preserve">fangen vermag, wo für </w:t>
      </w:r>
      <w:r w:rsidR="001A6BCF">
        <w:t xml:space="preserve">einen selbst </w:t>
      </w:r>
      <w:r w:rsidR="009D1264">
        <w:t xml:space="preserve">praktische </w:t>
      </w:r>
      <w:r w:rsidR="001A6BCF">
        <w:t xml:space="preserve">und ressourcenbedingte </w:t>
      </w:r>
      <w:r w:rsidR="009D1264">
        <w:t xml:space="preserve">Grenzen liegen und an welche Hilfsangebote </w:t>
      </w:r>
      <w:r w:rsidR="001A6BCF">
        <w:t xml:space="preserve">in oder außerhalb der Schule </w:t>
      </w:r>
      <w:r w:rsidR="009D1264">
        <w:t>konkret verw</w:t>
      </w:r>
      <w:r w:rsidR="001A6BCF">
        <w:t>ie</w:t>
      </w:r>
      <w:r w:rsidR="009D1264">
        <w:t xml:space="preserve">sen </w:t>
      </w:r>
      <w:r w:rsidR="001A6BCF">
        <w:t xml:space="preserve">werden </w:t>
      </w:r>
      <w:r w:rsidR="009D1264">
        <w:t>kann.</w:t>
      </w:r>
      <w:r w:rsidR="009D1264">
        <w:rPr>
          <w:rStyle w:val="Funotenzeichen"/>
        </w:rPr>
        <w:footnoteReference w:id="23"/>
      </w:r>
      <w:r w:rsidR="009D1264">
        <w:t xml:space="preserve"> </w:t>
      </w:r>
      <w:r w:rsidR="00E9732F">
        <w:t xml:space="preserve">Auf der anderen Seite ist es aber unerlässlich, dass die </w:t>
      </w:r>
      <w:r w:rsidR="00996166">
        <w:t>Schüler_innen</w:t>
      </w:r>
      <w:r w:rsidR="00E9732F">
        <w:t xml:space="preserve"> Orte und Zeiten der geleiteten Selbstreflexi</w:t>
      </w:r>
      <w:r w:rsidR="00E9732F">
        <w:lastRenderedPageBreak/>
        <w:t>on erhalten. Und hierfür</w:t>
      </w:r>
      <w:r w:rsidR="00DF60A1">
        <w:t xml:space="preserve"> bieten</w:t>
      </w:r>
      <w:r w:rsidR="00E9732F">
        <w:t xml:space="preserve"> </w:t>
      </w:r>
      <w:r w:rsidR="00DF60A1">
        <w:t>besonders Methoden mit niedriger oder mittlerer In</w:t>
      </w:r>
      <w:r w:rsidR="00996166">
        <w:softHyphen/>
      </w:r>
      <w:r w:rsidR="00DF60A1">
        <w:t>tensität eine große Chance.</w:t>
      </w:r>
      <w:r w:rsidR="009D1264">
        <w:t xml:space="preserve"> Grundsätzlich wichtig für autobiografisches Lernen ist hier, dass die </w:t>
      </w:r>
      <w:r w:rsidR="00996166">
        <w:t>Schüler_innen</w:t>
      </w:r>
      <w:r w:rsidR="009D1264">
        <w:t xml:space="preserve"> zwar ermutigt werden sollen, über ihr bisheriges Leben nachzudenken, dass zugleich aber immer auch den </w:t>
      </w:r>
      <w:r w:rsidR="00996166">
        <w:t>Schüler_innen</w:t>
      </w:r>
      <w:r w:rsidR="009D1264">
        <w:t xml:space="preserve"> die Möglichkeit eröffnet</w:t>
      </w:r>
      <w:r w:rsidR="0041737B">
        <w:t xml:space="preserve"> </w:t>
      </w:r>
      <w:r w:rsidR="0041737B" w:rsidRPr="00E45940">
        <w:t>wird</w:t>
      </w:r>
      <w:r w:rsidR="009D1264">
        <w:t>, einzelne Bereiche auszuschließen.</w:t>
      </w:r>
      <w:r w:rsidR="002E3502">
        <w:rPr>
          <w:rStyle w:val="Funotenzeichen"/>
        </w:rPr>
        <w:footnoteReference w:id="24"/>
      </w:r>
      <w:r w:rsidR="002E3502">
        <w:t xml:space="preserve"> </w:t>
      </w:r>
      <w:r w:rsidR="00C701DC">
        <w:t xml:space="preserve">Damit ergibt sich automatisch, dass die Arbeit an der eigenen Biografie nicht </w:t>
      </w:r>
      <w:r w:rsidR="003E71C2">
        <w:t xml:space="preserve">einer </w:t>
      </w:r>
      <w:r w:rsidR="00C701DC">
        <w:t>Produkt- oder Output</w:t>
      </w:r>
      <w:r w:rsidR="0073130D">
        <w:t>-O</w:t>
      </w:r>
      <w:r w:rsidR="00C701DC">
        <w:t>rientierung unterliegen sollte und auf keinen Fall Gegenstand einer Leistungskontrolle sein darf.</w:t>
      </w:r>
      <w:r w:rsidR="003E71C2">
        <w:rPr>
          <w:rStyle w:val="Funotenzeichen"/>
        </w:rPr>
        <w:footnoteReference w:id="25"/>
      </w:r>
    </w:p>
    <w:p w:rsidR="007D6A26" w:rsidRPr="00ED3640" w:rsidRDefault="00E73838" w:rsidP="0045466A">
      <w:pPr>
        <w:jc w:val="both"/>
        <w:rPr>
          <w:i/>
        </w:rPr>
      </w:pPr>
      <w:r w:rsidRPr="00ED3640">
        <w:rPr>
          <w:i/>
        </w:rPr>
        <w:t>3.3 Methodisches Vorgehen bei</w:t>
      </w:r>
      <w:r w:rsidR="007D6A26" w:rsidRPr="00ED3640">
        <w:rPr>
          <w:i/>
        </w:rPr>
        <w:t xml:space="preserve"> der Autobiografiearbeit</w:t>
      </w:r>
    </w:p>
    <w:p w:rsidR="00E73838" w:rsidRDefault="00E73838" w:rsidP="0045466A">
      <w:pPr>
        <w:jc w:val="both"/>
      </w:pPr>
      <w:r>
        <w:t>Aufgrund der persönlichen Nähe ist besonders bei der autobiografischen Arbeit auf die Rahmen</w:t>
      </w:r>
      <w:r w:rsidR="00996166">
        <w:softHyphen/>
      </w:r>
      <w:r>
        <w:t>bedingungen zu achten:</w:t>
      </w:r>
      <w:r w:rsidR="000C6877">
        <w:rPr>
          <w:rStyle w:val="Funotenzeichen"/>
        </w:rPr>
        <w:footnoteReference w:id="26"/>
      </w:r>
    </w:p>
    <w:p w:rsidR="00E73838" w:rsidRDefault="00E73838" w:rsidP="0045466A">
      <w:pPr>
        <w:pStyle w:val="Listenabsatz"/>
        <w:numPr>
          <w:ilvl w:val="0"/>
          <w:numId w:val="18"/>
        </w:numPr>
        <w:jc w:val="both"/>
      </w:pPr>
      <w:r>
        <w:t>Freiwilligkeit</w:t>
      </w:r>
    </w:p>
    <w:p w:rsidR="00E73838" w:rsidRDefault="00E73838" w:rsidP="0045466A">
      <w:pPr>
        <w:pStyle w:val="Listenabsatz"/>
        <w:numPr>
          <w:ilvl w:val="0"/>
          <w:numId w:val="18"/>
        </w:numPr>
        <w:jc w:val="both"/>
      </w:pPr>
      <w:r>
        <w:t>„Sichere“ Arbeitsatmosphäre</w:t>
      </w:r>
    </w:p>
    <w:p w:rsidR="00E73838" w:rsidRDefault="00E73838" w:rsidP="0045466A">
      <w:pPr>
        <w:pStyle w:val="Listenabsatz"/>
        <w:numPr>
          <w:ilvl w:val="0"/>
          <w:numId w:val="18"/>
        </w:numPr>
        <w:jc w:val="both"/>
      </w:pPr>
      <w:r>
        <w:t xml:space="preserve">Ressourcenorientierung (d.h. primäre Orientierung an positiven Eigenschaften der Kinder, an Fähigkeiten, Interessen, persönlichen positiven Beziehungen und nicht an „dunklen Punkten“) </w:t>
      </w:r>
    </w:p>
    <w:p w:rsidR="00E73838" w:rsidRDefault="00E73838" w:rsidP="0045466A">
      <w:pPr>
        <w:pStyle w:val="Listenabsatz"/>
        <w:numPr>
          <w:ilvl w:val="0"/>
          <w:numId w:val="18"/>
        </w:numPr>
        <w:jc w:val="both"/>
      </w:pPr>
      <w:r>
        <w:t>Lebensfreude</w:t>
      </w:r>
    </w:p>
    <w:p w:rsidR="00E73838" w:rsidRDefault="00E73838" w:rsidP="0045466A">
      <w:pPr>
        <w:pStyle w:val="Listenabsatz"/>
        <w:numPr>
          <w:ilvl w:val="0"/>
          <w:numId w:val="18"/>
        </w:numPr>
        <w:jc w:val="both"/>
      </w:pPr>
      <w:r>
        <w:t>Genügend Reflexionsphasen</w:t>
      </w:r>
    </w:p>
    <w:p w:rsidR="000C6877" w:rsidRDefault="000C6877" w:rsidP="0045466A">
      <w:pPr>
        <w:pStyle w:val="Listenabsatz"/>
        <w:numPr>
          <w:ilvl w:val="0"/>
          <w:numId w:val="18"/>
        </w:numPr>
        <w:jc w:val="both"/>
      </w:pPr>
      <w:r>
        <w:t>Klare Verhaltensregeln:</w:t>
      </w:r>
    </w:p>
    <w:p w:rsidR="000C6877" w:rsidRDefault="000C6877" w:rsidP="0045466A">
      <w:pPr>
        <w:pStyle w:val="Listenabsatz"/>
        <w:numPr>
          <w:ilvl w:val="2"/>
          <w:numId w:val="18"/>
        </w:numPr>
        <w:jc w:val="both"/>
      </w:pPr>
      <w:r>
        <w:t>„</w:t>
      </w:r>
      <w:r w:rsidRPr="000C6877">
        <w:t xml:space="preserve">Wir lassen jeden ausreden!  </w:t>
      </w:r>
    </w:p>
    <w:p w:rsidR="000C6877" w:rsidRDefault="000C6877" w:rsidP="0045466A">
      <w:pPr>
        <w:pStyle w:val="Listenabsatz"/>
        <w:numPr>
          <w:ilvl w:val="2"/>
          <w:numId w:val="18"/>
        </w:numPr>
        <w:jc w:val="both"/>
      </w:pPr>
      <w:r w:rsidRPr="000C6877">
        <w:t xml:space="preserve">Niemand wird ausgelacht!  </w:t>
      </w:r>
    </w:p>
    <w:p w:rsidR="000C6877" w:rsidRDefault="000C6877" w:rsidP="0045466A">
      <w:pPr>
        <w:pStyle w:val="Listenabsatz"/>
        <w:numPr>
          <w:ilvl w:val="2"/>
          <w:numId w:val="18"/>
        </w:numPr>
        <w:jc w:val="both"/>
      </w:pPr>
      <w:r w:rsidRPr="000C6877">
        <w:t xml:space="preserve">Keiner muss etwas erzählen, was er nicht erzählen will!  </w:t>
      </w:r>
    </w:p>
    <w:p w:rsidR="000C6877" w:rsidRDefault="000C6877" w:rsidP="0045466A">
      <w:pPr>
        <w:pStyle w:val="Listenabsatz"/>
        <w:numPr>
          <w:ilvl w:val="2"/>
          <w:numId w:val="18"/>
        </w:numPr>
        <w:jc w:val="both"/>
      </w:pPr>
      <w:r w:rsidRPr="000C6877">
        <w:t>Jeder gestaltet sein Lebensbuch</w:t>
      </w:r>
      <w:r>
        <w:t xml:space="preserve"> [bzw. eigenes Projekt]</w:t>
      </w:r>
      <w:r w:rsidRPr="000C6877">
        <w:t xml:space="preserve">, so wie es ihm gefällt!  </w:t>
      </w:r>
    </w:p>
    <w:p w:rsidR="000C6877" w:rsidRDefault="000C6877" w:rsidP="0045466A">
      <w:pPr>
        <w:pStyle w:val="Listenabsatz"/>
        <w:numPr>
          <w:ilvl w:val="2"/>
          <w:numId w:val="18"/>
        </w:numPr>
        <w:jc w:val="both"/>
      </w:pPr>
      <w:r w:rsidRPr="000C6877">
        <w:t>Wir erzählen nicht herum, über was wir hier reden!</w:t>
      </w:r>
      <w:r>
        <w:t>“</w:t>
      </w:r>
      <w:r>
        <w:rPr>
          <w:rStyle w:val="Funotenzeichen"/>
        </w:rPr>
        <w:footnoteReference w:id="27"/>
      </w:r>
    </w:p>
    <w:p w:rsidR="00DB7700" w:rsidRDefault="007C5F90" w:rsidP="0045466A">
      <w:pPr>
        <w:jc w:val="both"/>
      </w:pPr>
      <w:r>
        <w:t>Ein besonderes Augenmerk verdient der Punkt „sichere</w:t>
      </w:r>
      <w:r w:rsidR="00E73838">
        <w:t xml:space="preserve"> Arbeitsatmosphäre“</w:t>
      </w:r>
      <w:r>
        <w:t xml:space="preserve">. Dies kann erreicht werden, indem die </w:t>
      </w:r>
      <w:r w:rsidR="00E73838">
        <w:t xml:space="preserve">Jugendlichen jeweils an Tischen mit vertrauten Mitschülerinnen und Mitschülern </w:t>
      </w:r>
      <w:r>
        <w:t xml:space="preserve">sitzen oder </w:t>
      </w:r>
      <w:r w:rsidR="00DB7700">
        <w:t xml:space="preserve">ggf. </w:t>
      </w:r>
      <w:r>
        <w:t xml:space="preserve">auch Einzelarbeitsplätze geschaffen werden. </w:t>
      </w:r>
      <w:r w:rsidR="00DB7700">
        <w:t xml:space="preserve">Dies kann aber auch zu einem Ausschlusskriterium der </w:t>
      </w:r>
      <w:r>
        <w:t xml:space="preserve">Methode für manche Klassen </w:t>
      </w:r>
      <w:r w:rsidR="00DB7700">
        <w:t xml:space="preserve">im großen Rahmen führen. </w:t>
      </w:r>
    </w:p>
    <w:p w:rsidR="00D26931" w:rsidRDefault="00DB7700" w:rsidP="0045466A">
      <w:pPr>
        <w:jc w:val="both"/>
      </w:pPr>
      <w:r>
        <w:t>Methodisch kann konkret auf v</w:t>
      </w:r>
      <w:r w:rsidR="00E73838">
        <w:t>ieles zurückgegriffen werden, was auch bei der Bearbeitung von Fremdbiografien zweckdienlich ist</w:t>
      </w:r>
      <w:r>
        <w:t xml:space="preserve"> (s.u.)</w:t>
      </w:r>
      <w:r w:rsidR="00E73838">
        <w:t>.</w:t>
      </w:r>
      <w:r w:rsidR="00D26931">
        <w:t xml:space="preserve"> Wichtig ist die leitende Fragestellung. Hier wird unterschieden zwischen Fragen…</w:t>
      </w:r>
    </w:p>
    <w:p w:rsidR="00D26931" w:rsidRDefault="00D26931" w:rsidP="0045466A">
      <w:pPr>
        <w:jc w:val="both"/>
      </w:pPr>
      <w:r w:rsidRPr="00D26931">
        <w:rPr>
          <w:i/>
        </w:rPr>
        <w:t>… niedriger Intensität:</w:t>
      </w:r>
      <w:r w:rsidR="000C6877">
        <w:rPr>
          <w:rStyle w:val="Funotenzeichen"/>
          <w:i/>
        </w:rPr>
        <w:footnoteReference w:id="28"/>
      </w:r>
      <w:r w:rsidRPr="00D26931">
        <w:rPr>
          <w:i/>
        </w:rPr>
        <w:t xml:space="preserve"> </w:t>
      </w:r>
      <w:r>
        <w:t>Fragen nach äußeren</w:t>
      </w:r>
      <w:r w:rsidR="0041737B">
        <w:t xml:space="preserve"> Begebenheiten, eher deskriptiv</w:t>
      </w:r>
      <w:r w:rsidR="0041737B" w:rsidRPr="0073130D">
        <w:t>: z</w:t>
      </w:r>
      <w:r>
        <w:t>.B. Woher kommt mein Name? Wer gehört zu meinem Freundeskreis? Geogra</w:t>
      </w:r>
      <w:r w:rsidR="0073130D">
        <w:t>f</w:t>
      </w:r>
      <w:r>
        <w:t>ische Stationen meines Lebens?</w:t>
      </w:r>
    </w:p>
    <w:p w:rsidR="007D6A26" w:rsidRDefault="00D26931" w:rsidP="0045466A">
      <w:pPr>
        <w:jc w:val="both"/>
      </w:pPr>
      <w:r w:rsidRPr="00D26931">
        <w:rPr>
          <w:i/>
        </w:rPr>
        <w:t xml:space="preserve">… mittlerer Intensität: </w:t>
      </w:r>
      <w:r>
        <w:t>Fragen</w:t>
      </w:r>
      <w:r w:rsidR="0073130D">
        <w:t>,</w:t>
      </w:r>
      <w:r>
        <w:t xml:space="preserve"> die auf den inneren Zustand abzielen</w:t>
      </w:r>
      <w:r w:rsidR="0041737B" w:rsidRPr="0073130D">
        <w:t>: z</w:t>
      </w:r>
      <w:r>
        <w:t>.B. Wer sind die wichtigsten Personen in meinem Leben? Was habe ich von wem „mitbekommen“? Was prägt mich? Bilder von meinem schönsten Ort.</w:t>
      </w:r>
    </w:p>
    <w:p w:rsidR="00D26931" w:rsidRDefault="00D26931" w:rsidP="0045466A">
      <w:pPr>
        <w:jc w:val="both"/>
      </w:pPr>
      <w:r w:rsidRPr="00D26931">
        <w:rPr>
          <w:i/>
        </w:rPr>
        <w:lastRenderedPageBreak/>
        <w:t>… große</w:t>
      </w:r>
      <w:r w:rsidR="0073130D">
        <w:rPr>
          <w:i/>
        </w:rPr>
        <w:t>r</w:t>
      </w:r>
      <w:r w:rsidRPr="00D26931">
        <w:rPr>
          <w:i/>
        </w:rPr>
        <w:t xml:space="preserve"> Intensität:</w:t>
      </w:r>
      <w:r>
        <w:t xml:space="preserve"> Fragen nach Gefühlen, Träumen, Ängsten</w:t>
      </w:r>
      <w:r w:rsidR="0041737B" w:rsidRPr="0073130D">
        <w:t>: z</w:t>
      </w:r>
      <w:r>
        <w:t xml:space="preserve">.B. Wie glücklich bist du mit deinem Leben? Was verbindest du mit einzelnen Personen in deinem Umfeld? Was hast du mit wem zusammen erlebt? Briefe über prägnante Fragen oder glückliche/ traurige Momente verfassen. </w:t>
      </w:r>
    </w:p>
    <w:p w:rsidR="00092686" w:rsidRDefault="00092686" w:rsidP="0045466A">
      <w:pPr>
        <w:jc w:val="both"/>
      </w:pPr>
      <w:r>
        <w:t xml:space="preserve">Ergebnisse der Autobiografiearbeit müssen nicht im Plenum besprochen werden (und wenn, dann höchstens freiwillig). Es bietet sich an, immer wieder Momente der Reflexion einzufügen. Dies kann z.B. </w:t>
      </w:r>
      <w:r w:rsidR="0073130D">
        <w:t>im Rahmen eines Gruppengespräch</w:t>
      </w:r>
      <w:r>
        <w:t xml:space="preserve">s mit guten </w:t>
      </w:r>
      <w:r w:rsidR="0041737B">
        <w:t>Freunden/ Freundinnen geschehen</w:t>
      </w:r>
      <w:r>
        <w:t xml:space="preserve"> oder auch nur durch behutsames Nachfragen seitens de</w:t>
      </w:r>
      <w:r w:rsidR="00996166">
        <w:t>r Lehrkraft</w:t>
      </w:r>
      <w:r>
        <w:t xml:space="preserve">. Dabei </w:t>
      </w:r>
      <w:r w:rsidR="0073130D">
        <w:t>können</w:t>
      </w:r>
      <w:r>
        <w:t xml:space="preserve"> Gestaltung,</w:t>
      </w:r>
      <w:r w:rsidR="0041737B">
        <w:t xml:space="preserve"> Farbwahl, inhaltliche Passagen</w:t>
      </w:r>
      <w:r>
        <w:t xml:space="preserve"> etc. thematisiert werden. Wichtig hierbei ist, dass </w:t>
      </w:r>
      <w:r w:rsidR="0073130D">
        <w:t>der Fokus</w:t>
      </w:r>
      <w:r>
        <w:t xml:space="preserve"> </w:t>
      </w:r>
      <w:r w:rsidR="007B7AE3">
        <w:t>nicht „sensationsgierig“ auf die</w:t>
      </w:r>
      <w:r w:rsidR="0073130D">
        <w:t xml:space="preserve"> negativen Ereignisse</w:t>
      </w:r>
      <w:r>
        <w:t xml:space="preserve"> gelegt wird, s</w:t>
      </w:r>
      <w:r w:rsidR="007B7AE3">
        <w:t>ondern in positiver Umdeutung</w:t>
      </w:r>
      <w:r>
        <w:t xml:space="preserve"> auf die Frage</w:t>
      </w:r>
      <w:r w:rsidR="007B7AE3">
        <w:t>n: „Was gab dir Kraft?“;</w:t>
      </w:r>
      <w:r>
        <w:t>„W</w:t>
      </w:r>
      <w:r w:rsidR="007B7AE3">
        <w:t xml:space="preserve">oran konntest du dich halten?“; </w:t>
      </w:r>
      <w:r>
        <w:t>„Wie würdest d</w:t>
      </w:r>
      <w:r w:rsidR="007B7AE3">
        <w:t xml:space="preserve">u nun die Situation meistern?“; </w:t>
      </w:r>
      <w:r>
        <w:t>„Welche Stärken/ Eigenschaften bringen dic</w:t>
      </w:r>
      <w:r w:rsidR="007B7AE3">
        <w:t>h in den Situationen vorwärts?“;</w:t>
      </w:r>
      <w:r>
        <w:t xml:space="preserve"> „Was hast du dazu gewonnen?“.  </w:t>
      </w:r>
    </w:p>
    <w:p w:rsidR="006333FB" w:rsidRDefault="006333FB" w:rsidP="0045466A">
      <w:pPr>
        <w:jc w:val="both"/>
      </w:pPr>
    </w:p>
    <w:p w:rsidR="00F141D1" w:rsidRDefault="00F141D1" w:rsidP="0045466A">
      <w:pPr>
        <w:jc w:val="both"/>
      </w:pPr>
    </w:p>
    <w:p w:rsidR="00511F91" w:rsidRDefault="00511F91" w:rsidP="0045466A">
      <w:pPr>
        <w:jc w:val="both"/>
      </w:pPr>
    </w:p>
    <w:p w:rsidR="00511F91" w:rsidRDefault="00511F91" w:rsidP="0045466A">
      <w:pPr>
        <w:jc w:val="both"/>
      </w:pPr>
    </w:p>
    <w:p w:rsidR="003F3415" w:rsidRDefault="003F3415" w:rsidP="0045466A">
      <w:pPr>
        <w:jc w:val="both"/>
        <w:rPr>
          <w:b/>
        </w:rPr>
      </w:pPr>
      <w:r>
        <w:rPr>
          <w:b/>
        </w:rPr>
        <w:br w:type="page"/>
      </w:r>
    </w:p>
    <w:p w:rsidR="006946C9" w:rsidRDefault="00092686" w:rsidP="0045466A">
      <w:pPr>
        <w:jc w:val="both"/>
        <w:rPr>
          <w:b/>
        </w:rPr>
      </w:pPr>
      <w:r>
        <w:rPr>
          <w:b/>
        </w:rPr>
        <w:lastRenderedPageBreak/>
        <w:t>4</w:t>
      </w:r>
      <w:r w:rsidR="00253BB1" w:rsidRPr="00511F91">
        <w:rPr>
          <w:b/>
        </w:rPr>
        <w:t xml:space="preserve">. </w:t>
      </w:r>
      <w:r w:rsidR="00F312C1" w:rsidRPr="00511F91">
        <w:rPr>
          <w:b/>
        </w:rPr>
        <w:t>Methoden</w:t>
      </w:r>
      <w:r w:rsidR="00253BB1" w:rsidRPr="00511F91">
        <w:rPr>
          <w:b/>
        </w:rPr>
        <w:t xml:space="preserve"> der Umsetzung von Biografiearbeit im U</w:t>
      </w:r>
      <w:r w:rsidR="00511F91" w:rsidRPr="00511F91">
        <w:rPr>
          <w:b/>
        </w:rPr>
        <w:t>nterricht</w:t>
      </w:r>
    </w:p>
    <w:p w:rsidR="00933F71" w:rsidRPr="00933F71" w:rsidRDefault="00933F71" w:rsidP="0045466A">
      <w:pPr>
        <w:jc w:val="both"/>
      </w:pPr>
      <w:r>
        <w:t>Die f</w:t>
      </w:r>
      <w:r w:rsidRPr="00933F71">
        <w:t xml:space="preserve">olgenden Methoden </w:t>
      </w:r>
      <w:r>
        <w:t>eignen sich in erster Linie zur Arbeit an Fremdbiografien. Nichtsdesto</w:t>
      </w:r>
      <w:r w:rsidR="00996166">
        <w:softHyphen/>
      </w:r>
      <w:r>
        <w:t>weniger können viele der Methoden (insbesonder</w:t>
      </w:r>
      <w:r w:rsidR="0073130D">
        <w:t>e</w:t>
      </w:r>
      <w:r>
        <w:t xml:space="preserve"> die Methoden 1 – 3) auch für die </w:t>
      </w:r>
      <w:r w:rsidR="0041737B" w:rsidRPr="00E45940">
        <w:t>a</w:t>
      </w:r>
      <w:r>
        <w:t>utobiografische Arbeit übernommen werden.</w:t>
      </w:r>
      <w:r w:rsidRPr="00933F71">
        <w:t xml:space="preserve"> </w:t>
      </w:r>
    </w:p>
    <w:p w:rsidR="00092686" w:rsidRPr="00092686" w:rsidRDefault="00092686" w:rsidP="0045466A">
      <w:pPr>
        <w:pStyle w:val="Listenabsatz"/>
        <w:numPr>
          <w:ilvl w:val="0"/>
          <w:numId w:val="17"/>
        </w:numPr>
        <w:jc w:val="both"/>
        <w:rPr>
          <w:b/>
          <w:vanish/>
        </w:rPr>
      </w:pPr>
    </w:p>
    <w:p w:rsidR="00092686" w:rsidRPr="00092686" w:rsidRDefault="00092686" w:rsidP="0045466A">
      <w:pPr>
        <w:pStyle w:val="Listenabsatz"/>
        <w:numPr>
          <w:ilvl w:val="0"/>
          <w:numId w:val="17"/>
        </w:numPr>
        <w:jc w:val="both"/>
        <w:rPr>
          <w:b/>
          <w:vanish/>
        </w:rPr>
      </w:pPr>
    </w:p>
    <w:p w:rsidR="00092686" w:rsidRPr="00092686" w:rsidRDefault="00092686" w:rsidP="0045466A">
      <w:pPr>
        <w:pStyle w:val="Listenabsatz"/>
        <w:numPr>
          <w:ilvl w:val="0"/>
          <w:numId w:val="17"/>
        </w:numPr>
        <w:jc w:val="both"/>
        <w:rPr>
          <w:b/>
          <w:vanish/>
        </w:rPr>
      </w:pPr>
    </w:p>
    <w:p w:rsidR="006946C9" w:rsidRPr="00253BB1" w:rsidRDefault="006946C9" w:rsidP="0045466A">
      <w:pPr>
        <w:pStyle w:val="Listenabsatz"/>
        <w:numPr>
          <w:ilvl w:val="1"/>
          <w:numId w:val="17"/>
        </w:numPr>
        <w:jc w:val="both"/>
        <w:rPr>
          <w:b/>
        </w:rPr>
      </w:pPr>
      <w:r w:rsidRPr="00253BB1">
        <w:rPr>
          <w:b/>
        </w:rPr>
        <w:t xml:space="preserve">Landkarte des LEBENS </w:t>
      </w:r>
      <w:r w:rsidR="00511F91">
        <w:rPr>
          <w:b/>
        </w:rPr>
        <w:t xml:space="preserve">/ </w:t>
      </w:r>
      <w:r w:rsidR="00956ACB" w:rsidRPr="00253BB1">
        <w:rPr>
          <w:b/>
        </w:rPr>
        <w:t>biogra</w:t>
      </w:r>
      <w:r w:rsidR="0048209F">
        <w:rPr>
          <w:b/>
        </w:rPr>
        <w:t>f</w:t>
      </w:r>
      <w:r w:rsidR="00956ACB" w:rsidRPr="00253BB1">
        <w:rPr>
          <w:b/>
        </w:rPr>
        <w:t>ische Landkarten</w:t>
      </w:r>
      <w:r w:rsidR="00511F91">
        <w:rPr>
          <w:b/>
        </w:rPr>
        <w:t xml:space="preserve"> gestalten</w:t>
      </w:r>
      <w:r w:rsidR="00956ACB" w:rsidRPr="00956ACB">
        <w:rPr>
          <w:rStyle w:val="Funotenzeichen"/>
        </w:rPr>
        <w:t xml:space="preserve"> </w:t>
      </w:r>
      <w:r w:rsidR="00956ACB">
        <w:rPr>
          <w:rStyle w:val="Funotenzeichen"/>
        </w:rPr>
        <w:footnoteReference w:id="29"/>
      </w:r>
    </w:p>
    <w:p w:rsidR="00A55AAC" w:rsidRDefault="00511F91" w:rsidP="0045466A">
      <w:pPr>
        <w:ind w:left="708" w:firstLine="12"/>
        <w:jc w:val="both"/>
      </w:pPr>
      <w:r>
        <w:t>Biografien unterliegen einem zeitlichen Ablauf</w:t>
      </w:r>
      <w:r w:rsidR="000E2838">
        <w:t>. In diesem zeitlichen Verlauf bilden Lebens</w:t>
      </w:r>
      <w:r w:rsidR="00996166">
        <w:softHyphen/>
      </w:r>
      <w:r w:rsidR="000E2838">
        <w:t xml:space="preserve">stationen und -einflüsse Zäsuren, die das Leben </w:t>
      </w:r>
      <w:r w:rsidR="00A55AAC">
        <w:t>präg</w:t>
      </w:r>
      <w:r w:rsidR="000E2838">
        <w:t>en und unterteilen.</w:t>
      </w:r>
      <w:r w:rsidR="00A55AAC">
        <w:t xml:space="preserve"> Von der Wahr</w:t>
      </w:r>
      <w:r w:rsidR="00996166">
        <w:softHyphen/>
      </w:r>
      <w:r w:rsidR="00A55AAC">
        <w:t>nehmungspsychologie ausgehend sind räumliche Bezüge wesentlich einfacher vorzustellen</w:t>
      </w:r>
      <w:r w:rsidR="00225AD6">
        <w:t xml:space="preserve"> und memorierbar</w:t>
      </w:r>
      <w:r w:rsidR="00A55AAC">
        <w:t xml:space="preserve"> als zeitliche.</w:t>
      </w:r>
      <w:r w:rsidR="00225AD6">
        <w:t xml:space="preserve"> Deswegen gilt es</w:t>
      </w:r>
      <w:r w:rsidR="0073130D">
        <w:t>,</w:t>
      </w:r>
      <w:r w:rsidR="00225AD6">
        <w:t xml:space="preserve"> eine Biografie in ein lokal verortbares Schema zu überführen:</w:t>
      </w:r>
    </w:p>
    <w:p w:rsidR="006946C9" w:rsidRDefault="00232DFC" w:rsidP="0045466A">
      <w:pPr>
        <w:ind w:left="708" w:firstLine="12"/>
        <w:jc w:val="both"/>
      </w:pPr>
      <w:r>
        <w:t>In Anlehnung an Landkarten</w:t>
      </w:r>
      <w:r w:rsidR="0073130D">
        <w:t>,</w:t>
      </w:r>
      <w:r>
        <w:t xml:space="preserve"> die d</w:t>
      </w:r>
      <w:r w:rsidR="006946C9">
        <w:t>ie umgebende Realität in modellhafter</w:t>
      </w:r>
      <w:r>
        <w:t xml:space="preserve"> und</w:t>
      </w:r>
      <w:r w:rsidR="006946C9">
        <w:t xml:space="preserve"> </w:t>
      </w:r>
      <w:r>
        <w:t xml:space="preserve">reduzierter Art und Weise beschreiben, sollen auch die </w:t>
      </w:r>
      <w:r w:rsidR="00996166">
        <w:t>Schüler_innen</w:t>
      </w:r>
      <w:r>
        <w:t xml:space="preserve"> eine</w:t>
      </w:r>
      <w:r w:rsidR="0073130D">
        <w:t xml:space="preserve"> kognitive/ subjektive</w:t>
      </w:r>
      <w:r w:rsidR="00021D97">
        <w:t xml:space="preserve"> (Land-)</w:t>
      </w:r>
      <w:r w:rsidR="00021D97" w:rsidRPr="00E45940">
        <w:t>K</w:t>
      </w:r>
      <w:r>
        <w:t xml:space="preserve">arte gestalten. Dabei </w:t>
      </w:r>
      <w:r w:rsidR="00310F07">
        <w:t xml:space="preserve">stellen </w:t>
      </w:r>
      <w:r>
        <w:t xml:space="preserve">sie </w:t>
      </w:r>
      <w:r w:rsidR="00310F07">
        <w:t xml:space="preserve">verschiedene </w:t>
      </w:r>
      <w:r w:rsidR="006A3275">
        <w:t>Abschnitte</w:t>
      </w:r>
      <w:r w:rsidR="00310F07">
        <w:t xml:space="preserve">, </w:t>
      </w:r>
      <w:r w:rsidR="00D36416">
        <w:t>die sie</w:t>
      </w:r>
      <w:r w:rsidR="00310F07">
        <w:t xml:space="preserve"> in biografischen Texten</w:t>
      </w:r>
      <w:r w:rsidR="0073130D">
        <w:t xml:space="preserve"> lesen/erzählt bekommen, so</w:t>
      </w:r>
      <w:r w:rsidR="00044A00">
        <w:t>wie ihr Verhältnis zueinander</w:t>
      </w:r>
      <w:r w:rsidR="00CD200C">
        <w:t xml:space="preserve"> </w:t>
      </w:r>
      <w:r w:rsidR="006A3275">
        <w:t xml:space="preserve">räumlich </w:t>
      </w:r>
      <w:r w:rsidR="00044A00">
        <w:t>in eine</w:t>
      </w:r>
      <w:r w:rsidR="006A3275">
        <w:t>r</w:t>
      </w:r>
      <w:r w:rsidR="00044A00">
        <w:t xml:space="preserve"> </w:t>
      </w:r>
      <w:r w:rsidR="00CD200C">
        <w:t>(</w:t>
      </w:r>
      <w:r w:rsidR="00044A00">
        <w:t>Land</w:t>
      </w:r>
      <w:r w:rsidR="00CD200C">
        <w:t xml:space="preserve">-/ Stadt-) </w:t>
      </w:r>
      <w:r w:rsidR="00021D97" w:rsidRPr="00E45940">
        <w:t>K</w:t>
      </w:r>
      <w:r w:rsidR="00044A00">
        <w:t xml:space="preserve">arte </w:t>
      </w:r>
      <w:r w:rsidR="00CD200C">
        <w:t xml:space="preserve">dar. </w:t>
      </w:r>
      <w:r w:rsidR="00044A00">
        <w:t xml:space="preserve">Diese </w:t>
      </w:r>
      <w:r w:rsidR="00CD200C">
        <w:t xml:space="preserve">Karte </w:t>
      </w:r>
      <w:r w:rsidR="00044A00">
        <w:t xml:space="preserve">kann sich </w:t>
      </w:r>
      <w:r w:rsidR="00CD200C">
        <w:t xml:space="preserve">z.B. </w:t>
      </w:r>
      <w:r w:rsidR="00994A29">
        <w:t>an</w:t>
      </w:r>
      <w:r w:rsidR="00044A00">
        <w:t xml:space="preserve"> historischen Gegebenheiten, aber auch an inneren „Lebens</w:t>
      </w:r>
      <w:r w:rsidR="00A55B75">
        <w:t>-</w:t>
      </w:r>
      <w:r w:rsidR="00044A00">
        <w:t>abschnitten“ orientieren.</w:t>
      </w:r>
      <w:r w:rsidR="00310F07">
        <w:t xml:space="preserve"> </w:t>
      </w:r>
      <w:r w:rsidR="00044A00" w:rsidRPr="00E45940">
        <w:t>So k</w:t>
      </w:r>
      <w:r w:rsidR="00A55B75">
        <w:t>önnen</w:t>
      </w:r>
      <w:r w:rsidR="00044A00" w:rsidRPr="00E45940">
        <w:t xml:space="preserve"> als </w:t>
      </w:r>
      <w:r w:rsidR="00CD200C" w:rsidRPr="00E45940">
        <w:t>Karteng</w:t>
      </w:r>
      <w:r w:rsidR="00044A00" w:rsidRPr="00E45940">
        <w:t xml:space="preserve">rundlage zum Beispiel eine </w:t>
      </w:r>
      <w:r w:rsidR="00CD200C" w:rsidRPr="00E45940">
        <w:t>Landschaft, aber auch ein Stadtteil, eine Wohnung oder ganze Kontinente</w:t>
      </w:r>
      <w:r w:rsidR="00E07B9C" w:rsidRPr="00E45940">
        <w:t xml:space="preserve"> g</w:t>
      </w:r>
      <w:r w:rsidR="00044A00" w:rsidRPr="00E45940">
        <w:t>ewählt werden</w:t>
      </w:r>
      <w:r w:rsidR="00044A00" w:rsidRPr="00E45940">
        <w:rPr>
          <w:i/>
        </w:rPr>
        <w:t>.</w:t>
      </w:r>
      <w:r w:rsidR="00E45940">
        <w:rPr>
          <w:i/>
        </w:rPr>
        <w:t xml:space="preserve"> </w:t>
      </w:r>
      <w:r w:rsidR="00044A00">
        <w:t>Jeder „Raum“ besitzt eine eigene Spezifität, die sich aus einer zeitlichen oder inhaltlichen Ordnung heraus</w:t>
      </w:r>
      <w:r w:rsidR="00A55B75">
        <w:t xml:space="preserve"> </w:t>
      </w:r>
      <w:r w:rsidR="00044A00">
        <w:t>bilden kann.</w:t>
      </w:r>
    </w:p>
    <w:p w:rsidR="00044A00" w:rsidRDefault="00CD200C" w:rsidP="0045466A">
      <w:pPr>
        <w:ind w:left="708"/>
        <w:jc w:val="both"/>
      </w:pPr>
      <w:r>
        <w:t xml:space="preserve">Im Sinne der Gestaltungskompetenz werden die </w:t>
      </w:r>
      <w:r w:rsidR="00996166">
        <w:t>Schüler_innen</w:t>
      </w:r>
      <w:r w:rsidR="00044A00">
        <w:t xml:space="preserve"> selbst kreativ </w:t>
      </w:r>
      <w:r w:rsidR="00994A29">
        <w:t xml:space="preserve">in das Geschehen hineingenommen und </w:t>
      </w:r>
      <w:r>
        <w:t xml:space="preserve">vollziehen sowie deuten </w:t>
      </w:r>
      <w:r w:rsidR="00994A29">
        <w:t xml:space="preserve">das </w:t>
      </w:r>
      <w:r>
        <w:t xml:space="preserve">darzustellende </w:t>
      </w:r>
      <w:r w:rsidR="00994A29">
        <w:t>Leben als Handelnde nach.</w:t>
      </w:r>
      <w:r w:rsidR="006A3275">
        <w:t xml:space="preserve"> Zugleich erh</w:t>
      </w:r>
      <w:r>
        <w:t xml:space="preserve">alten sie </w:t>
      </w:r>
      <w:r w:rsidR="006A3275">
        <w:t xml:space="preserve">ein Gefühl für </w:t>
      </w:r>
      <w:r w:rsidR="00386A84">
        <w:t xml:space="preserve">Veränderung, indem sie </w:t>
      </w:r>
      <w:r w:rsidR="006A3275">
        <w:t>verschiedene Lebens</w:t>
      </w:r>
      <w:r w:rsidR="00F939F9">
        <w:softHyphen/>
      </w:r>
      <w:r w:rsidR="006A3275">
        <w:t>abschnitte räumlich</w:t>
      </w:r>
      <w:r w:rsidR="00386A84">
        <w:t xml:space="preserve"> „anordnen“ und verschieden gestalten. </w:t>
      </w:r>
    </w:p>
    <w:p w:rsidR="00CF6AFD" w:rsidRPr="00CF6AFD" w:rsidRDefault="00CF6AFD" w:rsidP="0045466A">
      <w:pPr>
        <w:ind w:left="708" w:firstLine="12"/>
        <w:jc w:val="both"/>
        <w:rPr>
          <w:i/>
        </w:rPr>
      </w:pPr>
      <w:r w:rsidRPr="00CF6AFD">
        <w:rPr>
          <w:i/>
        </w:rPr>
        <w:t>Mögliche</w:t>
      </w:r>
      <w:r w:rsidR="00386A84">
        <w:rPr>
          <w:i/>
        </w:rPr>
        <w:t xml:space="preserve"> </w:t>
      </w:r>
      <w:r w:rsidR="006D731B">
        <w:rPr>
          <w:i/>
        </w:rPr>
        <w:t>(</w:t>
      </w:r>
      <w:r w:rsidR="00386A84">
        <w:rPr>
          <w:i/>
        </w:rPr>
        <w:t>vertiefende</w:t>
      </w:r>
      <w:r w:rsidR="006D731B">
        <w:rPr>
          <w:i/>
        </w:rPr>
        <w:t>)</w:t>
      </w:r>
      <w:r w:rsidR="00386A84">
        <w:rPr>
          <w:i/>
        </w:rPr>
        <w:t xml:space="preserve"> </w:t>
      </w:r>
      <w:r w:rsidR="006D731B">
        <w:rPr>
          <w:i/>
        </w:rPr>
        <w:t>Leitfragen</w:t>
      </w:r>
      <w:r w:rsidR="00386A84">
        <w:rPr>
          <w:i/>
        </w:rPr>
        <w:t>:</w:t>
      </w:r>
    </w:p>
    <w:p w:rsidR="00225AD6" w:rsidRDefault="00703988" w:rsidP="0045466A">
      <w:pPr>
        <w:pStyle w:val="Listenabsatz"/>
        <w:numPr>
          <w:ilvl w:val="0"/>
          <w:numId w:val="13"/>
        </w:numPr>
        <w:tabs>
          <w:tab w:val="left" w:pos="1418"/>
        </w:tabs>
        <w:jc w:val="both"/>
      </w:pPr>
      <w:r>
        <w:t>Untersuch</w:t>
      </w:r>
      <w:r w:rsidR="00386A84">
        <w:t>e</w:t>
      </w:r>
      <w:r>
        <w:t xml:space="preserve"> die B</w:t>
      </w:r>
      <w:r w:rsidR="0048209F">
        <w:t>iografi</w:t>
      </w:r>
      <w:r>
        <w:t>e auf verschiedene Lebensbereiche und stelle diese (symbolisch) auf einer Landkarte dar.</w:t>
      </w:r>
    </w:p>
    <w:p w:rsidR="00BE7D98" w:rsidRDefault="00703988" w:rsidP="0045466A">
      <w:pPr>
        <w:pStyle w:val="Listenabsatz"/>
        <w:numPr>
          <w:ilvl w:val="0"/>
          <w:numId w:val="13"/>
        </w:numPr>
        <w:tabs>
          <w:tab w:val="left" w:pos="1418"/>
        </w:tabs>
        <w:jc w:val="both"/>
      </w:pPr>
      <w:r>
        <w:t xml:space="preserve">Versuche dabei auszudrücken, wie diese Lebensbereiche zueinander </w:t>
      </w:r>
      <w:r w:rsidR="00386A84">
        <w:t xml:space="preserve">im Verhältnis </w:t>
      </w:r>
      <w:r>
        <w:t xml:space="preserve">stehen: </w:t>
      </w:r>
      <w:r w:rsidR="00021D97" w:rsidRPr="00E45940">
        <w:t>V</w:t>
      </w:r>
      <w:r w:rsidR="00BE7D98">
        <w:t>erbindet</w:t>
      </w:r>
      <w:r w:rsidR="00386A84">
        <w:t xml:space="preserve"> sie etwas, sind </w:t>
      </w:r>
      <w:r w:rsidR="00BE7D98">
        <w:t>sie getrennt</w:t>
      </w:r>
      <w:r w:rsidR="00386A84">
        <w:t>?</w:t>
      </w:r>
    </w:p>
    <w:p w:rsidR="00386A84" w:rsidRDefault="00386A84" w:rsidP="0045466A">
      <w:pPr>
        <w:ind w:left="708"/>
        <w:jc w:val="both"/>
      </w:pPr>
      <w:r>
        <w:t>Die Auswertung erfolgt unter der Suche nach gemeinsamen Elementen sowie Unterschieden in den gestalteten Landkarten.</w:t>
      </w:r>
    </w:p>
    <w:p w:rsidR="004137C6" w:rsidRDefault="004137C6" w:rsidP="0045466A">
      <w:pPr>
        <w:ind w:left="708"/>
        <w:jc w:val="both"/>
      </w:pPr>
    </w:p>
    <w:p w:rsidR="00994A29" w:rsidRPr="00253BB1" w:rsidRDefault="00994A29" w:rsidP="0045466A">
      <w:pPr>
        <w:pStyle w:val="Listenabsatz"/>
        <w:numPr>
          <w:ilvl w:val="1"/>
          <w:numId w:val="17"/>
        </w:numPr>
        <w:jc w:val="both"/>
        <w:rPr>
          <w:b/>
        </w:rPr>
      </w:pPr>
      <w:r w:rsidRPr="00253BB1">
        <w:rPr>
          <w:b/>
        </w:rPr>
        <w:t xml:space="preserve">Das Leben als </w:t>
      </w:r>
      <w:r w:rsidR="0008167B" w:rsidRPr="00253BB1">
        <w:rPr>
          <w:b/>
        </w:rPr>
        <w:t>„</w:t>
      </w:r>
      <w:r w:rsidRPr="00253BB1">
        <w:rPr>
          <w:b/>
        </w:rPr>
        <w:t>Kunstausstellung</w:t>
      </w:r>
      <w:r w:rsidR="0008167B" w:rsidRPr="00253BB1">
        <w:rPr>
          <w:b/>
        </w:rPr>
        <w:t>“</w:t>
      </w:r>
      <w:r w:rsidR="00956ACB" w:rsidRPr="00956ACB">
        <w:rPr>
          <w:rStyle w:val="Funotenzeichen"/>
        </w:rPr>
        <w:t xml:space="preserve"> </w:t>
      </w:r>
      <w:r w:rsidR="00956ACB">
        <w:rPr>
          <w:rStyle w:val="Funotenzeichen"/>
        </w:rPr>
        <w:footnoteReference w:id="30"/>
      </w:r>
    </w:p>
    <w:p w:rsidR="002D38EF" w:rsidRDefault="00225AD6" w:rsidP="0045466A">
      <w:pPr>
        <w:ind w:left="708" w:firstLine="12"/>
        <w:jc w:val="both"/>
      </w:pPr>
      <w:r>
        <w:t xml:space="preserve">Bei dieser Gestaltungsaufgabe </w:t>
      </w:r>
      <w:r w:rsidR="00E07B9C">
        <w:t xml:space="preserve">wird </w:t>
      </w:r>
      <w:r w:rsidR="002D38EF">
        <w:t>die Gestaltungsfähigkeit mit der Deutungs-</w:t>
      </w:r>
      <w:r w:rsidR="00F42395">
        <w:t>,</w:t>
      </w:r>
      <w:r w:rsidR="002D38EF">
        <w:t xml:space="preserve"> Darstellungs- und auch Urteilsfähigkeit (im Bewerten und eigenen Positionieren)</w:t>
      </w:r>
      <w:r w:rsidR="00E07B9C">
        <w:t xml:space="preserve"> verbunden</w:t>
      </w:r>
      <w:r w:rsidR="002D38EF">
        <w:t>.</w:t>
      </w:r>
    </w:p>
    <w:p w:rsidR="00994A29" w:rsidRDefault="00994A29" w:rsidP="0045466A">
      <w:pPr>
        <w:ind w:left="708" w:firstLine="12"/>
        <w:jc w:val="both"/>
      </w:pPr>
      <w:r>
        <w:t>Gerade bei Biografien, welche sich aus vielen verschiedenen Einflüssen (Religion, Familie, Heimat</w:t>
      </w:r>
      <w:r w:rsidR="00E07B9C">
        <w:t>, …</w:t>
      </w:r>
      <w:r>
        <w:t>) speisen, bietet sich an</w:t>
      </w:r>
      <w:r w:rsidR="00A247EA">
        <w:t xml:space="preserve">, </w:t>
      </w:r>
      <w:r w:rsidR="00F42395">
        <w:t xml:space="preserve">das Leben </w:t>
      </w:r>
      <w:r w:rsidR="00A247EA">
        <w:t xml:space="preserve">in Form einer Kunstausstellung zu gestalten. Die </w:t>
      </w:r>
      <w:r w:rsidR="00A247EA">
        <w:lastRenderedPageBreak/>
        <w:t xml:space="preserve">Aufgabe der </w:t>
      </w:r>
      <w:r w:rsidR="00996166">
        <w:t>Schüler_innen</w:t>
      </w:r>
      <w:r w:rsidR="00A247EA">
        <w:t xml:space="preserve"> ist es, </w:t>
      </w:r>
      <w:r w:rsidR="00CA6FC5">
        <w:t xml:space="preserve">aus den einzelnen </w:t>
      </w:r>
      <w:r w:rsidR="00F42395">
        <w:t xml:space="preserve">Einflüssen </w:t>
      </w:r>
      <w:r w:rsidR="00CA6FC5">
        <w:t xml:space="preserve">eine Gesamtausstellung, eine Einheit, zu gestalten. </w:t>
      </w:r>
      <w:r w:rsidR="00F42395">
        <w:t xml:space="preserve">Dabei wird </w:t>
      </w:r>
      <w:r w:rsidR="00CA6FC5">
        <w:t xml:space="preserve">Vorgefundenes </w:t>
      </w:r>
      <w:r w:rsidR="00F42395">
        <w:t xml:space="preserve">neu </w:t>
      </w:r>
      <w:r w:rsidR="00CA6FC5">
        <w:t>an</w:t>
      </w:r>
      <w:r w:rsidR="00F42395">
        <w:t>ge</w:t>
      </w:r>
      <w:r w:rsidR="00CA6FC5">
        <w:t>ordne</w:t>
      </w:r>
      <w:r w:rsidR="00F42395">
        <w:t>t</w:t>
      </w:r>
      <w:r w:rsidR="00A55B75">
        <w:t xml:space="preserve">, damit neu </w:t>
      </w:r>
      <w:r w:rsidR="00CA6FC5">
        <w:t>gestalte</w:t>
      </w:r>
      <w:r w:rsidR="00021D97" w:rsidRPr="00E45940">
        <w:t>t</w:t>
      </w:r>
      <w:r w:rsidR="00CA6FC5" w:rsidRPr="00E45940">
        <w:t xml:space="preserve"> </w:t>
      </w:r>
      <w:r w:rsidR="00CA6FC5">
        <w:t>und automatisch interpretier</w:t>
      </w:r>
      <w:r w:rsidR="00F42395">
        <w:t>t</w:t>
      </w:r>
      <w:r w:rsidR="00CA6FC5">
        <w:t>.</w:t>
      </w:r>
    </w:p>
    <w:p w:rsidR="00E50ACA" w:rsidRDefault="00E50ACA" w:rsidP="0045466A">
      <w:pPr>
        <w:ind w:left="708" w:firstLine="12"/>
        <w:jc w:val="both"/>
      </w:pPr>
      <w:r>
        <w:t xml:space="preserve">Dies kann </w:t>
      </w:r>
      <w:r w:rsidR="00F42395">
        <w:t xml:space="preserve">z.B. anhand von selbst gemalten </w:t>
      </w:r>
      <w:r>
        <w:t>Bildern, Fotos</w:t>
      </w:r>
      <w:r w:rsidR="00021D97">
        <w:t>, Textfragmenten (z.B. Zitaten),</w:t>
      </w:r>
      <w:r>
        <w:t xml:space="preserve"> aber auch </w:t>
      </w:r>
      <w:r w:rsidR="00F42395">
        <w:t xml:space="preserve">anhand von </w:t>
      </w:r>
      <w:r>
        <w:t xml:space="preserve">Gegenständen geschehen. </w:t>
      </w:r>
      <w:r w:rsidR="00F42395">
        <w:t xml:space="preserve">Die </w:t>
      </w:r>
      <w:r w:rsidR="00996166">
        <w:t>Schüler_innen</w:t>
      </w:r>
      <w:r w:rsidR="00F42395">
        <w:t xml:space="preserve"> können </w:t>
      </w:r>
      <w:r w:rsidR="006D731B">
        <w:t>Material von zu Hause mitbringen, aber z.B. auch das Schulhaus durchstöbern.</w:t>
      </w:r>
    </w:p>
    <w:p w:rsidR="00E50ACA" w:rsidRDefault="00E50ACA" w:rsidP="0045466A">
      <w:pPr>
        <w:ind w:left="708" w:firstLine="12"/>
        <w:jc w:val="both"/>
      </w:pPr>
      <w:r w:rsidRPr="00E50ACA">
        <w:rPr>
          <w:i/>
        </w:rPr>
        <w:t xml:space="preserve">Mögliche </w:t>
      </w:r>
      <w:r w:rsidR="00860CDC">
        <w:rPr>
          <w:i/>
        </w:rPr>
        <w:t xml:space="preserve">(vertiefende) </w:t>
      </w:r>
      <w:r w:rsidRPr="00E50ACA">
        <w:rPr>
          <w:i/>
        </w:rPr>
        <w:t>Leitfragen:</w:t>
      </w:r>
    </w:p>
    <w:p w:rsidR="00E50ACA" w:rsidRDefault="00BE7D98" w:rsidP="0045466A">
      <w:pPr>
        <w:pStyle w:val="Listenabsatz"/>
        <w:numPr>
          <w:ilvl w:val="0"/>
          <w:numId w:val="13"/>
        </w:numPr>
        <w:jc w:val="both"/>
      </w:pPr>
      <w:r>
        <w:t>Was prägt</w:t>
      </w:r>
      <w:r w:rsidR="00E50ACA">
        <w:t xml:space="preserve"> und bestimmt</w:t>
      </w:r>
      <w:r>
        <w:t xml:space="preserve"> </w:t>
      </w:r>
      <w:r w:rsidR="00E50ACA">
        <w:t>die Person</w:t>
      </w:r>
      <w:r>
        <w:t xml:space="preserve">? </w:t>
      </w:r>
    </w:p>
    <w:p w:rsidR="00F939F9" w:rsidRDefault="00F840F6" w:rsidP="0045466A">
      <w:pPr>
        <w:pStyle w:val="Listenabsatz"/>
        <w:numPr>
          <w:ilvl w:val="0"/>
          <w:numId w:val="13"/>
        </w:numPr>
        <w:jc w:val="both"/>
      </w:pPr>
      <w:r>
        <w:t>Mit welchen Gegenständen</w:t>
      </w:r>
      <w:r w:rsidR="00E50ACA">
        <w:t xml:space="preserve"> </w:t>
      </w:r>
      <w:r w:rsidR="006D731B">
        <w:t>könnte</w:t>
      </w:r>
      <w:r>
        <w:t xml:space="preserve"> man </w:t>
      </w:r>
      <w:r w:rsidR="00E50ACA" w:rsidRPr="00F840F6">
        <w:t>symbolisch bestimmte Einfl</w:t>
      </w:r>
      <w:r w:rsidR="006D731B" w:rsidRPr="00F840F6">
        <w:t>üsse</w:t>
      </w:r>
      <w:r>
        <w:t>/ Lebensabschnitte</w:t>
      </w:r>
      <w:r w:rsidR="006D731B">
        <w:t xml:space="preserve"> </w:t>
      </w:r>
      <w:r>
        <w:t>darstellen</w:t>
      </w:r>
      <w:r w:rsidR="00E50ACA">
        <w:t>?</w:t>
      </w:r>
    </w:p>
    <w:p w:rsidR="00994A29" w:rsidRDefault="00994A29" w:rsidP="00F939F9">
      <w:pPr>
        <w:pStyle w:val="Listenabsatz"/>
        <w:ind w:left="1776"/>
        <w:jc w:val="both"/>
      </w:pPr>
    </w:p>
    <w:p w:rsidR="00CA3F01" w:rsidRPr="00253BB1" w:rsidRDefault="00BA520A" w:rsidP="0045466A">
      <w:pPr>
        <w:pStyle w:val="Listenabsatz"/>
        <w:numPr>
          <w:ilvl w:val="1"/>
          <w:numId w:val="17"/>
        </w:numPr>
        <w:jc w:val="both"/>
        <w:rPr>
          <w:b/>
        </w:rPr>
      </w:pPr>
      <w:r w:rsidRPr="00253BB1">
        <w:rPr>
          <w:b/>
        </w:rPr>
        <w:t>Darstellung von „Lebensgraphen“</w:t>
      </w:r>
    </w:p>
    <w:p w:rsidR="00E50DD4" w:rsidRDefault="00BA520A" w:rsidP="0045466A">
      <w:pPr>
        <w:ind w:left="708" w:firstLine="12"/>
        <w:jc w:val="both"/>
      </w:pPr>
      <w:r>
        <w:t xml:space="preserve">Ab der Mittelstufe (hier </w:t>
      </w:r>
      <w:r w:rsidR="00E50DD4">
        <w:t xml:space="preserve">wird </w:t>
      </w:r>
      <w:r>
        <w:t>das Erkennen und Erstellen von funktionalen Zusammenhängen auch i</w:t>
      </w:r>
      <w:r w:rsidR="00E50DD4">
        <w:t>m</w:t>
      </w:r>
      <w:r w:rsidR="00021D97">
        <w:t xml:space="preserve"> Mathematik</w:t>
      </w:r>
      <w:r w:rsidR="00021D97" w:rsidRPr="00F840F6">
        <w:t>u</w:t>
      </w:r>
      <w:r w:rsidR="008B30C6">
        <w:t>nterricht</w:t>
      </w:r>
      <w:r w:rsidR="00E50DD4">
        <w:t xml:space="preserve"> behandelt</w:t>
      </w:r>
      <w:r w:rsidR="008B30C6">
        <w:t xml:space="preserve">) </w:t>
      </w:r>
      <w:r>
        <w:t>können B</w:t>
      </w:r>
      <w:r w:rsidR="0048209F">
        <w:t>iografi</w:t>
      </w:r>
      <w:r>
        <w:t>en auch als</w:t>
      </w:r>
      <w:r w:rsidR="008B30C6">
        <w:t xml:space="preserve"> „Schaubild“ dargestellt werden. </w:t>
      </w:r>
    </w:p>
    <w:p w:rsidR="00E50DD4" w:rsidRDefault="006D731B" w:rsidP="0045466A">
      <w:pPr>
        <w:ind w:left="708" w:firstLine="12"/>
        <w:jc w:val="both"/>
      </w:pPr>
      <w:r>
        <w:t xml:space="preserve">Während die Abszisse (x-Achse) eine zeitliche Einteilung </w:t>
      </w:r>
      <w:r w:rsidR="00A55B75">
        <w:t xml:space="preserve">wiedergibt, </w:t>
      </w:r>
      <w:r w:rsidR="00A55B75" w:rsidRPr="00070DF6">
        <w:t>steht</w:t>
      </w:r>
      <w:r w:rsidR="00A55B75">
        <w:t xml:space="preserve"> </w:t>
      </w:r>
      <w:r w:rsidR="00F96B82">
        <w:t xml:space="preserve">den </w:t>
      </w:r>
      <w:r w:rsidR="00996166">
        <w:t>Schüler_innen</w:t>
      </w:r>
      <w:r w:rsidR="00F96B82">
        <w:t xml:space="preserve"> </w:t>
      </w:r>
      <w:r w:rsidR="008B30C6">
        <w:t xml:space="preserve">die Belegung der Ordinate (y-Achse) selbst </w:t>
      </w:r>
      <w:r w:rsidR="00F96B82">
        <w:t>frei.</w:t>
      </w:r>
      <w:r w:rsidR="008B30C6">
        <w:t xml:space="preserve"> </w:t>
      </w:r>
      <w:r>
        <w:t xml:space="preserve">Z.B. könnte </w:t>
      </w:r>
      <w:r w:rsidR="00F96B82">
        <w:t xml:space="preserve">hier die Intensität von </w:t>
      </w:r>
      <w:r w:rsidR="008B30C6">
        <w:t>Freude/ Leid, Erfolg</w:t>
      </w:r>
      <w:r w:rsidR="00F96B82">
        <w:t xml:space="preserve"> oder auch die </w:t>
      </w:r>
      <w:r w:rsidR="008B30C6">
        <w:t>Intensität der Auseinandersetzung mit einem Thema, welches das Leben wie</w:t>
      </w:r>
      <w:r w:rsidR="00E50DD4">
        <w:t xml:space="preserve"> ein roter Faden durchzieht</w:t>
      </w:r>
      <w:r w:rsidR="00F96B82">
        <w:t>, dargestellt werden</w:t>
      </w:r>
      <w:r w:rsidR="00E50DD4">
        <w:t>.</w:t>
      </w:r>
    </w:p>
    <w:p w:rsidR="00BA520A" w:rsidRDefault="00E50DD4" w:rsidP="0045466A">
      <w:pPr>
        <w:ind w:left="708" w:firstLine="12"/>
        <w:jc w:val="both"/>
      </w:pPr>
      <w:r>
        <w:t xml:space="preserve">Die </w:t>
      </w:r>
      <w:r w:rsidR="00996166">
        <w:t>Schüler_innen</w:t>
      </w:r>
      <w:r>
        <w:t xml:space="preserve"> </w:t>
      </w:r>
      <w:r w:rsidR="00623F52">
        <w:t>sollten die Hoch- und Tiefpunkte in</w:t>
      </w:r>
      <w:r>
        <w:t xml:space="preserve"> diese</w:t>
      </w:r>
      <w:r w:rsidR="00623F52">
        <w:t>m</w:t>
      </w:r>
      <w:r>
        <w:t xml:space="preserve"> Lebensgraphen </w:t>
      </w:r>
      <w:r w:rsidR="00623F52">
        <w:t>mit einem kurzen Titel benennen. Denkbar sind auch z</w:t>
      </w:r>
      <w:r>
        <w:t>usätzliche Information</w:t>
      </w:r>
      <w:r w:rsidR="00623F52">
        <w:t>en wie z.B. Bilder.</w:t>
      </w:r>
      <w:r w:rsidR="00BA520A">
        <w:t xml:space="preserve"> </w:t>
      </w:r>
    </w:p>
    <w:p w:rsidR="00F96B82" w:rsidRDefault="00F96B82" w:rsidP="0045466A">
      <w:pPr>
        <w:ind w:left="708" w:firstLine="12"/>
        <w:jc w:val="both"/>
      </w:pPr>
      <w:r w:rsidRPr="00E50ACA">
        <w:rPr>
          <w:i/>
        </w:rPr>
        <w:t xml:space="preserve">Mögliche </w:t>
      </w:r>
      <w:r w:rsidR="00860CDC">
        <w:rPr>
          <w:i/>
        </w:rPr>
        <w:t xml:space="preserve">(vertiefende) </w:t>
      </w:r>
      <w:r w:rsidRPr="00E50ACA">
        <w:rPr>
          <w:i/>
        </w:rPr>
        <w:t>Leitfragen:</w:t>
      </w:r>
    </w:p>
    <w:p w:rsidR="002B6B37" w:rsidRDefault="00F96B82" w:rsidP="0045466A">
      <w:pPr>
        <w:pStyle w:val="Listenabsatz"/>
        <w:numPr>
          <w:ilvl w:val="0"/>
          <w:numId w:val="13"/>
        </w:numPr>
        <w:jc w:val="both"/>
      </w:pPr>
      <w:r>
        <w:t xml:space="preserve">Was gab in besonderen Momenten Kraft? </w:t>
      </w:r>
    </w:p>
    <w:p w:rsidR="002B6B37" w:rsidRDefault="00F96B82" w:rsidP="0045466A">
      <w:pPr>
        <w:pStyle w:val="Listenabsatz"/>
        <w:numPr>
          <w:ilvl w:val="0"/>
          <w:numId w:val="13"/>
        </w:numPr>
        <w:jc w:val="both"/>
      </w:pPr>
      <w:r>
        <w:t>Welche Einflüsse (kulturelle Prägungen, innere oder äußere Konflikte, Begegnungen, …</w:t>
      </w:r>
      <w:r w:rsidR="00A55B75">
        <w:t xml:space="preserve">) </w:t>
      </w:r>
      <w:r>
        <w:t xml:space="preserve">beeinflussten den dargestellten Ablauf maßgeblich? </w:t>
      </w:r>
    </w:p>
    <w:p w:rsidR="002B6B37" w:rsidRDefault="002B6B37" w:rsidP="0045466A">
      <w:pPr>
        <w:pStyle w:val="Listenabsatz"/>
        <w:ind w:left="1776"/>
        <w:jc w:val="both"/>
      </w:pPr>
    </w:p>
    <w:p w:rsidR="004137C6" w:rsidRPr="002B6B37" w:rsidRDefault="004137C6" w:rsidP="0045466A">
      <w:pPr>
        <w:pStyle w:val="Listenabsatz"/>
        <w:ind w:left="1776"/>
        <w:jc w:val="both"/>
      </w:pPr>
    </w:p>
    <w:p w:rsidR="00CA3F01" w:rsidRPr="002B6B37" w:rsidRDefault="00CA3F01" w:rsidP="0045466A">
      <w:pPr>
        <w:pStyle w:val="Listenabsatz"/>
        <w:numPr>
          <w:ilvl w:val="1"/>
          <w:numId w:val="17"/>
        </w:numPr>
        <w:jc w:val="both"/>
        <w:rPr>
          <w:b/>
        </w:rPr>
      </w:pPr>
      <w:r w:rsidRPr="002B6B37">
        <w:rPr>
          <w:b/>
        </w:rPr>
        <w:t>Interview gestalten:</w:t>
      </w:r>
      <w:r w:rsidR="002D0B42">
        <w:rPr>
          <w:rStyle w:val="Funotenzeichen"/>
          <w:b/>
        </w:rPr>
        <w:footnoteReference w:id="31"/>
      </w:r>
    </w:p>
    <w:p w:rsidR="002B6B37" w:rsidRDefault="00D829D3" w:rsidP="0045466A">
      <w:pPr>
        <w:ind w:left="708" w:firstLine="12"/>
        <w:jc w:val="both"/>
      </w:pPr>
      <w:r>
        <w:t xml:space="preserve">Interviews </w:t>
      </w:r>
      <w:r w:rsidR="002B6B37">
        <w:t xml:space="preserve">eignen sich </w:t>
      </w:r>
      <w:r>
        <w:t>sowohl beim Erheben/ Erstellen einer B</w:t>
      </w:r>
      <w:r w:rsidR="0048209F">
        <w:t>iografi</w:t>
      </w:r>
      <w:r>
        <w:t xml:space="preserve">e, </w:t>
      </w:r>
      <w:r w:rsidR="00A55B75">
        <w:t>als</w:t>
      </w:r>
      <w:r>
        <w:t xml:space="preserve"> auch beim Vertiefen einer bereits vorliegenden B</w:t>
      </w:r>
      <w:r w:rsidR="0048209F">
        <w:t>iografi</w:t>
      </w:r>
      <w:r>
        <w:t>e</w:t>
      </w:r>
      <w:r w:rsidR="002B6B37">
        <w:t xml:space="preserve">. Sie </w:t>
      </w:r>
      <w:r w:rsidR="00021D97">
        <w:t xml:space="preserve">ermöglichen auf </w:t>
      </w:r>
      <w:r w:rsidR="00021D97" w:rsidRPr="00F840F6">
        <w:t xml:space="preserve">einfache, </w:t>
      </w:r>
      <w:r w:rsidRPr="00F840F6">
        <w:t>aber</w:t>
      </w:r>
      <w:r>
        <w:t xml:space="preserve"> sehr zielorientierte Weise eine Auseinandersetzung mit den Inhalten und Stationen fremder </w:t>
      </w:r>
      <w:r w:rsidR="00623F52">
        <w:t>Lebensläufe</w:t>
      </w:r>
      <w:r>
        <w:t>.</w:t>
      </w:r>
      <w:r w:rsidR="002B6B37">
        <w:t xml:space="preserve"> Dabei unterscheidet man </w:t>
      </w:r>
    </w:p>
    <w:p w:rsidR="00567AF1" w:rsidRDefault="00021D97" w:rsidP="0045466A">
      <w:pPr>
        <w:pStyle w:val="Listenabsatz"/>
        <w:numPr>
          <w:ilvl w:val="0"/>
          <w:numId w:val="10"/>
        </w:numPr>
        <w:jc w:val="both"/>
      </w:pPr>
      <w:r w:rsidRPr="002473E7">
        <w:t>n</w:t>
      </w:r>
      <w:r w:rsidR="00567AF1">
        <w:t>arrative Interviews (offen)</w:t>
      </w:r>
    </w:p>
    <w:p w:rsidR="00567AF1" w:rsidRDefault="00021D97" w:rsidP="0045466A">
      <w:pPr>
        <w:pStyle w:val="Listenabsatz"/>
        <w:numPr>
          <w:ilvl w:val="0"/>
          <w:numId w:val="10"/>
        </w:numPr>
        <w:jc w:val="both"/>
      </w:pPr>
      <w:r w:rsidRPr="002473E7">
        <w:t>p</w:t>
      </w:r>
      <w:r w:rsidR="00567AF1">
        <w:t>roblemzentrierte Interviews (halbstrukturiert)</w:t>
      </w:r>
    </w:p>
    <w:p w:rsidR="00567AF1" w:rsidRDefault="00021D97" w:rsidP="0045466A">
      <w:pPr>
        <w:pStyle w:val="Listenabsatz"/>
        <w:numPr>
          <w:ilvl w:val="0"/>
          <w:numId w:val="10"/>
        </w:numPr>
        <w:jc w:val="both"/>
      </w:pPr>
      <w:r>
        <w:t>L</w:t>
      </w:r>
      <w:r w:rsidR="00567AF1">
        <w:t>eitfadeninterviews (stark strukturiert)</w:t>
      </w:r>
    </w:p>
    <w:p w:rsidR="002B6B37" w:rsidRDefault="00860CDC" w:rsidP="0045466A">
      <w:pPr>
        <w:ind w:left="708"/>
        <w:jc w:val="both"/>
      </w:pPr>
      <w:r>
        <w:t xml:space="preserve">In einem gruppenteiligen Prozess bietet es sich z.B. auch an, </w:t>
      </w:r>
      <w:r w:rsidR="002B6B37">
        <w:t>Interviewfragen zu einer vor</w:t>
      </w:r>
      <w:r w:rsidR="00F939F9">
        <w:softHyphen/>
      </w:r>
      <w:r w:rsidR="002B6B37">
        <w:t xml:space="preserve">liegenden, textgebundenen Biografie </w:t>
      </w:r>
      <w:r>
        <w:t xml:space="preserve">zu erstellen, die dann von einer anderen Gruppe fiktiv – aber im Sinne der untersuchten Person – beantwortet werden. </w:t>
      </w:r>
    </w:p>
    <w:p w:rsidR="00CA3F01" w:rsidRPr="00CF6AFD" w:rsidRDefault="00D829D3" w:rsidP="0045466A">
      <w:pPr>
        <w:jc w:val="both"/>
        <w:rPr>
          <w:i/>
        </w:rPr>
      </w:pPr>
      <w:r>
        <w:lastRenderedPageBreak/>
        <w:t xml:space="preserve">  </w:t>
      </w:r>
      <w:r w:rsidR="00860CDC">
        <w:tab/>
      </w:r>
      <w:r w:rsidR="00CF6AFD">
        <w:rPr>
          <w:i/>
        </w:rPr>
        <w:t xml:space="preserve">Mögliche </w:t>
      </w:r>
      <w:r w:rsidR="00E50ACA">
        <w:rPr>
          <w:i/>
        </w:rPr>
        <w:t>Leitfragen</w:t>
      </w:r>
      <w:r w:rsidR="00CA3F01" w:rsidRPr="00CF6AFD">
        <w:rPr>
          <w:i/>
        </w:rPr>
        <w:t>:</w:t>
      </w:r>
    </w:p>
    <w:p w:rsidR="00CA3F01" w:rsidRDefault="00CA3F01" w:rsidP="0045466A">
      <w:pPr>
        <w:pStyle w:val="Listenabsatz"/>
        <w:numPr>
          <w:ilvl w:val="0"/>
          <w:numId w:val="11"/>
        </w:numPr>
        <w:jc w:val="both"/>
      </w:pPr>
      <w:r>
        <w:t>Wo waren Sie, als Sie in unserem Alter waren?</w:t>
      </w:r>
    </w:p>
    <w:p w:rsidR="00CA3F01" w:rsidRDefault="00CA3F01" w:rsidP="0045466A">
      <w:pPr>
        <w:pStyle w:val="Listenabsatz"/>
        <w:numPr>
          <w:ilvl w:val="0"/>
          <w:numId w:val="11"/>
        </w:numPr>
        <w:jc w:val="both"/>
      </w:pPr>
      <w:r>
        <w:t>Warum hat xy in Ihrem Umfeld das getan?</w:t>
      </w:r>
    </w:p>
    <w:p w:rsidR="00CA3F01" w:rsidRDefault="00CA3F01" w:rsidP="0045466A">
      <w:pPr>
        <w:pStyle w:val="Listenabsatz"/>
        <w:numPr>
          <w:ilvl w:val="0"/>
          <w:numId w:val="11"/>
        </w:numPr>
        <w:jc w:val="both"/>
      </w:pPr>
      <w:r>
        <w:t>Wie haben Sie das geschafft?</w:t>
      </w:r>
    </w:p>
    <w:p w:rsidR="00CA3F01" w:rsidRDefault="00021D97" w:rsidP="0045466A">
      <w:pPr>
        <w:pStyle w:val="Listenabsatz"/>
        <w:numPr>
          <w:ilvl w:val="0"/>
          <w:numId w:val="11"/>
        </w:numPr>
        <w:jc w:val="both"/>
      </w:pPr>
      <w:r>
        <w:t xml:space="preserve">Was </w:t>
      </w:r>
      <w:r w:rsidRPr="00F840F6">
        <w:t>hat I</w:t>
      </w:r>
      <w:r w:rsidR="00CA3F01">
        <w:t>hnen Kraft gegebe</w:t>
      </w:r>
      <w:r>
        <w:t xml:space="preserve">n? Auf welche Hindernisse sind </w:t>
      </w:r>
      <w:r w:rsidRPr="00F840F6">
        <w:t>S</w:t>
      </w:r>
      <w:r w:rsidR="00CA3F01">
        <w:t>ie gestoßen?</w:t>
      </w:r>
    </w:p>
    <w:p w:rsidR="00CA3F01" w:rsidRDefault="00CA3F01" w:rsidP="0045466A">
      <w:pPr>
        <w:pStyle w:val="Listenabsatz"/>
        <w:numPr>
          <w:ilvl w:val="0"/>
          <w:numId w:val="11"/>
        </w:numPr>
        <w:jc w:val="both"/>
      </w:pPr>
      <w:r>
        <w:t>Wol</w:t>
      </w:r>
      <w:r w:rsidR="00967D8F">
        <w:t>l</w:t>
      </w:r>
      <w:r>
        <w:t>ten Sie schon immer…</w:t>
      </w:r>
      <w:r w:rsidR="00860CDC">
        <w:t>?</w:t>
      </w:r>
    </w:p>
    <w:p w:rsidR="00CF6AFD" w:rsidRDefault="00CF6AFD" w:rsidP="0045466A">
      <w:pPr>
        <w:pStyle w:val="Listenabsatz"/>
        <w:ind w:left="1416"/>
        <w:jc w:val="both"/>
      </w:pPr>
    </w:p>
    <w:p w:rsidR="00F939F9" w:rsidRPr="00F939F9" w:rsidRDefault="00623F52" w:rsidP="0045466A">
      <w:pPr>
        <w:pStyle w:val="Listenabsatz"/>
        <w:numPr>
          <w:ilvl w:val="1"/>
          <w:numId w:val="17"/>
        </w:numPr>
        <w:jc w:val="both"/>
      </w:pPr>
      <w:r w:rsidRPr="00253BB1">
        <w:rPr>
          <w:b/>
        </w:rPr>
        <w:t>Hörfeature</w:t>
      </w:r>
      <w:r w:rsidR="00CF6AFD" w:rsidRPr="00253BB1">
        <w:rPr>
          <w:b/>
        </w:rPr>
        <w:t xml:space="preserve"> </w:t>
      </w:r>
      <w:r w:rsidR="004C149B">
        <w:rPr>
          <w:b/>
        </w:rPr>
        <w:t xml:space="preserve">oder Doku-Clip </w:t>
      </w:r>
      <w:r w:rsidR="00CF6AFD" w:rsidRPr="00253BB1">
        <w:rPr>
          <w:b/>
        </w:rPr>
        <w:t>erstellen</w:t>
      </w:r>
      <w:r w:rsidRPr="00253BB1">
        <w:rPr>
          <w:b/>
        </w:rPr>
        <w:t>:</w:t>
      </w:r>
      <w:r w:rsidR="00E8638E">
        <w:rPr>
          <w:rStyle w:val="Funotenzeichen"/>
          <w:b/>
        </w:rPr>
        <w:footnoteReference w:id="32"/>
      </w:r>
    </w:p>
    <w:p w:rsidR="00F939F9" w:rsidRPr="00F939F9" w:rsidRDefault="00F939F9" w:rsidP="00F939F9">
      <w:pPr>
        <w:pStyle w:val="Listenabsatz"/>
        <w:jc w:val="both"/>
      </w:pPr>
    </w:p>
    <w:p w:rsidR="00623F52" w:rsidRDefault="00860CDC" w:rsidP="0045466A">
      <w:pPr>
        <w:pStyle w:val="Listenabsatz"/>
        <w:jc w:val="both"/>
      </w:pPr>
      <w:r>
        <w:t xml:space="preserve">Die Erarbeitung eines </w:t>
      </w:r>
      <w:r w:rsidR="004C149B">
        <w:t xml:space="preserve">Hörfeatures (= kurzes Radiostück) </w:t>
      </w:r>
      <w:r w:rsidR="00623F52">
        <w:t xml:space="preserve">für einen </w:t>
      </w:r>
      <w:r w:rsidR="004C149B">
        <w:t xml:space="preserve">fiktiven </w:t>
      </w:r>
      <w:r w:rsidR="00623F52">
        <w:t>Radios</w:t>
      </w:r>
      <w:r w:rsidR="00CF6AFD">
        <w:t>ender</w:t>
      </w:r>
      <w:r w:rsidR="004C149B">
        <w:t xml:space="preserve"> stellt eine deskriptive Variante des „Interviews“ (s.o.) dar. In diesem kurzen Radiobeitrag soll </w:t>
      </w:r>
      <w:r w:rsidR="00623F52">
        <w:t xml:space="preserve">das Leben von </w:t>
      </w:r>
      <w:r w:rsidR="00CF6AFD">
        <w:t xml:space="preserve">der </w:t>
      </w:r>
      <w:r w:rsidR="004C149B">
        <w:t xml:space="preserve">darzustellenden </w:t>
      </w:r>
      <w:r w:rsidR="00CF6AFD">
        <w:t xml:space="preserve">Person </w:t>
      </w:r>
      <w:r w:rsidR="00623F52">
        <w:t>nach</w:t>
      </w:r>
      <w:r w:rsidR="00A55B75">
        <w:t>ge</w:t>
      </w:r>
      <w:r w:rsidR="00623F52">
        <w:t>zeichnet</w:t>
      </w:r>
      <w:r w:rsidR="004C149B">
        <w:t xml:space="preserve"> werden. Als Alternative kann dies auch in Form eines Doku-Clips (z.B. mit der Handykamera aufgenommen) geschehen. </w:t>
      </w:r>
      <w:r w:rsidR="00086812">
        <w:t>Durch di</w:t>
      </w:r>
      <w:r w:rsidR="00021D97">
        <w:t xml:space="preserve">e optische Komponente wird der </w:t>
      </w:r>
      <w:r w:rsidR="00021D97" w:rsidRPr="00F840F6">
        <w:t>V</w:t>
      </w:r>
      <w:r w:rsidR="00086812">
        <w:t>ariationsspielraum erhöht. So können</w:t>
      </w:r>
      <w:r w:rsidR="00021D97">
        <w:t xml:space="preserve"> z.B. auch Bilder, Landschaften</w:t>
      </w:r>
      <w:r w:rsidR="00086812">
        <w:t xml:space="preserve"> etc. einfließen. Zugleich stellt es aber eine starke Intensivierung der benötigten Ressourcen (zusätzliches Material, Kamera, Zeit) dar.</w:t>
      </w:r>
    </w:p>
    <w:p w:rsidR="00623F52" w:rsidRPr="00CF6AFD" w:rsidRDefault="00CF6AFD" w:rsidP="0045466A">
      <w:pPr>
        <w:ind w:left="12" w:firstLine="708"/>
        <w:jc w:val="both"/>
        <w:rPr>
          <w:i/>
        </w:rPr>
      </w:pPr>
      <w:r w:rsidRPr="00CF6AFD">
        <w:rPr>
          <w:i/>
        </w:rPr>
        <w:t xml:space="preserve">Mögliche </w:t>
      </w:r>
      <w:r w:rsidR="00623F52" w:rsidRPr="00CF6AFD">
        <w:rPr>
          <w:i/>
        </w:rPr>
        <w:t xml:space="preserve">Leitfragen: </w:t>
      </w:r>
    </w:p>
    <w:p w:rsidR="00623F52" w:rsidRDefault="00623F52" w:rsidP="0045466A">
      <w:pPr>
        <w:pStyle w:val="Listenabsatz"/>
        <w:numPr>
          <w:ilvl w:val="0"/>
          <w:numId w:val="24"/>
        </w:numPr>
        <w:jc w:val="both"/>
      </w:pPr>
      <w:r w:rsidRPr="00405220">
        <w:t>Was sind die spannende</w:t>
      </w:r>
      <w:r w:rsidR="00021D97" w:rsidRPr="00405220">
        <w:t>n</w:t>
      </w:r>
      <w:r w:rsidRPr="00405220">
        <w:t xml:space="preserve"> und wichtige</w:t>
      </w:r>
      <w:r w:rsidR="00021D97" w:rsidRPr="00405220">
        <w:t>n</w:t>
      </w:r>
      <w:r>
        <w:t xml:space="preserve"> Momente im Leben/ in der B</w:t>
      </w:r>
      <w:r w:rsidR="0048209F">
        <w:t>iografi</w:t>
      </w:r>
      <w:r>
        <w:t xml:space="preserve">e </w:t>
      </w:r>
      <w:r w:rsidR="00086812">
        <w:t>der Person</w:t>
      </w:r>
      <w:r>
        <w:t>, die sich lohnen</w:t>
      </w:r>
      <w:r w:rsidR="00A55B75">
        <w:t>, weiter</w:t>
      </w:r>
      <w:r>
        <w:t>erzählt zu werden?</w:t>
      </w:r>
    </w:p>
    <w:p w:rsidR="00086812" w:rsidRPr="00A12D7F" w:rsidRDefault="00086812" w:rsidP="0045466A">
      <w:pPr>
        <w:ind w:firstLine="708"/>
        <w:jc w:val="both"/>
        <w:rPr>
          <w:i/>
        </w:rPr>
      </w:pPr>
      <w:r w:rsidRPr="00A12D7F">
        <w:rPr>
          <w:i/>
        </w:rPr>
        <w:t>Gestalterische Hinweise zur Durchführung:</w:t>
      </w:r>
    </w:p>
    <w:p w:rsidR="00623F52" w:rsidRDefault="00086812" w:rsidP="0045466A">
      <w:pPr>
        <w:ind w:left="708"/>
        <w:jc w:val="both"/>
      </w:pPr>
      <w:r>
        <w:t xml:space="preserve">Da es wie im richtigen Studio keine Zeit zum „Ausprobieren“ gibt, </w:t>
      </w:r>
      <w:r w:rsidR="00A12D7F">
        <w:t>muss</w:t>
      </w:r>
      <w:r>
        <w:t xml:space="preserve"> </w:t>
      </w:r>
      <w:r w:rsidR="00623F52">
        <w:t>vorher exakt de</w:t>
      </w:r>
      <w:r w:rsidR="00A12D7F">
        <w:t>r</w:t>
      </w:r>
      <w:r w:rsidR="00623F52">
        <w:t xml:space="preserve"> Inhalt </w:t>
      </w:r>
      <w:r w:rsidR="00A12D7F">
        <w:t>des B</w:t>
      </w:r>
      <w:r w:rsidR="00623F52">
        <w:t>eitrages</w:t>
      </w:r>
      <w:r w:rsidR="00A12D7F">
        <w:t xml:space="preserve"> notiert sein (bei Bild-Clips mit Drehbuch)</w:t>
      </w:r>
      <w:r w:rsidR="00623F52">
        <w:t>.</w:t>
      </w:r>
    </w:p>
    <w:p w:rsidR="00623F52" w:rsidRDefault="00A12D7F" w:rsidP="0045466A">
      <w:pPr>
        <w:ind w:firstLine="708"/>
        <w:jc w:val="both"/>
      </w:pPr>
      <w:r>
        <w:t>Ebenso ist gerade bei Audiobeiträgen gezielt auf die</w:t>
      </w:r>
      <w:r w:rsidR="00623F52">
        <w:t xml:space="preserve"> Sprechweise und Wortwahl</w:t>
      </w:r>
      <w:r>
        <w:t xml:space="preserve"> zu achten</w:t>
      </w:r>
      <w:r w:rsidR="00623F52">
        <w:t>.</w:t>
      </w:r>
      <w:r w:rsidR="00623F52">
        <w:br/>
      </w:r>
    </w:p>
    <w:p w:rsidR="00623F52" w:rsidRDefault="00623F52" w:rsidP="0045466A">
      <w:pPr>
        <w:pStyle w:val="Listenabsatz"/>
        <w:numPr>
          <w:ilvl w:val="1"/>
          <w:numId w:val="17"/>
        </w:numPr>
        <w:jc w:val="both"/>
        <w:rPr>
          <w:b/>
        </w:rPr>
      </w:pPr>
      <w:r w:rsidRPr="001A392F">
        <w:rPr>
          <w:b/>
        </w:rPr>
        <w:t>Erstellen eines (fiktiven) Fotoalbums:</w:t>
      </w:r>
    </w:p>
    <w:p w:rsidR="008A4A63" w:rsidRPr="001A392F" w:rsidRDefault="008A4A63" w:rsidP="0045466A">
      <w:pPr>
        <w:pStyle w:val="Listenabsatz"/>
        <w:jc w:val="both"/>
        <w:rPr>
          <w:b/>
        </w:rPr>
      </w:pPr>
    </w:p>
    <w:p w:rsidR="008A4A63" w:rsidRDefault="008A4A63" w:rsidP="0045466A">
      <w:pPr>
        <w:pStyle w:val="Listenabsatz"/>
        <w:jc w:val="both"/>
      </w:pPr>
      <w:r>
        <w:t xml:space="preserve">Wie bei einem </w:t>
      </w:r>
      <w:r w:rsidR="00F03169">
        <w:t xml:space="preserve">realen </w:t>
      </w:r>
      <w:r w:rsidR="00623F52">
        <w:t xml:space="preserve">Fotoalbum </w:t>
      </w:r>
      <w:r>
        <w:t xml:space="preserve">soll an besondere Ereignisse </w:t>
      </w:r>
      <w:r w:rsidR="00623F52">
        <w:t xml:space="preserve">im Leben der </w:t>
      </w:r>
      <w:r>
        <w:t xml:space="preserve">untersuchten </w:t>
      </w:r>
      <w:r w:rsidR="00623F52">
        <w:t>Person erinner</w:t>
      </w:r>
      <w:r>
        <w:t>t werden</w:t>
      </w:r>
      <w:r w:rsidR="00623F52">
        <w:t xml:space="preserve">. </w:t>
      </w:r>
    </w:p>
    <w:p w:rsidR="00623F52" w:rsidRDefault="00623F52" w:rsidP="0045466A">
      <w:pPr>
        <w:pStyle w:val="Listenabsatz"/>
        <w:jc w:val="both"/>
      </w:pPr>
      <w:r>
        <w:t xml:space="preserve">Bilder </w:t>
      </w:r>
      <w:r w:rsidR="008A4A63">
        <w:t xml:space="preserve">hierfür </w:t>
      </w:r>
      <w:r>
        <w:t>können im Internet gefunden werden</w:t>
      </w:r>
      <w:r w:rsidR="008A4A63">
        <w:t xml:space="preserve">. Ebenso können die </w:t>
      </w:r>
      <w:r w:rsidR="00996166">
        <w:t>Schüler_innen</w:t>
      </w:r>
      <w:r>
        <w:t xml:space="preserve"> </w:t>
      </w:r>
      <w:r w:rsidR="008A4A63">
        <w:t xml:space="preserve">aber auch Ereignisse </w:t>
      </w:r>
      <w:r>
        <w:t>nachstell</w:t>
      </w:r>
      <w:r w:rsidR="008A4A63">
        <w:t>en</w:t>
      </w:r>
      <w:r w:rsidR="008A4A63" w:rsidRPr="00F840F6">
        <w:t xml:space="preserve">, </w:t>
      </w:r>
      <w:r w:rsidR="00254C18" w:rsidRPr="00F840F6">
        <w:t>z.B.</w:t>
      </w:r>
      <w:r w:rsidR="00254C18" w:rsidRPr="00254C18">
        <w:rPr>
          <w:color w:val="C00000"/>
        </w:rPr>
        <w:t xml:space="preserve"> </w:t>
      </w:r>
      <w:r w:rsidR="008A4A63">
        <w:t>mit dem Handy fotografieren und evtl. mit einer passenden Bildbearbeitungssoftware bzw. –</w:t>
      </w:r>
      <w:r w:rsidR="00A55B75">
        <w:t>A</w:t>
      </w:r>
      <w:r w:rsidR="008A4A63">
        <w:t xml:space="preserve">pp </w:t>
      </w:r>
      <w:r>
        <w:t>„</w:t>
      </w:r>
      <w:r w:rsidR="008A4A63">
        <w:t>historisch</w:t>
      </w:r>
      <w:r>
        <w:t>“ aussehen lassen.</w:t>
      </w:r>
    </w:p>
    <w:p w:rsidR="000B6FF5" w:rsidRDefault="000B6FF5" w:rsidP="0045466A">
      <w:pPr>
        <w:pStyle w:val="Listenabsatz"/>
        <w:jc w:val="both"/>
      </w:pPr>
      <w:r>
        <w:t>Mit passenden Fotountertiteln können weitere inhaltliche Schwerpunkte gesetzt werden.</w:t>
      </w:r>
    </w:p>
    <w:p w:rsidR="000B6FF5" w:rsidRDefault="000B6FF5" w:rsidP="0045466A">
      <w:pPr>
        <w:pStyle w:val="Listenabsatz"/>
        <w:jc w:val="both"/>
      </w:pPr>
    </w:p>
    <w:p w:rsidR="000B6FF5" w:rsidRDefault="000B6FF5" w:rsidP="0045466A">
      <w:pPr>
        <w:pStyle w:val="Listenabsatz"/>
        <w:jc w:val="both"/>
      </w:pPr>
      <w:r>
        <w:rPr>
          <w:i/>
        </w:rPr>
        <w:t>Mögliche Leitfragen:</w:t>
      </w:r>
    </w:p>
    <w:p w:rsidR="000B6FF5" w:rsidRDefault="000B6FF5" w:rsidP="0045466A">
      <w:pPr>
        <w:pStyle w:val="Listenabsatz"/>
        <w:numPr>
          <w:ilvl w:val="0"/>
          <w:numId w:val="13"/>
        </w:numPr>
        <w:jc w:val="both"/>
      </w:pPr>
      <w:r>
        <w:t xml:space="preserve">Was gab in besonderen Momenten Kraft? </w:t>
      </w:r>
    </w:p>
    <w:p w:rsidR="00F939F9" w:rsidRDefault="000B6FF5" w:rsidP="0045466A">
      <w:pPr>
        <w:pStyle w:val="Listenabsatz"/>
        <w:numPr>
          <w:ilvl w:val="0"/>
          <w:numId w:val="13"/>
        </w:numPr>
        <w:jc w:val="both"/>
      </w:pPr>
      <w:r>
        <w:t>Was sind die spannende</w:t>
      </w:r>
      <w:r w:rsidR="00A55B75">
        <w:t>n</w:t>
      </w:r>
      <w:r>
        <w:t xml:space="preserve"> und wichtige</w:t>
      </w:r>
      <w:r w:rsidR="00A55B75">
        <w:t>n</w:t>
      </w:r>
      <w:r>
        <w:t xml:space="preserve"> Momente im Leben/ in der Biografie der</w:t>
      </w:r>
      <w:r w:rsidR="009B39DE">
        <w:t xml:space="preserve"> Person, die sich lohnen, weiter</w:t>
      </w:r>
      <w:r>
        <w:t>erzählt zu werden?</w:t>
      </w:r>
    </w:p>
    <w:p w:rsidR="00F939F9" w:rsidRDefault="00F939F9" w:rsidP="0045466A">
      <w:pPr>
        <w:pStyle w:val="Listenabsatz"/>
        <w:jc w:val="both"/>
      </w:pPr>
    </w:p>
    <w:p w:rsidR="000B6FF5" w:rsidRDefault="000B6FF5" w:rsidP="0045466A">
      <w:pPr>
        <w:pStyle w:val="Listenabsatz"/>
        <w:jc w:val="both"/>
      </w:pPr>
      <w:r>
        <w:t>Hier bietet sich auch eine Weiterführung im Sinne des „Strukturlegens“ (siehe ZPG II) an.</w:t>
      </w:r>
    </w:p>
    <w:p w:rsidR="00623F52" w:rsidRDefault="000B6FF5" w:rsidP="0045466A">
      <w:pPr>
        <w:pStyle w:val="Listenabsatz"/>
        <w:jc w:val="both"/>
      </w:pPr>
      <w:r>
        <w:t xml:space="preserve"> </w:t>
      </w:r>
    </w:p>
    <w:p w:rsidR="00632DF0" w:rsidRDefault="00632DF0" w:rsidP="0045466A">
      <w:pPr>
        <w:pStyle w:val="Listenabsatz"/>
        <w:numPr>
          <w:ilvl w:val="1"/>
          <w:numId w:val="17"/>
        </w:numPr>
        <w:jc w:val="both"/>
        <w:rPr>
          <w:b/>
        </w:rPr>
      </w:pPr>
      <w:r w:rsidRPr="001A392F">
        <w:rPr>
          <w:b/>
        </w:rPr>
        <w:lastRenderedPageBreak/>
        <w:t xml:space="preserve">Erstellen eines (fiktiven) </w:t>
      </w:r>
      <w:r w:rsidR="00F03169">
        <w:rPr>
          <w:b/>
        </w:rPr>
        <w:t>Sozialen Netzwerk-Profils</w:t>
      </w:r>
      <w:r w:rsidRPr="001A392F">
        <w:rPr>
          <w:b/>
        </w:rPr>
        <w:t>:</w:t>
      </w:r>
      <w:r w:rsidR="00943C7D">
        <w:rPr>
          <w:rStyle w:val="Funotenzeichen"/>
          <w:b/>
        </w:rPr>
        <w:footnoteReference w:id="33"/>
      </w:r>
    </w:p>
    <w:p w:rsidR="00F03169" w:rsidRDefault="00F03169" w:rsidP="0045466A">
      <w:pPr>
        <w:pStyle w:val="Listenabsatz"/>
        <w:jc w:val="both"/>
        <w:rPr>
          <w:b/>
        </w:rPr>
      </w:pPr>
    </w:p>
    <w:p w:rsidR="00F03169" w:rsidRDefault="00F03169" w:rsidP="0045466A">
      <w:pPr>
        <w:pStyle w:val="Listenabsatz"/>
        <w:jc w:val="both"/>
      </w:pPr>
      <w:r w:rsidRPr="00F03169">
        <w:t xml:space="preserve">Die </w:t>
      </w:r>
      <w:r w:rsidR="00996166">
        <w:t>Schüler_innen</w:t>
      </w:r>
      <w:r w:rsidRPr="00F03169">
        <w:t xml:space="preserve"> gestalten ein fiktives Pro</w:t>
      </w:r>
      <w:r>
        <w:t>f</w:t>
      </w:r>
      <w:r w:rsidRPr="00F03169">
        <w:t>il</w:t>
      </w:r>
      <w:r w:rsidR="009B39DE">
        <w:t>, wie es z.</w:t>
      </w:r>
      <w:r>
        <w:t xml:space="preserve">B. bei Facebook, LinkedIn oder MeinVz stehen könnte. </w:t>
      </w:r>
      <w:r w:rsidR="0062508D" w:rsidRPr="0062508D">
        <w:t xml:space="preserve">Dabei kann auch arbeitsteilig in GA vorgegangen werden. </w:t>
      </w:r>
      <w:r w:rsidR="0062508D">
        <w:t>Das Profil vereinigt viele sc</w:t>
      </w:r>
      <w:r w:rsidR="009B39DE">
        <w:t>hon dargestellte Einzelmethoden</w:t>
      </w:r>
      <w:r w:rsidR="0062508D">
        <w:t xml:space="preserve"> wie das Fotoalbum, Interview,</w:t>
      </w:r>
      <w:r w:rsidR="009B39DE">
        <w:t xml:space="preserve"> </w:t>
      </w:r>
      <w:r w:rsidR="0062508D">
        <w:t xml:space="preserve">…  </w:t>
      </w:r>
      <w:r w:rsidR="00AA61EF">
        <w:t xml:space="preserve"> </w:t>
      </w:r>
      <w:r w:rsidR="0062508D">
        <w:t>Dabei können verschiedene „Seiten“ gestaltet werden, die den historischen Werdegang, Stationen des Lebens, aber auch Einstellungen, Vorlieben, externe Einflüsse darstellen. Ebenso biete</w:t>
      </w:r>
      <w:r w:rsidR="009B39DE">
        <w:t>t</w:t>
      </w:r>
      <w:r w:rsidR="0062508D">
        <w:t xml:space="preserve"> sich </w:t>
      </w:r>
      <w:r w:rsidR="00F56C5F">
        <w:t>eine Seite mit fiktiv „geposteten“ Chat-Nachrichten verschiedener Personen und deren Beantwortung im Sinne der dargestellten Person an. Da</w:t>
      </w:r>
      <w:r w:rsidR="00254C18">
        <w:t>bei kann auch über „historische</w:t>
      </w:r>
      <w:r w:rsidR="009B39DE">
        <w:t xml:space="preserve"> Unstimmigkeiten“ hinweg</w:t>
      </w:r>
      <w:r w:rsidR="00F56C5F">
        <w:t xml:space="preserve">gesehen werden und es kann z.B. ein Dialog zwischen der Person und einer anderen aus der Gegenwart oder Vergangenheit entworfen werden. </w:t>
      </w:r>
    </w:p>
    <w:p w:rsidR="00F56C5F" w:rsidRDefault="00F56C5F" w:rsidP="0045466A">
      <w:pPr>
        <w:pStyle w:val="Listenabsatz"/>
        <w:jc w:val="both"/>
      </w:pPr>
    </w:p>
    <w:p w:rsidR="00F56C5F" w:rsidRDefault="00F56C5F" w:rsidP="0045466A">
      <w:pPr>
        <w:pStyle w:val="Listenabsatz"/>
        <w:jc w:val="both"/>
        <w:rPr>
          <w:b/>
        </w:rPr>
      </w:pPr>
      <w:r>
        <w:t>Besonders reizvoll ist hier die Verknüpfung mit Bildern wie beim fiktiven Fotoalbum.</w:t>
      </w:r>
    </w:p>
    <w:p w:rsidR="00632DF0" w:rsidRDefault="00632DF0" w:rsidP="0045466A">
      <w:pPr>
        <w:pStyle w:val="Listenabsatz"/>
        <w:jc w:val="both"/>
        <w:rPr>
          <w:b/>
        </w:rPr>
      </w:pPr>
    </w:p>
    <w:p w:rsidR="00E810C3" w:rsidRPr="00167A7C" w:rsidRDefault="00E810C3" w:rsidP="0045466A">
      <w:pPr>
        <w:pStyle w:val="Listenabsatz"/>
        <w:jc w:val="both"/>
        <w:rPr>
          <w:i/>
        </w:rPr>
      </w:pPr>
      <w:r w:rsidRPr="00167A7C">
        <w:rPr>
          <w:i/>
        </w:rPr>
        <w:t>Mögliche (vertiefende) Leitfragen:</w:t>
      </w:r>
    </w:p>
    <w:p w:rsidR="00E810C3" w:rsidRDefault="00E810C3" w:rsidP="0045466A">
      <w:pPr>
        <w:pStyle w:val="Listenabsatz"/>
        <w:numPr>
          <w:ilvl w:val="0"/>
          <w:numId w:val="13"/>
        </w:numPr>
        <w:jc w:val="both"/>
      </w:pPr>
      <w:r>
        <w:t>Welche Einflüsse (kulturelle Prägungen, innere oder ä</w:t>
      </w:r>
      <w:r w:rsidR="009B39DE">
        <w:t>ußere Konflikte, Begegnungen, …</w:t>
      </w:r>
      <w:r>
        <w:t xml:space="preserve">)   beeinflussten die Person maßgeblich? </w:t>
      </w:r>
    </w:p>
    <w:p w:rsidR="00E810C3" w:rsidRDefault="00E810C3" w:rsidP="0045466A">
      <w:pPr>
        <w:pStyle w:val="Listenabsatz"/>
        <w:numPr>
          <w:ilvl w:val="0"/>
          <w:numId w:val="13"/>
        </w:numPr>
        <w:jc w:val="both"/>
      </w:pPr>
      <w:r>
        <w:t>Auf welche Hindernisse, Probleme, … könnte die Person gestoßen sein?</w:t>
      </w:r>
    </w:p>
    <w:p w:rsidR="00E810C3" w:rsidRDefault="00E810C3" w:rsidP="0045466A">
      <w:pPr>
        <w:pStyle w:val="Listenabsatz"/>
        <w:numPr>
          <w:ilvl w:val="0"/>
          <w:numId w:val="13"/>
        </w:numPr>
        <w:jc w:val="both"/>
      </w:pPr>
      <w:r>
        <w:t>Wie würde sich die Person selbst inszenieren?</w:t>
      </w:r>
    </w:p>
    <w:p w:rsidR="00E810C3" w:rsidRDefault="00E810C3" w:rsidP="0045466A">
      <w:pPr>
        <w:pStyle w:val="Listenabsatz"/>
        <w:numPr>
          <w:ilvl w:val="0"/>
          <w:numId w:val="13"/>
        </w:numPr>
        <w:jc w:val="both"/>
      </w:pPr>
      <w:r>
        <w:t>Was wäre ihr wichtig? Was wären No-Gos?</w:t>
      </w:r>
    </w:p>
    <w:p w:rsidR="00167A7C" w:rsidRDefault="00167A7C" w:rsidP="0045466A">
      <w:pPr>
        <w:pStyle w:val="Listenabsatz"/>
        <w:numPr>
          <w:ilvl w:val="0"/>
          <w:numId w:val="13"/>
        </w:numPr>
        <w:jc w:val="both"/>
      </w:pPr>
      <w:r>
        <w:t>Wie würde sie provokante Konfrontationen in Chats erwidern und begründen?</w:t>
      </w:r>
    </w:p>
    <w:p w:rsidR="00167A7C" w:rsidRDefault="00167A7C" w:rsidP="0045466A">
      <w:pPr>
        <w:pStyle w:val="Listenabsatz"/>
        <w:numPr>
          <w:ilvl w:val="0"/>
          <w:numId w:val="13"/>
        </w:numPr>
        <w:jc w:val="both"/>
      </w:pPr>
      <w:r>
        <w:t xml:space="preserve">Wie würde sich die Person </w:t>
      </w:r>
      <w:r w:rsidR="00254C18">
        <w:t xml:space="preserve">zu zeitgenössischen Bewegungen </w:t>
      </w:r>
      <w:r>
        <w:t>etc. verhalten?</w:t>
      </w:r>
    </w:p>
    <w:p w:rsidR="00E810C3" w:rsidRDefault="00E810C3" w:rsidP="0045466A">
      <w:pPr>
        <w:pStyle w:val="Listenabsatz"/>
        <w:ind w:left="1776"/>
        <w:jc w:val="both"/>
      </w:pPr>
    </w:p>
    <w:p w:rsidR="00E810C3" w:rsidRDefault="00E810C3" w:rsidP="0045466A">
      <w:pPr>
        <w:pStyle w:val="Listenabsatz"/>
        <w:jc w:val="both"/>
        <w:rPr>
          <w:b/>
        </w:rPr>
      </w:pPr>
    </w:p>
    <w:p w:rsidR="00623F52" w:rsidRPr="001A392F" w:rsidRDefault="00623F52" w:rsidP="0045466A">
      <w:pPr>
        <w:pStyle w:val="Listenabsatz"/>
        <w:numPr>
          <w:ilvl w:val="1"/>
          <w:numId w:val="17"/>
        </w:numPr>
        <w:jc w:val="both"/>
        <w:rPr>
          <w:b/>
        </w:rPr>
      </w:pPr>
      <w:r w:rsidRPr="001A392F">
        <w:rPr>
          <w:b/>
        </w:rPr>
        <w:t>Lebenslauf</w:t>
      </w:r>
      <w:r w:rsidR="009B39DE">
        <w:rPr>
          <w:b/>
        </w:rPr>
        <w:t>-C</w:t>
      </w:r>
      <w:r w:rsidRPr="001A392F">
        <w:rPr>
          <w:b/>
        </w:rPr>
        <w:t>omic:</w:t>
      </w:r>
    </w:p>
    <w:p w:rsidR="000B6FF5" w:rsidRDefault="000B6FF5" w:rsidP="0045466A">
      <w:pPr>
        <w:pStyle w:val="Listenabsatz"/>
        <w:jc w:val="both"/>
      </w:pPr>
    </w:p>
    <w:p w:rsidR="00167A7C" w:rsidRDefault="00254C18" w:rsidP="0045466A">
      <w:pPr>
        <w:pStyle w:val="Listenabsatz"/>
        <w:jc w:val="both"/>
      </w:pPr>
      <w:r>
        <w:t>Der gesamte Lebenslauf</w:t>
      </w:r>
      <w:r w:rsidR="00623F52">
        <w:t xml:space="preserve"> oder auch nur einzelne, zentrale Situationen werden (ggf. gruppenteilig) als Comic dargestellt und mit kurzen – aber sehr prägnanten </w:t>
      </w:r>
      <w:r w:rsidR="009B39DE">
        <w:t xml:space="preserve">–  </w:t>
      </w:r>
      <w:r w:rsidR="00623F52">
        <w:t xml:space="preserve">Sprechblasen versehen. </w:t>
      </w:r>
      <w:r w:rsidR="00B228BB">
        <w:t>Dabei</w:t>
      </w:r>
      <w:r w:rsidR="00F840F6">
        <w:t xml:space="preserve"> </w:t>
      </w:r>
      <w:r w:rsidR="00B228BB">
        <w:t>treten die gestalterischen Kompetenzen in den Vordergrund. Es</w:t>
      </w:r>
      <w:r w:rsidR="00623F52">
        <w:t xml:space="preserve"> ist sowohl mögl</w:t>
      </w:r>
      <w:r>
        <w:t>ich, den Comic zu zeichnen</w:t>
      </w:r>
      <w:r w:rsidR="009B39DE">
        <w:t>,</w:t>
      </w:r>
      <w:r w:rsidR="00F840F6">
        <w:rPr>
          <w:color w:val="C00000"/>
        </w:rPr>
        <w:t xml:space="preserve"> </w:t>
      </w:r>
      <w:r w:rsidRPr="00F840F6">
        <w:t>als</w:t>
      </w:r>
      <w:r w:rsidR="00623F52" w:rsidRPr="00F840F6">
        <w:t xml:space="preserve"> auch</w:t>
      </w:r>
      <w:r w:rsidR="009B39DE">
        <w:t>,</w:t>
      </w:r>
      <w:r w:rsidRPr="00F840F6">
        <w:t xml:space="preserve"> ihn</w:t>
      </w:r>
      <w:r w:rsidR="00623F52">
        <w:t xml:space="preserve"> persönlich nachzustellen, dann zu fotografieren und schließlich die Bilder mit einer passenden App als „Strichzeichnung“ umzuwandeln. </w:t>
      </w:r>
      <w:r w:rsidR="00B228BB">
        <w:t xml:space="preserve">Der Comic bleibt meist eher deskriptiv, jedoch kann bei höheren Klassenstufen </w:t>
      </w:r>
      <w:r w:rsidRPr="00F840F6">
        <w:t xml:space="preserve">auch </w:t>
      </w:r>
      <w:r w:rsidR="00B228BB">
        <w:t>versucht werden, philosophische Fragen in Comic-Form einfließen zu lassen.</w:t>
      </w:r>
      <w:r w:rsidR="007813AC">
        <w:rPr>
          <w:rStyle w:val="Funotenzeichen"/>
        </w:rPr>
        <w:footnoteReference w:id="34"/>
      </w:r>
    </w:p>
    <w:p w:rsidR="009B39DE" w:rsidRDefault="009B39DE" w:rsidP="0045466A">
      <w:pPr>
        <w:pStyle w:val="Listenabsatz"/>
        <w:jc w:val="both"/>
      </w:pPr>
    </w:p>
    <w:p w:rsidR="00F939F9" w:rsidRDefault="00F939F9" w:rsidP="0045466A">
      <w:pPr>
        <w:pStyle w:val="Listenabsatz"/>
        <w:jc w:val="both"/>
      </w:pPr>
    </w:p>
    <w:p w:rsidR="00623F52" w:rsidRPr="001A392F" w:rsidRDefault="00623F52" w:rsidP="0045466A">
      <w:pPr>
        <w:pStyle w:val="Listenabsatz"/>
        <w:numPr>
          <w:ilvl w:val="1"/>
          <w:numId w:val="17"/>
        </w:numPr>
        <w:jc w:val="both"/>
        <w:rPr>
          <w:b/>
        </w:rPr>
      </w:pPr>
      <w:r w:rsidRPr="001A392F">
        <w:rPr>
          <w:b/>
        </w:rPr>
        <w:t>Stammbaum:</w:t>
      </w:r>
    </w:p>
    <w:p w:rsidR="00632DF0" w:rsidRDefault="00632DF0" w:rsidP="0045466A">
      <w:pPr>
        <w:pStyle w:val="Listenabsatz"/>
        <w:jc w:val="both"/>
      </w:pPr>
    </w:p>
    <w:p w:rsidR="00623F52" w:rsidRDefault="00623F52" w:rsidP="0045466A">
      <w:pPr>
        <w:pStyle w:val="Listenabsatz"/>
        <w:jc w:val="both"/>
      </w:pPr>
      <w:r>
        <w:t>Stammbäume visualisieren Zusammenhänge und Nähe von Personen sowie Positionen und nehmen den Betrachter mit in die „Geschichte“ hinein.  Dabei können Stammbäume sowohl zu einer bestimmten Person</w:t>
      </w:r>
      <w:r w:rsidR="00254C18">
        <w:t xml:space="preserve"> </w:t>
      </w:r>
      <w:r w:rsidR="00254C18" w:rsidRPr="00F840F6">
        <w:t>als</w:t>
      </w:r>
      <w:r w:rsidRPr="00F840F6">
        <w:t xml:space="preserve"> </w:t>
      </w:r>
      <w:r>
        <w:t>auch in Form von „Ideenstammbäumen“ – zu einer bestimmten philosophischen/ theologischen Position erstellt werden. Dabei sollen nahe sowie ferne Verwandtschaftsbeziehu</w:t>
      </w:r>
      <w:r w:rsidR="009B39DE">
        <w:t xml:space="preserve">ngen gestalterisch ausgedrückt </w:t>
      </w:r>
      <w:r>
        <w:t>werden. Bei verschiedenen Namen lassen sich auch Kurzerklärungen, charakteristische Schwerpunkte,</w:t>
      </w:r>
      <w:r w:rsidR="009B39DE">
        <w:t xml:space="preserve"> </w:t>
      </w:r>
      <w:r>
        <w:t>… hinzufügen.</w:t>
      </w:r>
    </w:p>
    <w:p w:rsidR="00623F52" w:rsidRDefault="00623F52" w:rsidP="0045466A">
      <w:pPr>
        <w:pStyle w:val="Listenabsatz"/>
        <w:jc w:val="both"/>
      </w:pPr>
    </w:p>
    <w:p w:rsidR="00E05BBB" w:rsidRPr="00E05BBB" w:rsidRDefault="00E05BBB" w:rsidP="0045466A">
      <w:pPr>
        <w:pStyle w:val="Listenabsatz"/>
        <w:numPr>
          <w:ilvl w:val="1"/>
          <w:numId w:val="17"/>
        </w:numPr>
        <w:ind w:left="0" w:firstLine="284"/>
        <w:jc w:val="both"/>
      </w:pPr>
      <w:r>
        <w:rPr>
          <w:b/>
        </w:rPr>
        <w:lastRenderedPageBreak/>
        <w:t xml:space="preserve">  </w:t>
      </w:r>
      <w:r w:rsidR="00623F52" w:rsidRPr="001A392F">
        <w:rPr>
          <w:b/>
        </w:rPr>
        <w:t>Erinneru</w:t>
      </w:r>
      <w:r w:rsidR="009B39DE">
        <w:rPr>
          <w:b/>
        </w:rPr>
        <w:t>n</w:t>
      </w:r>
      <w:r w:rsidR="00623F52" w:rsidRPr="001A392F">
        <w:rPr>
          <w:b/>
        </w:rPr>
        <w:t>gsimpulse/ Erzählspirale:</w:t>
      </w:r>
      <w:r w:rsidR="00A732D9">
        <w:rPr>
          <w:rStyle w:val="Funotenzeichen"/>
          <w:b/>
        </w:rPr>
        <w:footnoteReference w:id="35"/>
      </w:r>
    </w:p>
    <w:p w:rsidR="00E05BBB" w:rsidRPr="00E05BBB" w:rsidRDefault="00E05BBB" w:rsidP="0045466A">
      <w:pPr>
        <w:pStyle w:val="Listenabsatz"/>
        <w:jc w:val="both"/>
      </w:pPr>
    </w:p>
    <w:p w:rsidR="00E05BBB" w:rsidRDefault="00E05BBB" w:rsidP="0045466A">
      <w:pPr>
        <w:pStyle w:val="Listenabsatz"/>
        <w:jc w:val="both"/>
      </w:pPr>
      <w:r>
        <w:t xml:space="preserve">Die </w:t>
      </w:r>
      <w:r w:rsidR="00996166">
        <w:t>Schüler_innen</w:t>
      </w:r>
      <w:r>
        <w:t xml:space="preserve"> werden </w:t>
      </w:r>
      <w:r w:rsidR="009B39DE">
        <w:t xml:space="preserve">gemeinsam in den Lebenslauf </w:t>
      </w:r>
      <w:r>
        <w:t xml:space="preserve">einbezogen. Durch das gegenständliche Einbinden von Erinnerungsimpulsen werden zusätzliche Anregungen zum Nachdenken freigesetzt. </w:t>
      </w:r>
    </w:p>
    <w:p w:rsidR="00E05BBB" w:rsidRDefault="00E05BBB" w:rsidP="0045466A">
      <w:pPr>
        <w:pStyle w:val="Listenabsatz"/>
        <w:jc w:val="both"/>
      </w:pPr>
      <w:r>
        <w:t xml:space="preserve">Hierfür bringen die </w:t>
      </w:r>
      <w:r w:rsidR="00996166">
        <w:t>Schüler_innen</w:t>
      </w:r>
      <w:r>
        <w:t xml:space="preserve"> typische Gegenstände, aber auch passende Lieder, Bilder, … zum Leben der Person xy mit und legen diese dann in die Mitte eines Stuhlkreises. </w:t>
      </w:r>
      <w:r>
        <w:br/>
      </w:r>
    </w:p>
    <w:p w:rsidR="00E05BBB" w:rsidRDefault="00E05BBB" w:rsidP="0045466A">
      <w:pPr>
        <w:pStyle w:val="Listenabsatz"/>
        <w:jc w:val="both"/>
      </w:pPr>
      <w:r w:rsidRPr="00AD1386">
        <w:rPr>
          <w:i/>
        </w:rPr>
        <w:t>Variante A:</w:t>
      </w:r>
      <w:r>
        <w:t xml:space="preserve"> Sie stellen ihre mitgebrachten Dinge vor und begründen den Zusammenhang mit Leben und Wirken der dargestellten Person, oder …</w:t>
      </w:r>
    </w:p>
    <w:p w:rsidR="00E05BBB" w:rsidRDefault="00E05BBB" w:rsidP="0045466A">
      <w:pPr>
        <w:pStyle w:val="Listenabsatz"/>
        <w:jc w:val="both"/>
      </w:pPr>
      <w:r w:rsidRPr="00AD1386">
        <w:rPr>
          <w:i/>
        </w:rPr>
        <w:t>Variante B:</w:t>
      </w:r>
      <w:r>
        <w:t xml:space="preserve"> Sie lassen die Bedeutung ihres Gegenstandes von den anderen erraten. </w:t>
      </w:r>
    </w:p>
    <w:p w:rsidR="00E05BBB" w:rsidRDefault="00E05BBB" w:rsidP="0045466A">
      <w:pPr>
        <w:pStyle w:val="Listenabsatz"/>
        <w:jc w:val="both"/>
      </w:pPr>
    </w:p>
    <w:p w:rsidR="00E05BBB" w:rsidRDefault="00E05BBB" w:rsidP="0045466A">
      <w:pPr>
        <w:pStyle w:val="Listenabsatz"/>
        <w:jc w:val="both"/>
      </w:pPr>
      <w:r>
        <w:t xml:space="preserve">Durch das Zuwerfen eines Balles kann mehr Bewegung und Spontanität initiiert werden: Die </w:t>
      </w:r>
      <w:r w:rsidR="00996166">
        <w:t>Schüler_innen</w:t>
      </w:r>
      <w:r>
        <w:t xml:space="preserve"> fordern sich damit gegenseitig h</w:t>
      </w:r>
      <w:r w:rsidR="00254C18">
        <w:t>eraus, ihre Assoziationen zu de</w:t>
      </w:r>
      <w:r w:rsidR="00254C18" w:rsidRPr="00F939F9">
        <w:t>m</w:t>
      </w:r>
      <w:r>
        <w:t xml:space="preserve"> Gegenstand zu formulieren. </w:t>
      </w:r>
    </w:p>
    <w:p w:rsidR="00E05BBB" w:rsidRDefault="00E05BBB" w:rsidP="0045466A">
      <w:pPr>
        <w:pStyle w:val="Listenabsatz"/>
        <w:jc w:val="both"/>
      </w:pPr>
    </w:p>
    <w:p w:rsidR="00E05BBB" w:rsidRDefault="00E05BBB" w:rsidP="0045466A">
      <w:pPr>
        <w:pStyle w:val="Listenabsatz"/>
        <w:jc w:val="both"/>
      </w:pPr>
      <w:r>
        <w:t>Die Erzählspirale stellt ein</w:t>
      </w:r>
      <w:r w:rsidRPr="00254C18">
        <w:rPr>
          <w:color w:val="C00000"/>
        </w:rPr>
        <w:t xml:space="preserve"> </w:t>
      </w:r>
      <w:r w:rsidR="00254C18" w:rsidRPr="00F840F6">
        <w:t>V</w:t>
      </w:r>
      <w:r>
        <w:t xml:space="preserve">erfahren dar, </w:t>
      </w:r>
      <w:r w:rsidR="009B39DE">
        <w:t>d</w:t>
      </w:r>
      <w:r>
        <w:t>as stärker dem historischen Zeitpfeil folgt. An einem langen, in der Mitte des Sitzkreises</w:t>
      </w:r>
      <w:r w:rsidR="009B39DE">
        <w:t xml:space="preserve"> spiralförmig drapierten Seil</w:t>
      </w:r>
      <w:r>
        <w:t xml:space="preserve"> legen die </w:t>
      </w:r>
      <w:r w:rsidR="00996166">
        <w:t>Schüler_innen</w:t>
      </w:r>
      <w:r>
        <w:t xml:space="preserve"> passend zum Lebenslauf ihre Gegenstände am Boden </w:t>
      </w:r>
      <w:r w:rsidR="00254C18" w:rsidRPr="00F840F6">
        <w:t>ab</w:t>
      </w:r>
      <w:r w:rsidR="00254C18" w:rsidRPr="00254C18">
        <w:rPr>
          <w:color w:val="C00000"/>
        </w:rPr>
        <w:t xml:space="preserve"> </w:t>
      </w:r>
      <w:r>
        <w:t>und erzählen entlang diese</w:t>
      </w:r>
      <w:r w:rsidR="009B39DE">
        <w:t>n</w:t>
      </w:r>
      <w:r>
        <w:t xml:space="preserve"> Gegenstände</w:t>
      </w:r>
      <w:r w:rsidR="009B39DE">
        <w:t>n</w:t>
      </w:r>
      <w:r>
        <w:t xml:space="preserve"> den Inhalt des Lebenslaufes. </w:t>
      </w:r>
    </w:p>
    <w:p w:rsidR="00E05BBB" w:rsidRDefault="00E05BBB" w:rsidP="0045466A">
      <w:pPr>
        <w:pStyle w:val="Listenabsatz"/>
        <w:jc w:val="both"/>
        <w:rPr>
          <w:b/>
        </w:rPr>
      </w:pPr>
    </w:p>
    <w:p w:rsidR="00E05BBB" w:rsidRPr="00200224" w:rsidRDefault="00200224" w:rsidP="0045466A">
      <w:pPr>
        <w:jc w:val="both"/>
        <w:rPr>
          <w:b/>
        </w:rPr>
      </w:pPr>
      <w:r>
        <w:t xml:space="preserve">Die folgenden Methoden der </w:t>
      </w:r>
      <w:r w:rsidRPr="00200224">
        <w:rPr>
          <w:b/>
        </w:rPr>
        <w:t>kreativen Schreibaufträge</w:t>
      </w:r>
      <w:r w:rsidR="009B39DE">
        <w:t xml:space="preserve"> </w:t>
      </w:r>
      <w:r>
        <w:t>gehören zum üblichen Repertoire und werden daher nur skizzenhaft vorgestellt:</w:t>
      </w:r>
      <w:r w:rsidRPr="00200224">
        <w:rPr>
          <w:rStyle w:val="Funotenzeichen"/>
          <w:b/>
        </w:rPr>
        <w:t xml:space="preserve"> </w:t>
      </w:r>
      <w:r w:rsidRPr="0008167B">
        <w:rPr>
          <w:rStyle w:val="Funotenzeichen"/>
          <w:b/>
        </w:rPr>
        <w:footnoteReference w:id="36"/>
      </w:r>
    </w:p>
    <w:p w:rsidR="00200224" w:rsidRDefault="00623F52" w:rsidP="0045466A">
      <w:pPr>
        <w:pStyle w:val="Listenabsatz"/>
        <w:numPr>
          <w:ilvl w:val="1"/>
          <w:numId w:val="17"/>
        </w:numPr>
        <w:ind w:left="709" w:hanging="567"/>
        <w:jc w:val="both"/>
        <w:rPr>
          <w:b/>
        </w:rPr>
      </w:pPr>
      <w:r w:rsidRPr="00200224">
        <w:rPr>
          <w:b/>
        </w:rPr>
        <w:t>Tagebucheintrag entwerfen</w:t>
      </w:r>
    </w:p>
    <w:p w:rsidR="008801DD" w:rsidRDefault="008801DD" w:rsidP="0045466A">
      <w:pPr>
        <w:pStyle w:val="Listenabsatz"/>
        <w:ind w:left="709"/>
        <w:jc w:val="both"/>
      </w:pPr>
    </w:p>
    <w:p w:rsidR="00200224" w:rsidRDefault="00200224" w:rsidP="0045466A">
      <w:pPr>
        <w:pStyle w:val="Listenabsatz"/>
        <w:ind w:left="709"/>
        <w:jc w:val="both"/>
      </w:pPr>
      <w:r>
        <w:t xml:space="preserve">Die </w:t>
      </w:r>
      <w:r w:rsidR="00996166">
        <w:t>Schüler_innen</w:t>
      </w:r>
      <w:r>
        <w:t xml:space="preserve"> verfassen zu verschiedenen Ereignissen im Leben der Person ein</w:t>
      </w:r>
      <w:r w:rsidR="009B39DE">
        <w:t>en</w:t>
      </w:r>
      <w:r>
        <w:t xml:space="preserve"> Tagebucheintrag. Dieser kann durch Randkommentare etc. ergänzt, vertieft und reflektiert werden.</w:t>
      </w:r>
    </w:p>
    <w:p w:rsidR="00200224" w:rsidRDefault="00200224" w:rsidP="0045466A">
      <w:pPr>
        <w:pStyle w:val="Listenabsatz"/>
        <w:ind w:left="709"/>
        <w:jc w:val="both"/>
      </w:pPr>
    </w:p>
    <w:p w:rsidR="00F939F9" w:rsidRDefault="00CC4F01" w:rsidP="0045466A">
      <w:pPr>
        <w:pStyle w:val="Listenabsatz"/>
        <w:jc w:val="both"/>
      </w:pPr>
      <w:r>
        <w:t>Eine gelungene a</w:t>
      </w:r>
      <w:r w:rsidR="00200224">
        <w:t>lternative Weiterführung</w:t>
      </w:r>
      <w:r>
        <w:t xml:space="preserve"> nimmt</w:t>
      </w:r>
      <w:r w:rsidR="00254C18" w:rsidRPr="00254C18">
        <w:rPr>
          <w:color w:val="C00000"/>
        </w:rPr>
        <w:t xml:space="preserve"> </w:t>
      </w:r>
      <w:r w:rsidR="00254C18" w:rsidRPr="00F840F6">
        <w:t xml:space="preserve">Katja </w:t>
      </w:r>
      <w:r>
        <w:t>Andersson in der Methode</w:t>
      </w:r>
      <w:r w:rsidR="00200224">
        <w:t xml:space="preserve"> </w:t>
      </w:r>
      <w:r>
        <w:t>„</w:t>
      </w:r>
      <w:r w:rsidR="00200224" w:rsidRPr="00200224">
        <w:rPr>
          <w:b/>
          <w:i/>
        </w:rPr>
        <w:t>Tagebuch im Kreuzverhör“</w:t>
      </w:r>
      <w:r w:rsidR="009B39DE">
        <w:rPr>
          <w:b/>
          <w:i/>
        </w:rPr>
        <w:t xml:space="preserve"> </w:t>
      </w:r>
      <w:r w:rsidRPr="00CC4F01">
        <w:t>vor:</w:t>
      </w:r>
      <w:r w:rsidR="009855AA" w:rsidRPr="009855AA">
        <w:rPr>
          <w:rStyle w:val="Funotenzeichen"/>
        </w:rPr>
        <w:t xml:space="preserve"> </w:t>
      </w:r>
      <w:r w:rsidR="009855AA" w:rsidRPr="00366364">
        <w:rPr>
          <w:rStyle w:val="Funotenzeichen"/>
        </w:rPr>
        <w:footnoteReference w:id="37"/>
      </w:r>
    </w:p>
    <w:p w:rsidR="00CD7C6C" w:rsidRDefault="00CC4F01" w:rsidP="0045466A">
      <w:pPr>
        <w:pStyle w:val="Listenabsatz"/>
        <w:jc w:val="both"/>
      </w:pPr>
      <w:r>
        <w:t>Hierfür bilden d</w:t>
      </w:r>
      <w:r w:rsidR="00200224">
        <w:t xml:space="preserve">ie </w:t>
      </w:r>
      <w:r w:rsidR="00996166">
        <w:t>Schüler_innen</w:t>
      </w:r>
      <w:r w:rsidR="00200224">
        <w:t xml:space="preserve"> Gruppen </w:t>
      </w:r>
      <w:r w:rsidR="009B39DE">
        <w:t xml:space="preserve">von </w:t>
      </w:r>
      <w:r w:rsidR="00200224">
        <w:t xml:space="preserve">5-6 </w:t>
      </w:r>
      <w:r>
        <w:t>Teilnehmer</w:t>
      </w:r>
      <w:r w:rsidR="009B39DE">
        <w:t>_innen</w:t>
      </w:r>
      <w:r>
        <w:t xml:space="preserve">. </w:t>
      </w:r>
      <w:r w:rsidR="00200224">
        <w:t>Ein</w:t>
      </w:r>
      <w:r>
        <w:t>e</w:t>
      </w:r>
      <w:r w:rsidR="009B39DE">
        <w:t>/r aus</w:t>
      </w:r>
      <w:r>
        <w:t xml:space="preserve"> der Gruppe versetzt sich i</w:t>
      </w:r>
      <w:r w:rsidR="00254C18">
        <w:t>n die dargestellte Person. Sie/</w:t>
      </w:r>
      <w:r w:rsidR="009B39DE">
        <w:t>E</w:t>
      </w:r>
      <w:r>
        <w:t xml:space="preserve">r sucht aus den zuvor von den </w:t>
      </w:r>
      <w:r w:rsidR="00996166">
        <w:t>Schüler_innen</w:t>
      </w:r>
      <w:r>
        <w:t xml:space="preserve"> oder </w:t>
      </w:r>
      <w:r w:rsidR="009B39DE">
        <w:t>der Lehrkraft</w:t>
      </w:r>
      <w:r>
        <w:t xml:space="preserve"> verfassten Tagebucheinträgen diejenigen aus,  die </w:t>
      </w:r>
      <w:r w:rsidR="00CD7C6C">
        <w:t xml:space="preserve">zu der biografierten Person besonders gut passen. </w:t>
      </w:r>
    </w:p>
    <w:p w:rsidR="005C5BF2" w:rsidRDefault="00200224" w:rsidP="00416203">
      <w:pPr>
        <w:pStyle w:val="Listenabsatz"/>
        <w:jc w:val="both"/>
      </w:pPr>
      <w:r>
        <w:t xml:space="preserve">Die anderen </w:t>
      </w:r>
      <w:r w:rsidR="00996166">
        <w:t>Schüler_innen</w:t>
      </w:r>
      <w:r>
        <w:t xml:space="preserve"> notieren sich ca</w:t>
      </w:r>
      <w:r w:rsidR="009B39DE">
        <w:t>.</w:t>
      </w:r>
      <w:r>
        <w:t xml:space="preserve"> 3-4 Sätze, wie sie das Verhalten der dargestellten Position bewerten. Schließlich wird dies szenisch umgesetzt:</w:t>
      </w:r>
      <w:r w:rsidRPr="00254C18">
        <w:rPr>
          <w:color w:val="C00000"/>
        </w:rPr>
        <w:t xml:space="preserve"> </w:t>
      </w:r>
      <w:r w:rsidR="00254C18" w:rsidRPr="00F840F6">
        <w:t>D</w:t>
      </w:r>
      <w:r>
        <w:t xml:space="preserve">er Biografierte sitzt im Zentrum und liest den Tagebucheintrag, während die anderen im Kreis um ihn herum angeordnet sind und zu dem jeweiligen Tagebucheintrag ihre notierte Äußerung </w:t>
      </w:r>
      <w:r w:rsidR="00254C18" w:rsidRPr="00366364">
        <w:t>vorlesen</w:t>
      </w:r>
      <w:r w:rsidRPr="00366364">
        <w:t>.</w:t>
      </w:r>
      <w:r w:rsidR="005C5BF2">
        <w:br w:type="page"/>
      </w:r>
    </w:p>
    <w:p w:rsidR="00F939F9" w:rsidRPr="00200224" w:rsidRDefault="00F939F9" w:rsidP="0045466A">
      <w:pPr>
        <w:pStyle w:val="Listenabsatz"/>
        <w:ind w:left="709"/>
        <w:jc w:val="both"/>
      </w:pPr>
    </w:p>
    <w:p w:rsidR="00F939F9" w:rsidRDefault="006A58E2" w:rsidP="0045466A">
      <w:pPr>
        <w:pStyle w:val="Listenabsatz"/>
        <w:numPr>
          <w:ilvl w:val="1"/>
          <w:numId w:val="17"/>
        </w:numPr>
        <w:ind w:left="709" w:hanging="567"/>
        <w:jc w:val="both"/>
        <w:rPr>
          <w:b/>
        </w:rPr>
      </w:pPr>
      <w:r>
        <w:rPr>
          <w:b/>
        </w:rPr>
        <w:t>Netzwerkkarte</w:t>
      </w:r>
      <w:r w:rsidR="000C6877">
        <w:rPr>
          <w:b/>
        </w:rPr>
        <w:t xml:space="preserve"> gestalten</w:t>
      </w:r>
      <w:r w:rsidR="00CD7D27">
        <w:rPr>
          <w:rStyle w:val="Funotenzeichen"/>
          <w:b/>
        </w:rPr>
        <w:footnoteReference w:id="38"/>
      </w:r>
    </w:p>
    <w:p w:rsidR="00F939F9" w:rsidRDefault="00F939F9" w:rsidP="00F939F9">
      <w:pPr>
        <w:pStyle w:val="Listenabsatz"/>
        <w:ind w:left="709"/>
        <w:jc w:val="both"/>
        <w:rPr>
          <w:b/>
        </w:rPr>
      </w:pPr>
    </w:p>
    <w:p w:rsidR="006A58E2" w:rsidRDefault="006A58E2" w:rsidP="0045466A">
      <w:pPr>
        <w:pStyle w:val="Listenabsatz"/>
        <w:ind w:left="709"/>
        <w:jc w:val="both"/>
      </w:pPr>
      <w:r>
        <w:t>Diese Methode eignet sich z.B. als Einstieg in die autobiografische Arbeit. Sie schafft eine Grundlage von soziographische</w:t>
      </w:r>
      <w:r w:rsidR="009B39DE">
        <w:t>n</w:t>
      </w:r>
      <w:r>
        <w:t xml:space="preserve"> Daten.</w:t>
      </w:r>
      <w:r w:rsidR="00CD7D27">
        <w:t xml:space="preserve"> </w:t>
      </w:r>
    </w:p>
    <w:p w:rsidR="00CD7D27" w:rsidRDefault="001D0237" w:rsidP="0045466A">
      <w:pPr>
        <w:pStyle w:val="Listenabsatz"/>
        <w:ind w:left="709"/>
        <w:jc w:val="both"/>
      </w:pPr>
      <w:r w:rsidRPr="001D0237">
        <w:rPr>
          <w:noProof/>
        </w:rPr>
        <w:drawing>
          <wp:anchor distT="0" distB="0" distL="114300" distR="114300" simplePos="0" relativeHeight="251653120" behindDoc="0" locked="0" layoutInCell="1" allowOverlap="1">
            <wp:simplePos x="0" y="0"/>
            <wp:positionH relativeFrom="column">
              <wp:posOffset>4602935</wp:posOffset>
            </wp:positionH>
            <wp:positionV relativeFrom="paragraph">
              <wp:posOffset>114096</wp:posOffset>
            </wp:positionV>
            <wp:extent cx="1607820" cy="873760"/>
            <wp:effectExtent l="0" t="0" r="0" b="2540"/>
            <wp:wrapSquare wrapText="bothSides"/>
            <wp:docPr id="5" name="Grafik 5" descr="C:\Users\steffen.volckweb.de\AppData\Local\Microsoft\Windows\INetCache\Content.Outlook\EWGZE8Y1\S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ffen.volckweb.de\AppData\Local\Microsoft\Windows\INetCache\Content.Outlook\EWGZE8Y1\Scan.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8085" b="53522"/>
                    <a:stretch/>
                  </pic:blipFill>
                  <pic:spPr bwMode="auto">
                    <a:xfrm>
                      <a:off x="0" y="0"/>
                      <a:ext cx="1607820" cy="873760"/>
                    </a:xfrm>
                    <a:prstGeom prst="rect">
                      <a:avLst/>
                    </a:prstGeom>
                    <a:noFill/>
                    <a:ln>
                      <a:noFill/>
                    </a:ln>
                    <a:extLst>
                      <a:ext uri="{53640926-AAD7-44D8-BBD7-CCE9431645EC}">
                        <a14:shadowObscured xmlns:a14="http://schemas.microsoft.com/office/drawing/2010/main"/>
                      </a:ext>
                    </a:extLst>
                  </pic:spPr>
                </pic:pic>
              </a:graphicData>
            </a:graphic>
          </wp:anchor>
        </w:drawing>
      </w:r>
      <w:r w:rsidR="00CD7D27">
        <w:t>Bei der Netzwerkkarte werden Verwandtschaft und Familie im Verhältnis zum eigenen ICH festgehalten. Dabei eignen sich drei Formen:</w:t>
      </w:r>
    </w:p>
    <w:p w:rsidR="00CD7D27" w:rsidRDefault="00CD7D27" w:rsidP="0045466A">
      <w:pPr>
        <w:pStyle w:val="Listenabsatz"/>
        <w:numPr>
          <w:ilvl w:val="0"/>
          <w:numId w:val="22"/>
        </w:numPr>
        <w:jc w:val="both"/>
      </w:pPr>
      <w:r>
        <w:t>In einer Art Zielscheibe, bestehend aus mehreren konzentrischen Kreisen</w:t>
      </w:r>
      <w:r w:rsidR="00EA3428">
        <w:t xml:space="preserve"> </w:t>
      </w:r>
    </w:p>
    <w:p w:rsidR="00CD7D27" w:rsidRDefault="00CD7D27" w:rsidP="0045466A">
      <w:pPr>
        <w:pStyle w:val="Listenabsatz"/>
        <w:numPr>
          <w:ilvl w:val="0"/>
          <w:numId w:val="22"/>
        </w:numPr>
        <w:jc w:val="both"/>
      </w:pPr>
      <w:r>
        <w:t>In einem Stammbaum, der Beziehungen… veranschaulicht.</w:t>
      </w:r>
    </w:p>
    <w:p w:rsidR="00CD7D27" w:rsidRDefault="00122121" w:rsidP="0045466A">
      <w:pPr>
        <w:pStyle w:val="Listenabsatz"/>
        <w:numPr>
          <w:ilvl w:val="0"/>
          <w:numId w:val="22"/>
        </w:numPr>
        <w:jc w:val="both"/>
      </w:pPr>
      <w:r>
        <w:rPr>
          <w:noProof/>
        </w:rPr>
        <w:drawing>
          <wp:anchor distT="0" distB="0" distL="114300" distR="114300" simplePos="0" relativeHeight="251663360" behindDoc="0" locked="0" layoutInCell="1" allowOverlap="1">
            <wp:simplePos x="0" y="0"/>
            <wp:positionH relativeFrom="column">
              <wp:posOffset>4601845</wp:posOffset>
            </wp:positionH>
            <wp:positionV relativeFrom="paragraph">
              <wp:posOffset>79163</wp:posOffset>
            </wp:positionV>
            <wp:extent cx="1609725" cy="704215"/>
            <wp:effectExtent l="0" t="0" r="9525" b="635"/>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69104"/>
                    <a:stretch/>
                  </pic:blipFill>
                  <pic:spPr bwMode="auto">
                    <a:xfrm>
                      <a:off x="0" y="0"/>
                      <a:ext cx="1609725" cy="704215"/>
                    </a:xfrm>
                    <a:prstGeom prst="rect">
                      <a:avLst/>
                    </a:prstGeom>
                    <a:noFill/>
                    <a:ln>
                      <a:noFill/>
                    </a:ln>
                    <a:extLst>
                      <a:ext uri="{53640926-AAD7-44D8-BBD7-CCE9431645EC}">
                        <a14:shadowObscured xmlns:a14="http://schemas.microsoft.com/office/drawing/2010/main"/>
                      </a:ext>
                    </a:extLst>
                  </pic:spPr>
                </pic:pic>
              </a:graphicData>
            </a:graphic>
          </wp:anchor>
        </w:drawing>
      </w:r>
      <w:r w:rsidR="00CD7D27">
        <w:t xml:space="preserve">In einem Genogramm </w:t>
      </w:r>
    </w:p>
    <w:p w:rsidR="00CD7D27" w:rsidRPr="005C5BF2" w:rsidRDefault="00977E51" w:rsidP="005C5BF2">
      <w:pPr>
        <w:ind w:left="708"/>
        <w:jc w:val="both"/>
      </w:pPr>
      <w:r w:rsidRPr="005C5BF2">
        <w:t>Primär dient diese Methode dazu, dass sämtliche Menschen bzw. Personengruppen im Leben der untersuchten Person (z.B. Familienmitglieder, Freunde, Gegner etc.)</w:t>
      </w:r>
      <w:r w:rsidR="009B39DE" w:rsidRPr="005C5BF2">
        <w:t xml:space="preserve"> </w:t>
      </w:r>
      <w:r w:rsidRPr="005C5BF2">
        <w:t>zu dieser in Beziehung gesetzt werden. Der Abstand zum Mittelpunkt (biografierte Person) entspricht der Intensität der Beziehung. Die Art der Beziehung kann zusätzlich durc</w:t>
      </w:r>
      <w:r w:rsidR="009B39DE" w:rsidRPr="005C5BF2">
        <w:t>h Linien (dick, dünn, gezackt…)</w:t>
      </w:r>
      <w:r w:rsidRPr="005C5BF2">
        <w:t xml:space="preserve">, Pfeile etc. veranschaulicht werden.  Als Variation können statt Personen </w:t>
      </w:r>
      <w:r w:rsidR="00CD7D27" w:rsidRPr="005C5BF2">
        <w:t xml:space="preserve">auch wichtige Orte, äußere </w:t>
      </w:r>
      <w:r w:rsidRPr="005C5BF2">
        <w:t xml:space="preserve">prägende </w:t>
      </w:r>
      <w:r w:rsidR="00CD7D27" w:rsidRPr="005C5BF2">
        <w:t>Einflüsse</w:t>
      </w:r>
      <w:r w:rsidR="00254C18" w:rsidRPr="005C5BF2">
        <w:t>,</w:t>
      </w:r>
      <w:r w:rsidR="00CD7D27" w:rsidRPr="005C5BF2">
        <w:t xml:space="preserve"> bis hin zu Eigenschaften und Fertigkeiten, die </w:t>
      </w:r>
      <w:r w:rsidRPr="005C5BF2">
        <w:t xml:space="preserve">für die Person </w:t>
      </w:r>
      <w:r w:rsidR="00CD7D27" w:rsidRPr="005C5BF2">
        <w:t>wichtig sind</w:t>
      </w:r>
      <w:r w:rsidRPr="005C5BF2">
        <w:t>, dargestellt werden</w:t>
      </w:r>
      <w:r w:rsidR="00CD7D27" w:rsidRPr="005C5BF2">
        <w:t xml:space="preserve">. Die Nähe zum </w:t>
      </w:r>
      <w:r w:rsidRPr="005C5BF2">
        <w:t>„</w:t>
      </w:r>
      <w:r w:rsidR="00CD7D27" w:rsidRPr="005C5BF2">
        <w:t>ICH</w:t>
      </w:r>
      <w:r w:rsidRPr="005C5BF2">
        <w:t xml:space="preserve">“ in der Mitte </w:t>
      </w:r>
      <w:r w:rsidR="00CD7D27" w:rsidRPr="005C5BF2">
        <w:t>bedeutet größeres Gewicht.</w:t>
      </w:r>
    </w:p>
    <w:p w:rsidR="004137C6" w:rsidRDefault="004137C6" w:rsidP="005C5BF2">
      <w:pPr>
        <w:ind w:left="708"/>
        <w:jc w:val="both"/>
      </w:pPr>
      <w:r>
        <w:t>Leitfragen zur (möglichen) Vertiefung:</w:t>
      </w:r>
    </w:p>
    <w:p w:rsidR="004137C6" w:rsidRDefault="004137C6" w:rsidP="005C5BF2">
      <w:pPr>
        <w:pStyle w:val="Listenabsatz"/>
        <w:numPr>
          <w:ilvl w:val="0"/>
          <w:numId w:val="23"/>
        </w:numPr>
        <w:ind w:left="1428"/>
        <w:jc w:val="both"/>
      </w:pPr>
      <w:r>
        <w:t>Von wem würdest du eine DVD ausleihen?</w:t>
      </w:r>
    </w:p>
    <w:p w:rsidR="004137C6" w:rsidRDefault="00254C18" w:rsidP="005C5BF2">
      <w:pPr>
        <w:pStyle w:val="Listenabsatz"/>
        <w:numPr>
          <w:ilvl w:val="0"/>
          <w:numId w:val="23"/>
        </w:numPr>
        <w:ind w:left="1428"/>
        <w:jc w:val="both"/>
      </w:pPr>
      <w:r w:rsidRPr="00366364">
        <w:t>Bei wem würdest du gerne übernachten</w:t>
      </w:r>
      <w:r w:rsidR="004137C6">
        <w:t>, wenn deine Eltern im Urlaub sind?</w:t>
      </w:r>
    </w:p>
    <w:p w:rsidR="004137C6" w:rsidRDefault="00366364" w:rsidP="005C5BF2">
      <w:pPr>
        <w:pStyle w:val="Listenabsatz"/>
        <w:numPr>
          <w:ilvl w:val="0"/>
          <w:numId w:val="23"/>
        </w:numPr>
        <w:ind w:left="1428"/>
        <w:jc w:val="both"/>
      </w:pPr>
      <w:r w:rsidRPr="00366364">
        <w:t>„</w:t>
      </w:r>
      <w:r w:rsidR="004137C6">
        <w:t>Bei wem würdest du dich am liebsten zum Essen einladen, wenn deine Eltern keine Zeit zum Kochen haben?</w:t>
      </w:r>
      <w:r>
        <w:t>“</w:t>
      </w:r>
      <w:r w:rsidRPr="00366364">
        <w:rPr>
          <w:rStyle w:val="Funotenzeichen"/>
        </w:rPr>
        <w:t xml:space="preserve"> </w:t>
      </w:r>
      <w:r>
        <w:rPr>
          <w:rStyle w:val="Funotenzeichen"/>
        </w:rPr>
        <w:footnoteReference w:id="39"/>
      </w:r>
    </w:p>
    <w:p w:rsidR="000C6877" w:rsidRDefault="00366364" w:rsidP="005C5BF2">
      <w:pPr>
        <w:pStyle w:val="Listenabsatz"/>
        <w:numPr>
          <w:ilvl w:val="0"/>
          <w:numId w:val="23"/>
        </w:numPr>
        <w:ind w:left="1428"/>
        <w:jc w:val="both"/>
      </w:pPr>
      <w:r>
        <w:t>„</w:t>
      </w:r>
      <w:r w:rsidR="004137C6">
        <w:t>Mit wem würdest du dich über persönliche Probleme unterhalten?“</w:t>
      </w:r>
      <w:r>
        <w:rPr>
          <w:rStyle w:val="Funotenzeichen"/>
        </w:rPr>
        <w:footnoteReference w:id="40"/>
      </w:r>
      <w:r w:rsidR="006A58E2">
        <w:t xml:space="preserve"> </w:t>
      </w:r>
    </w:p>
    <w:p w:rsidR="008E1AC1" w:rsidRDefault="008E1AC1" w:rsidP="005C5BF2">
      <w:pPr>
        <w:pStyle w:val="Listenabsatz"/>
        <w:numPr>
          <w:ilvl w:val="0"/>
          <w:numId w:val="23"/>
        </w:numPr>
        <w:ind w:left="1428"/>
        <w:jc w:val="both"/>
      </w:pPr>
      <w:r>
        <w:t>An wen kann man sich bei Problemen wenden?</w:t>
      </w:r>
    </w:p>
    <w:p w:rsidR="00977E51" w:rsidRPr="00070DF6" w:rsidRDefault="00977E51" w:rsidP="005C5BF2">
      <w:pPr>
        <w:pStyle w:val="Listenabsatz"/>
        <w:numPr>
          <w:ilvl w:val="0"/>
          <w:numId w:val="23"/>
        </w:numPr>
        <w:ind w:left="1428"/>
        <w:jc w:val="both"/>
      </w:pPr>
      <w:r w:rsidRPr="00070DF6">
        <w:t xml:space="preserve">Gerade unliebsame Personen, die </w:t>
      </w:r>
      <w:r w:rsidR="00070DF6" w:rsidRPr="00070DF6">
        <w:t>einen sehr</w:t>
      </w:r>
      <w:r w:rsidRPr="00070DF6">
        <w:t xml:space="preserve"> beschäftigen, finden sich sehr na</w:t>
      </w:r>
      <w:r w:rsidR="008E1AC1" w:rsidRPr="00070DF6">
        <w:t xml:space="preserve">he an </w:t>
      </w:r>
      <w:r w:rsidRPr="00070DF6">
        <w:t>der Mitte (große Intensität der Beziehung). Warum besitzt eine solche Person eine so hervorgehobene Position?  – Was kann man ggf. tun, um ihren Einflussbereich einzudämmen?</w:t>
      </w:r>
    </w:p>
    <w:p w:rsidR="00977E51" w:rsidRPr="005C5BF2" w:rsidRDefault="00977E51" w:rsidP="005C5BF2">
      <w:pPr>
        <w:ind w:left="708"/>
        <w:jc w:val="both"/>
      </w:pPr>
      <w:r w:rsidRPr="005C5BF2">
        <w:t xml:space="preserve">Insgesamt geht es darum, einen Blick für das soziale Umfeld </w:t>
      </w:r>
      <w:r w:rsidR="008E1AC1" w:rsidRPr="005C5BF2">
        <w:t>zu erhalten, herauszufinden</w:t>
      </w:r>
      <w:r w:rsidR="0045466A" w:rsidRPr="005C5BF2">
        <w:t>,</w:t>
      </w:r>
      <w:r w:rsidR="008E1AC1" w:rsidRPr="005C5BF2">
        <w:t xml:space="preserve"> welche Personen sich als Ressourcen herauskristallisieren</w:t>
      </w:r>
      <w:r w:rsidR="0045466A" w:rsidRPr="005C5BF2">
        <w:t>,</w:t>
      </w:r>
      <w:r w:rsidR="008E1AC1" w:rsidRPr="005C5BF2">
        <w:t xml:space="preserve"> aber auch</w:t>
      </w:r>
      <w:r w:rsidR="0045466A" w:rsidRPr="005C5BF2">
        <w:t xml:space="preserve">, wo sich </w:t>
      </w:r>
      <w:r w:rsidR="008E1AC1" w:rsidRPr="005C5BF2">
        <w:t>belastende Beziehungen finden.</w:t>
      </w:r>
      <w:r w:rsidR="008E1AC1" w:rsidRPr="005C5BF2">
        <w:rPr>
          <w:rStyle w:val="Funotenzeichen"/>
        </w:rPr>
        <w:footnoteReference w:id="41"/>
      </w:r>
    </w:p>
    <w:p w:rsidR="004137C6" w:rsidRPr="006A58E2" w:rsidRDefault="004137C6" w:rsidP="0045466A">
      <w:pPr>
        <w:pStyle w:val="Listenabsatz"/>
        <w:jc w:val="both"/>
      </w:pPr>
    </w:p>
    <w:p w:rsidR="00200224" w:rsidRDefault="00CD7C6C" w:rsidP="0045466A">
      <w:pPr>
        <w:pStyle w:val="Listenabsatz"/>
        <w:numPr>
          <w:ilvl w:val="1"/>
          <w:numId w:val="17"/>
        </w:numPr>
        <w:ind w:left="709" w:hanging="567"/>
        <w:jc w:val="both"/>
        <w:rPr>
          <w:b/>
        </w:rPr>
      </w:pPr>
      <w:r w:rsidRPr="009945B7">
        <w:rPr>
          <w:b/>
        </w:rPr>
        <w:t xml:space="preserve">Einen fiktiven </w:t>
      </w:r>
      <w:r w:rsidR="00CA3F01" w:rsidRPr="009945B7">
        <w:rPr>
          <w:b/>
        </w:rPr>
        <w:t>Dialog gestalten</w:t>
      </w:r>
      <w:r w:rsidR="00CF6AFD" w:rsidRPr="009945B7">
        <w:rPr>
          <w:b/>
        </w:rPr>
        <w:t xml:space="preserve"> </w:t>
      </w:r>
    </w:p>
    <w:p w:rsidR="00F939F9" w:rsidRPr="00162FF7" w:rsidRDefault="00755CAA" w:rsidP="00122121">
      <w:pPr>
        <w:ind w:left="708"/>
        <w:jc w:val="both"/>
      </w:pPr>
      <w:r>
        <w:t>Dieser Dialog kann z.B. auch in WhatsApp</w:t>
      </w:r>
      <w:r w:rsidR="008B5459" w:rsidRPr="008B5459">
        <w:rPr>
          <w:color w:val="C00000"/>
        </w:rPr>
        <w:t>-</w:t>
      </w:r>
      <w:r>
        <w:t>Form gestaltet werden. Der Vorteil ist hier eine Reduktio</w:t>
      </w:r>
      <w:r w:rsidR="008B5459">
        <w:t>n aufs Wichtige</w:t>
      </w:r>
      <w:r w:rsidR="008B5459" w:rsidRPr="00366364">
        <w:t>, was</w:t>
      </w:r>
      <w:r w:rsidR="008B5459" w:rsidRPr="008B5459">
        <w:rPr>
          <w:color w:val="C00000"/>
        </w:rPr>
        <w:t xml:space="preserve"> </w:t>
      </w:r>
      <w:r>
        <w:t xml:space="preserve">einen Beurteilungsprozess in den </w:t>
      </w:r>
      <w:r w:rsidR="00996166">
        <w:t>Schüler_innen</w:t>
      </w:r>
      <w:r>
        <w:t xml:space="preserve"> vorau</w:t>
      </w:r>
      <w:r w:rsidRPr="00366364">
        <w:t>s</w:t>
      </w:r>
      <w:r w:rsidR="008B5459" w:rsidRPr="00366364">
        <w:t>setzt</w:t>
      </w:r>
      <w:r>
        <w:t>.</w:t>
      </w:r>
      <w:r w:rsidR="0088798D">
        <w:rPr>
          <w:rStyle w:val="Funotenzeichen"/>
        </w:rPr>
        <w:footnoteReference w:id="42"/>
      </w:r>
      <w:r>
        <w:t xml:space="preserve"> </w:t>
      </w:r>
      <w:r w:rsidR="00FC4B86">
        <w:br/>
      </w:r>
    </w:p>
    <w:p w:rsidR="00CD7C6C" w:rsidRDefault="00CD7C6C" w:rsidP="0045466A">
      <w:pPr>
        <w:pStyle w:val="Listenabsatz"/>
        <w:numPr>
          <w:ilvl w:val="1"/>
          <w:numId w:val="17"/>
        </w:numPr>
        <w:ind w:left="709" w:hanging="567"/>
        <w:jc w:val="both"/>
        <w:rPr>
          <w:b/>
        </w:rPr>
      </w:pPr>
      <w:r w:rsidRPr="009945B7">
        <w:rPr>
          <w:b/>
        </w:rPr>
        <w:lastRenderedPageBreak/>
        <w:t>Einen Brief</w:t>
      </w:r>
      <w:r w:rsidR="00BB28D6">
        <w:rPr>
          <w:b/>
        </w:rPr>
        <w:t xml:space="preserve">/ </w:t>
      </w:r>
      <w:r w:rsidR="0045466A">
        <w:rPr>
          <w:b/>
        </w:rPr>
        <w:t>Eine E-Ma</w:t>
      </w:r>
      <w:r w:rsidR="00BB28D6">
        <w:rPr>
          <w:b/>
        </w:rPr>
        <w:t xml:space="preserve">il </w:t>
      </w:r>
      <w:r w:rsidR="00162FF7">
        <w:rPr>
          <w:b/>
        </w:rPr>
        <w:t xml:space="preserve">an die dargestellte Person/ aus der Sicht </w:t>
      </w:r>
      <w:r w:rsidR="009945B7">
        <w:rPr>
          <w:b/>
        </w:rPr>
        <w:t>der dargestellten</w:t>
      </w:r>
      <w:r w:rsidR="00162FF7">
        <w:rPr>
          <w:b/>
        </w:rPr>
        <w:t xml:space="preserve"> </w:t>
      </w:r>
      <w:r w:rsidR="00BB28D6">
        <w:rPr>
          <w:b/>
        </w:rPr>
        <w:t xml:space="preserve">Person </w:t>
      </w:r>
      <w:r w:rsidRPr="009945B7">
        <w:rPr>
          <w:b/>
        </w:rPr>
        <w:t xml:space="preserve">verfassen </w:t>
      </w:r>
    </w:p>
    <w:p w:rsidR="00F939F9" w:rsidRDefault="00F939F9" w:rsidP="00F939F9">
      <w:pPr>
        <w:pStyle w:val="Listenabsatz"/>
        <w:ind w:left="709"/>
        <w:jc w:val="both"/>
        <w:rPr>
          <w:b/>
        </w:rPr>
      </w:pPr>
    </w:p>
    <w:p w:rsidR="00755CAA" w:rsidRDefault="00162FF7" w:rsidP="0045466A">
      <w:pPr>
        <w:pStyle w:val="Listenabsatz"/>
        <w:jc w:val="both"/>
      </w:pPr>
      <w:r>
        <w:t xml:space="preserve">Der Vorteil hierbei </w:t>
      </w:r>
      <w:r w:rsidR="008B5459">
        <w:t xml:space="preserve">liegt in der Distanz, die </w:t>
      </w:r>
      <w:r w:rsidR="008B5459" w:rsidRPr="00366364">
        <w:t xml:space="preserve">der Schüler/die </w:t>
      </w:r>
      <w:r w:rsidRPr="00366364">
        <w:t>S</w:t>
      </w:r>
      <w:r w:rsidR="008B5459" w:rsidRPr="00366364">
        <w:t>chülerin</w:t>
      </w:r>
      <w:r>
        <w:t xml:space="preserve"> zur dargestellten Person besitzt: </w:t>
      </w:r>
      <w:r w:rsidRPr="00366364">
        <w:t>Er</w:t>
      </w:r>
      <w:r w:rsidR="008B5459" w:rsidRPr="00366364">
        <w:t>/sie</w:t>
      </w:r>
      <w:r>
        <w:t xml:space="preserve"> kann fiktiv im Sinne einer anderen Person argumentieren und dabei selbst Zusammenhänge, Argumente spielerisch aus einer Zuschauerperspektive reflektieren – ohne selbst zu sehr in das Geschehen involviert zu sein. </w:t>
      </w:r>
      <w:r w:rsidR="00BB28D6">
        <w:t xml:space="preserve">Die </w:t>
      </w:r>
      <w:r w:rsidR="0045466A">
        <w:t>E-Mail</w:t>
      </w:r>
      <w:r w:rsidR="00BB28D6">
        <w:t xml:space="preserve"> besitzt den Vorteil, dass hier zusätzlich noch weitere Elemente (zusätzliche Empfänger (cc/ bcc)</w:t>
      </w:r>
      <w:r w:rsidR="001A6480">
        <w:t xml:space="preserve">; Betreffzeile) thematisiert werden können. Dafür sind sie wesentlich kürzer und oftmals weniger dimensional. </w:t>
      </w:r>
    </w:p>
    <w:p w:rsidR="00FC4B86" w:rsidRDefault="00FC4B86" w:rsidP="0045466A">
      <w:pPr>
        <w:jc w:val="both"/>
        <w:rPr>
          <w:b/>
        </w:rPr>
      </w:pPr>
    </w:p>
    <w:p w:rsidR="00200224" w:rsidRPr="009945B7" w:rsidRDefault="00CD7C6C" w:rsidP="0045466A">
      <w:pPr>
        <w:pStyle w:val="Listenabsatz"/>
        <w:numPr>
          <w:ilvl w:val="1"/>
          <w:numId w:val="17"/>
        </w:numPr>
        <w:ind w:left="709" w:hanging="567"/>
        <w:jc w:val="both"/>
        <w:rPr>
          <w:b/>
        </w:rPr>
      </w:pPr>
      <w:r w:rsidRPr="009945B7">
        <w:rPr>
          <w:b/>
        </w:rPr>
        <w:t xml:space="preserve">Einen biografischen Text </w:t>
      </w:r>
      <w:r w:rsidR="00CF6AFD" w:rsidRPr="009945B7">
        <w:rPr>
          <w:b/>
        </w:rPr>
        <w:t>in das aktuelle Zeitgeschehen</w:t>
      </w:r>
      <w:r w:rsidRPr="009945B7">
        <w:rPr>
          <w:b/>
        </w:rPr>
        <w:t xml:space="preserve"> übertragen</w:t>
      </w:r>
    </w:p>
    <w:p w:rsidR="009945B7" w:rsidRDefault="009945B7" w:rsidP="0045466A">
      <w:pPr>
        <w:pStyle w:val="Listenabsatz"/>
        <w:ind w:left="709"/>
        <w:jc w:val="both"/>
        <w:rPr>
          <w:b/>
        </w:rPr>
      </w:pPr>
    </w:p>
    <w:p w:rsidR="009945B7" w:rsidRDefault="009945B7" w:rsidP="0045466A">
      <w:pPr>
        <w:pStyle w:val="Listenabsatz"/>
        <w:ind w:left="709"/>
        <w:jc w:val="both"/>
      </w:pPr>
      <w:r>
        <w:t xml:space="preserve">Hierbei wird z.B. eine historische Biografie in die heutige Zeit und Lebenswelt der </w:t>
      </w:r>
      <w:r w:rsidR="00996166">
        <w:t>Schüler_innen</w:t>
      </w:r>
      <w:r>
        <w:t xml:space="preserve"> transferiert. Dies kann in Form </w:t>
      </w:r>
      <w:r w:rsidR="008B5459">
        <w:t xml:space="preserve">einer kreativen Schreibarbeit, </w:t>
      </w:r>
      <w:r>
        <w:t xml:space="preserve">aber </w:t>
      </w:r>
      <w:r w:rsidR="008B5459">
        <w:t xml:space="preserve">auch als kleines Rollenspiel </w:t>
      </w:r>
      <w:r>
        <w:t>erfolgen.</w:t>
      </w:r>
    </w:p>
    <w:p w:rsidR="009945B7" w:rsidRDefault="009945B7" w:rsidP="0045466A">
      <w:pPr>
        <w:pStyle w:val="Listenabsatz"/>
        <w:ind w:left="709"/>
        <w:jc w:val="both"/>
      </w:pPr>
      <w:r>
        <w:t xml:space="preserve"> </w:t>
      </w:r>
    </w:p>
    <w:p w:rsidR="002D3B51" w:rsidRPr="009945B7" w:rsidRDefault="002D3B51" w:rsidP="0045466A">
      <w:pPr>
        <w:pStyle w:val="Listenabsatz"/>
        <w:ind w:left="709"/>
        <w:jc w:val="both"/>
      </w:pPr>
    </w:p>
    <w:p w:rsidR="002D3B51" w:rsidRPr="002D3B51" w:rsidRDefault="00CD7C6C" w:rsidP="0045466A">
      <w:pPr>
        <w:pStyle w:val="Listenabsatz"/>
        <w:numPr>
          <w:ilvl w:val="1"/>
          <w:numId w:val="17"/>
        </w:numPr>
        <w:ind w:left="709" w:hanging="567"/>
        <w:jc w:val="both"/>
        <w:rPr>
          <w:b/>
        </w:rPr>
      </w:pPr>
      <w:r w:rsidRPr="002D3B51">
        <w:rPr>
          <w:b/>
        </w:rPr>
        <w:t xml:space="preserve">Ein </w:t>
      </w:r>
      <w:r w:rsidR="00CF6AFD" w:rsidRPr="002D3B51">
        <w:rPr>
          <w:b/>
        </w:rPr>
        <w:t xml:space="preserve">Gebet/ Gedicht </w:t>
      </w:r>
      <w:r w:rsidR="002D3B51" w:rsidRPr="002D3B51">
        <w:rPr>
          <w:b/>
        </w:rPr>
        <w:t>verfassen</w:t>
      </w:r>
      <w:r w:rsidR="00A732D9">
        <w:rPr>
          <w:rStyle w:val="Funotenzeichen"/>
          <w:b/>
        </w:rPr>
        <w:footnoteReference w:id="43"/>
      </w:r>
    </w:p>
    <w:p w:rsidR="002D3B51" w:rsidRDefault="002D3B51" w:rsidP="0045466A">
      <w:pPr>
        <w:pStyle w:val="Listenabsatz"/>
        <w:ind w:left="709"/>
        <w:jc w:val="both"/>
      </w:pPr>
    </w:p>
    <w:p w:rsidR="002D3B51" w:rsidRPr="002D3B51" w:rsidRDefault="002D3B51" w:rsidP="0045466A">
      <w:pPr>
        <w:pStyle w:val="Listenabsatz"/>
        <w:ind w:left="709"/>
        <w:jc w:val="both"/>
        <w:rPr>
          <w:b/>
        </w:rPr>
      </w:pPr>
      <w:r>
        <w:t xml:space="preserve">Besondere Ereignisse, Zusammenhänge, Abhängigkeiten etc. </w:t>
      </w:r>
      <w:r w:rsidR="009945B7">
        <w:t xml:space="preserve">einer Person </w:t>
      </w:r>
      <w:r>
        <w:t xml:space="preserve">werden in </w:t>
      </w:r>
      <w:r w:rsidR="008B5459" w:rsidRPr="00366364">
        <w:t>G</w:t>
      </w:r>
      <w:r>
        <w:t>ebetsform aus der Sicht der bio</w:t>
      </w:r>
      <w:r w:rsidR="0045466A">
        <w:t xml:space="preserve">grafierten Person dargestellt </w:t>
      </w:r>
      <w:r>
        <w:t xml:space="preserve">oder in Gedichtform gestaltet. Als Variante hierzu kann dies auch mit dazu passender Musik unterlegt werden oder ganz als Musikstück (z.B.  Rap) </w:t>
      </w:r>
      <w:r w:rsidR="008F2AEB">
        <w:t>vorgetragen werden.</w:t>
      </w:r>
      <w:r>
        <w:t xml:space="preserve">  </w:t>
      </w:r>
    </w:p>
    <w:p w:rsidR="002D3B51" w:rsidRPr="002D3B51" w:rsidRDefault="002D3B51" w:rsidP="0045466A">
      <w:pPr>
        <w:pStyle w:val="Listenabsatz"/>
        <w:ind w:left="709"/>
        <w:jc w:val="both"/>
        <w:rPr>
          <w:b/>
        </w:rPr>
      </w:pPr>
    </w:p>
    <w:p w:rsidR="008F2AEB" w:rsidRDefault="008F2AEB" w:rsidP="0045466A">
      <w:pPr>
        <w:pStyle w:val="Listenabsatz"/>
        <w:numPr>
          <w:ilvl w:val="1"/>
          <w:numId w:val="17"/>
        </w:numPr>
        <w:ind w:left="709" w:hanging="567"/>
        <w:jc w:val="both"/>
        <w:rPr>
          <w:b/>
        </w:rPr>
      </w:pPr>
      <w:r>
        <w:rPr>
          <w:b/>
        </w:rPr>
        <w:t>Ein thematisches ABC</w:t>
      </w:r>
      <w:r w:rsidR="008B5459">
        <w:rPr>
          <w:b/>
        </w:rPr>
        <w:t>/ Akrosti</w:t>
      </w:r>
      <w:r w:rsidR="008B5459" w:rsidRPr="00366364">
        <w:rPr>
          <w:b/>
        </w:rPr>
        <w:t>ch</w:t>
      </w:r>
      <w:r w:rsidR="00585A75">
        <w:rPr>
          <w:b/>
        </w:rPr>
        <w:t>on</w:t>
      </w:r>
      <w:r>
        <w:rPr>
          <w:b/>
        </w:rPr>
        <w:t xml:space="preserve"> verfassen</w:t>
      </w:r>
      <w:r w:rsidR="002D0B42">
        <w:rPr>
          <w:rStyle w:val="Funotenzeichen"/>
          <w:b/>
        </w:rPr>
        <w:footnoteReference w:id="44"/>
      </w:r>
      <w:r w:rsidR="00585A75">
        <w:rPr>
          <w:b/>
        </w:rPr>
        <w:t xml:space="preserve"> </w:t>
      </w:r>
    </w:p>
    <w:p w:rsidR="008F2AEB" w:rsidRDefault="008F2AEB" w:rsidP="0045466A">
      <w:pPr>
        <w:pStyle w:val="Listenabsatz"/>
        <w:ind w:left="709"/>
        <w:jc w:val="both"/>
      </w:pPr>
    </w:p>
    <w:p w:rsidR="00585A75" w:rsidRDefault="008F2AEB" w:rsidP="0045466A">
      <w:pPr>
        <w:pStyle w:val="Listenabsatz"/>
        <w:ind w:left="709"/>
        <w:jc w:val="both"/>
      </w:pPr>
      <w:r>
        <w:t>Z</w:t>
      </w:r>
      <w:r w:rsidR="0045466A">
        <w:t>u jedem Buchstaben des Alphabet</w:t>
      </w:r>
      <w:r>
        <w:t>s soll ein Begriff oder ein Satz notiert werden, der zu der biografierten Person passt. Damit entsteht, so Mendl, ein „individuelles bzw. gruppen</w:t>
      </w:r>
      <w:r w:rsidR="00F939F9">
        <w:softHyphen/>
      </w:r>
      <w:r>
        <w:t>bezogenes Assoziationsfeld“</w:t>
      </w:r>
      <w:r w:rsidR="00585A75">
        <w:rPr>
          <w:rStyle w:val="Funotenzeichen"/>
        </w:rPr>
        <w:footnoteReference w:id="45"/>
      </w:r>
      <w:r>
        <w:t xml:space="preserve">, was insbesondere schwächere </w:t>
      </w:r>
      <w:r w:rsidR="00996166">
        <w:t>Schüler_innen</w:t>
      </w:r>
      <w:r>
        <w:t xml:space="preserve"> bei der Formulierung einer fremden Position, aber auch für weitere vertiefende Aufgaben unterstützt.</w:t>
      </w:r>
      <w:r w:rsidR="00585A75">
        <w:t xml:space="preserve"> </w:t>
      </w:r>
    </w:p>
    <w:p w:rsidR="008F2AEB" w:rsidRDefault="00585A75" w:rsidP="0045466A">
      <w:pPr>
        <w:pStyle w:val="Listenabsatz"/>
        <w:ind w:left="709"/>
        <w:jc w:val="both"/>
      </w:pPr>
      <w:r>
        <w:t xml:space="preserve">Variante: Statt des Alphabets kann auch ein zentraler Begriff aus dem Leben der Person verwendet werden, der senkrecht auf einem Blatt notiert wird. Die </w:t>
      </w:r>
      <w:r w:rsidR="00996166">
        <w:t>Schüler_innen</w:t>
      </w:r>
      <w:r>
        <w:t xml:space="preserve"> suchen dann zu jedem Buchstaben einen weiteren, zur Biografie passenden, inhaltlichen </w:t>
      </w:r>
      <w:r w:rsidR="008B5459" w:rsidRPr="00366364">
        <w:t>B</w:t>
      </w:r>
      <w:r>
        <w:t>egriff oder Satz.</w:t>
      </w:r>
    </w:p>
    <w:p w:rsidR="008F2AEB" w:rsidRPr="008F2AEB" w:rsidRDefault="008F2AEB" w:rsidP="0045466A">
      <w:pPr>
        <w:pStyle w:val="Listenabsatz"/>
        <w:ind w:left="709"/>
        <w:jc w:val="both"/>
      </w:pPr>
      <w:r>
        <w:t xml:space="preserve"> </w:t>
      </w:r>
    </w:p>
    <w:p w:rsidR="00162FF7" w:rsidRDefault="00162FF7" w:rsidP="0045466A">
      <w:pPr>
        <w:pStyle w:val="Listenabsatz"/>
        <w:numPr>
          <w:ilvl w:val="1"/>
          <w:numId w:val="17"/>
        </w:numPr>
        <w:ind w:left="709" w:hanging="567"/>
        <w:jc w:val="both"/>
        <w:rPr>
          <w:b/>
        </w:rPr>
      </w:pPr>
      <w:r w:rsidRPr="00162FF7">
        <w:rPr>
          <w:b/>
        </w:rPr>
        <w:t xml:space="preserve">Eine Cloud </w:t>
      </w:r>
      <w:r w:rsidR="00B545E3">
        <w:rPr>
          <w:b/>
        </w:rPr>
        <w:t>zu einer Biografie gestalten</w:t>
      </w:r>
      <w:r w:rsidR="00B545E3">
        <w:rPr>
          <w:rStyle w:val="Funotenzeichen"/>
          <w:b/>
        </w:rPr>
        <w:footnoteReference w:id="46"/>
      </w:r>
    </w:p>
    <w:p w:rsidR="005E0694" w:rsidRDefault="005E0694" w:rsidP="0045466A">
      <w:pPr>
        <w:pStyle w:val="Listenabsatz"/>
        <w:ind w:left="709"/>
        <w:jc w:val="both"/>
      </w:pPr>
    </w:p>
    <w:p w:rsidR="00B545E3" w:rsidRDefault="00B545E3" w:rsidP="0045466A">
      <w:pPr>
        <w:pStyle w:val="Listenabsatz"/>
        <w:ind w:left="709"/>
        <w:jc w:val="both"/>
      </w:pPr>
      <w:r>
        <w:t>Es werden zentrale Begriffe zu einer Person ausgewählt, die dann assoziativ in einer Cloud-Darstellung gestaltet werden können. Diese Gest</w:t>
      </w:r>
      <w:r w:rsidR="008B5459">
        <w:t xml:space="preserve">altung kann graphisch von Hand </w:t>
      </w:r>
      <w:r>
        <w:t xml:space="preserve">oder auch durch passende Internetprogramme erfolgen (z.B. </w:t>
      </w:r>
      <w:r w:rsidR="00122121" w:rsidRPr="00122121">
        <w:t>www.wordle.net</w:t>
      </w:r>
      <w:r>
        <w:t>).</w:t>
      </w:r>
    </w:p>
    <w:p w:rsidR="00122121" w:rsidRDefault="00122121" w:rsidP="0045466A">
      <w:pPr>
        <w:pStyle w:val="Listenabsatz"/>
        <w:ind w:left="709"/>
        <w:jc w:val="both"/>
      </w:pPr>
    </w:p>
    <w:p w:rsidR="004137C6" w:rsidRPr="004137C6" w:rsidRDefault="004137C6" w:rsidP="0045466A">
      <w:pPr>
        <w:pStyle w:val="Listenabsatz"/>
        <w:numPr>
          <w:ilvl w:val="1"/>
          <w:numId w:val="17"/>
        </w:numPr>
        <w:ind w:left="567"/>
        <w:jc w:val="both"/>
        <w:rPr>
          <w:b/>
        </w:rPr>
      </w:pPr>
      <w:r>
        <w:rPr>
          <w:b/>
        </w:rPr>
        <w:lastRenderedPageBreak/>
        <w:t>Ein Lebensbuch gestalten</w:t>
      </w:r>
      <w:r w:rsidR="00FC4B86">
        <w:rPr>
          <w:rStyle w:val="Funotenzeichen"/>
          <w:b/>
        </w:rPr>
        <w:footnoteReference w:id="47"/>
      </w:r>
    </w:p>
    <w:p w:rsidR="005E0694" w:rsidRDefault="005E0694" w:rsidP="0045466A">
      <w:pPr>
        <w:pStyle w:val="Listenabsatz"/>
        <w:jc w:val="both"/>
      </w:pPr>
    </w:p>
    <w:p w:rsidR="004137C6" w:rsidRDefault="004137C6" w:rsidP="0045466A">
      <w:pPr>
        <w:pStyle w:val="Listenabsatz"/>
        <w:jc w:val="both"/>
      </w:pPr>
      <w:r>
        <w:t xml:space="preserve">Ein Lebensbuch ist eine Art autobiografisches Tagebuch. Es enthält verschiedene Teilmethoden der Biografiearbeit und ermöglicht so einen Gesamtüberblick über verschiedene Aspekte des Lebens der einzelnen </w:t>
      </w:r>
      <w:r w:rsidR="00996166">
        <w:t>Schüler_innen</w:t>
      </w:r>
      <w:r>
        <w:t>.</w:t>
      </w:r>
    </w:p>
    <w:p w:rsidR="001D0237" w:rsidRDefault="001D0237" w:rsidP="0045466A">
      <w:pPr>
        <w:pStyle w:val="Listenabsatz"/>
        <w:jc w:val="both"/>
      </w:pPr>
    </w:p>
    <w:p w:rsidR="004137C6" w:rsidRPr="00B545E3" w:rsidRDefault="004137C6" w:rsidP="0045466A">
      <w:pPr>
        <w:pStyle w:val="Listenabsatz"/>
        <w:jc w:val="both"/>
      </w:pPr>
      <w:r>
        <w:t xml:space="preserve"> </w:t>
      </w:r>
    </w:p>
    <w:p w:rsidR="007C5672" w:rsidRPr="001A392F" w:rsidRDefault="00480F4E" w:rsidP="0045466A">
      <w:pPr>
        <w:pStyle w:val="Listenabsatz"/>
        <w:numPr>
          <w:ilvl w:val="1"/>
          <w:numId w:val="17"/>
        </w:numPr>
        <w:ind w:left="426"/>
        <w:jc w:val="both"/>
        <w:rPr>
          <w:b/>
        </w:rPr>
      </w:pPr>
      <w:r w:rsidRPr="001A392F">
        <w:rPr>
          <w:b/>
        </w:rPr>
        <w:t xml:space="preserve">Weitere </w:t>
      </w:r>
      <w:r w:rsidR="00827B5A" w:rsidRPr="001A392F">
        <w:rPr>
          <w:b/>
        </w:rPr>
        <w:t>k</w:t>
      </w:r>
      <w:r w:rsidR="007C5672" w:rsidRPr="001A392F">
        <w:rPr>
          <w:b/>
        </w:rPr>
        <w:t xml:space="preserve">reative </w:t>
      </w:r>
      <w:r w:rsidR="001A392F">
        <w:rPr>
          <w:b/>
        </w:rPr>
        <w:t>Gestaltungsaufgaben</w:t>
      </w:r>
      <w:r w:rsidR="007C5672" w:rsidRPr="001A392F">
        <w:rPr>
          <w:b/>
        </w:rPr>
        <w:t>:</w:t>
      </w:r>
      <w:r w:rsidR="00FC4B86">
        <w:rPr>
          <w:rStyle w:val="Funotenzeichen"/>
          <w:b/>
        </w:rPr>
        <w:footnoteReference w:id="48"/>
      </w:r>
    </w:p>
    <w:p w:rsidR="00E67729" w:rsidRDefault="00E67729" w:rsidP="0045466A">
      <w:pPr>
        <w:pStyle w:val="Listenabsatz"/>
        <w:jc w:val="both"/>
      </w:pPr>
    </w:p>
    <w:p w:rsidR="00CA3F01" w:rsidRDefault="00D829D3" w:rsidP="0045466A">
      <w:pPr>
        <w:pStyle w:val="Listenabsatz"/>
        <w:numPr>
          <w:ilvl w:val="0"/>
          <w:numId w:val="12"/>
        </w:numPr>
        <w:jc w:val="both"/>
      </w:pPr>
      <w:r>
        <w:t>Collage</w:t>
      </w:r>
      <w:r w:rsidR="00827B5A">
        <w:t xml:space="preserve"> erstellen</w:t>
      </w:r>
    </w:p>
    <w:p w:rsidR="00BB28D6" w:rsidRDefault="00BB28D6" w:rsidP="0045466A">
      <w:pPr>
        <w:pStyle w:val="Listenabsatz"/>
        <w:numPr>
          <w:ilvl w:val="0"/>
          <w:numId w:val="12"/>
        </w:numPr>
        <w:jc w:val="both"/>
      </w:pPr>
      <w:r>
        <w:t>Stammbaum erstellen</w:t>
      </w:r>
    </w:p>
    <w:p w:rsidR="001A6480" w:rsidRDefault="001A6480" w:rsidP="0045466A">
      <w:pPr>
        <w:pStyle w:val="Listenabsatz"/>
        <w:numPr>
          <w:ilvl w:val="0"/>
          <w:numId w:val="12"/>
        </w:numPr>
        <w:jc w:val="both"/>
      </w:pPr>
      <w:r>
        <w:t>Kalender mit entsprechenden Lebensabschnitten gestalten</w:t>
      </w:r>
    </w:p>
    <w:p w:rsidR="001A6480" w:rsidRDefault="001A6480" w:rsidP="0045466A">
      <w:pPr>
        <w:pStyle w:val="Listenabsatz"/>
        <w:numPr>
          <w:ilvl w:val="0"/>
          <w:numId w:val="12"/>
        </w:numPr>
        <w:jc w:val="both"/>
      </w:pPr>
      <w:r>
        <w:t>Plakatwände gestalten</w:t>
      </w:r>
    </w:p>
    <w:p w:rsidR="00890D18" w:rsidRDefault="00890D18" w:rsidP="0045466A">
      <w:pPr>
        <w:pStyle w:val="Listenabsatz"/>
        <w:numPr>
          <w:ilvl w:val="0"/>
          <w:numId w:val="12"/>
        </w:numPr>
        <w:jc w:val="both"/>
      </w:pPr>
      <w:r>
        <w:t xml:space="preserve">Denk-/ Sprechblasen </w:t>
      </w:r>
      <w:r w:rsidR="001A6480">
        <w:t xml:space="preserve">zu Bildern </w:t>
      </w:r>
      <w:r>
        <w:t>einfügen</w:t>
      </w:r>
    </w:p>
    <w:p w:rsidR="006E41C9" w:rsidRDefault="006E41C9" w:rsidP="0045466A">
      <w:pPr>
        <w:pStyle w:val="Listenabsatz"/>
        <w:numPr>
          <w:ilvl w:val="0"/>
          <w:numId w:val="12"/>
        </w:numPr>
        <w:jc w:val="both"/>
      </w:pPr>
      <w:r>
        <w:t>Kurs-Talkshow</w:t>
      </w:r>
    </w:p>
    <w:p w:rsidR="006E41C9" w:rsidRDefault="006E41C9" w:rsidP="0045466A">
      <w:pPr>
        <w:pStyle w:val="Listenabsatz"/>
        <w:numPr>
          <w:ilvl w:val="0"/>
          <w:numId w:val="12"/>
        </w:numPr>
        <w:jc w:val="both"/>
      </w:pPr>
      <w:r>
        <w:t>Statuentheater</w:t>
      </w:r>
    </w:p>
    <w:p w:rsidR="000C6877" w:rsidRPr="001D0237" w:rsidRDefault="00700AD0" w:rsidP="0045466A">
      <w:pPr>
        <w:pStyle w:val="Listenabsatz"/>
        <w:numPr>
          <w:ilvl w:val="0"/>
          <w:numId w:val="12"/>
        </w:numPr>
        <w:jc w:val="both"/>
      </w:pPr>
      <w:r>
        <w:t>Skrupel</w:t>
      </w:r>
      <w:r w:rsidR="0045466A" w:rsidRPr="00070DF6">
        <w:t>-</w:t>
      </w:r>
      <w:r>
        <w:t xml:space="preserve"> bzw. </w:t>
      </w:r>
      <w:r w:rsidR="00890D18">
        <w:t>Sensis-Spiel (</w:t>
      </w:r>
      <w:r>
        <w:t>Frage: „</w:t>
      </w:r>
      <w:r w:rsidR="00890D18">
        <w:t>Wie würde</w:t>
      </w:r>
      <w:r>
        <w:t xml:space="preserve"> sich die dargestellte Person verhalten?“</w:t>
      </w:r>
      <w:r w:rsidR="00890D18">
        <w:t>)</w:t>
      </w:r>
      <w:r w:rsidR="00EE1CB8">
        <w:rPr>
          <w:rStyle w:val="Funotenzeichen"/>
        </w:rPr>
        <w:footnoteReference w:id="49"/>
      </w:r>
    </w:p>
    <w:p w:rsidR="000C6877" w:rsidRDefault="000C6877" w:rsidP="0045466A">
      <w:pPr>
        <w:jc w:val="both"/>
        <w:rPr>
          <w:b/>
          <w:sz w:val="20"/>
        </w:rPr>
      </w:pPr>
    </w:p>
    <w:p w:rsidR="00092686" w:rsidRPr="001D4E28" w:rsidRDefault="00ED3640" w:rsidP="0045466A">
      <w:pPr>
        <w:jc w:val="both"/>
        <w:rPr>
          <w:b/>
          <w:sz w:val="20"/>
        </w:rPr>
      </w:pPr>
      <w:r w:rsidRPr="00ED3640">
        <w:rPr>
          <w:b/>
        </w:rPr>
        <w:t xml:space="preserve">5. </w:t>
      </w:r>
      <w:r w:rsidR="00092686" w:rsidRPr="00ED3640">
        <w:rPr>
          <w:b/>
        </w:rPr>
        <w:t>Literatur:</w:t>
      </w:r>
    </w:p>
    <w:p w:rsidR="006D595C" w:rsidRDefault="006D595C" w:rsidP="0045466A">
      <w:pPr>
        <w:ind w:left="709" w:hanging="709"/>
        <w:rPr>
          <w:i/>
          <w:sz w:val="20"/>
        </w:rPr>
      </w:pPr>
      <w:r>
        <w:rPr>
          <w:i/>
          <w:sz w:val="20"/>
        </w:rPr>
        <w:t xml:space="preserve">Andersson, Katja: </w:t>
      </w:r>
      <w:r w:rsidRPr="006D595C">
        <w:rPr>
          <w:sz w:val="20"/>
        </w:rPr>
        <w:t>Glück suchen und Sinn finden? Einen Ausstellungsraum zur Lebensgeschichte</w:t>
      </w:r>
      <w:r>
        <w:rPr>
          <w:sz w:val="20"/>
        </w:rPr>
        <w:t xml:space="preserve"> </w:t>
      </w:r>
      <w:r w:rsidRPr="006D595C">
        <w:rPr>
          <w:sz w:val="20"/>
        </w:rPr>
        <w:t>des Christopher McCandless gestalte, in: in Ethik &amp; Unterricht 1  (2013). Seiten 45 – 47</w:t>
      </w:r>
      <w:r>
        <w:rPr>
          <w:sz w:val="20"/>
        </w:rPr>
        <w:t>.</w:t>
      </w:r>
    </w:p>
    <w:p w:rsidR="00092686" w:rsidRPr="001D4E28" w:rsidRDefault="00092686" w:rsidP="0045466A">
      <w:pPr>
        <w:ind w:left="709" w:hanging="709"/>
        <w:rPr>
          <w:sz w:val="20"/>
        </w:rPr>
      </w:pPr>
      <w:r w:rsidRPr="001D4E28">
        <w:rPr>
          <w:i/>
          <w:sz w:val="20"/>
        </w:rPr>
        <w:t>Baierl, Michaela:</w:t>
      </w:r>
      <w:r w:rsidRPr="001D4E28">
        <w:rPr>
          <w:sz w:val="20"/>
        </w:rPr>
        <w:t xml:space="preserve"> Biografiearbeit in der Schule. Eine Methode zur Förderung der Identitätsentwicklung bei Kindern;</w:t>
      </w:r>
      <w:r w:rsidRPr="00F11C41">
        <w:rPr>
          <w:sz w:val="20"/>
        </w:rPr>
        <w:t xml:space="preserve"> </w:t>
      </w:r>
      <w:r w:rsidR="00F11C41" w:rsidRPr="00F11C41">
        <w:rPr>
          <w:sz w:val="20"/>
        </w:rPr>
        <w:t>Regensburg   2008.</w:t>
      </w:r>
    </w:p>
    <w:p w:rsidR="00092686" w:rsidRPr="001D4E28" w:rsidRDefault="00092686" w:rsidP="0045466A">
      <w:pPr>
        <w:ind w:left="709" w:hanging="709"/>
        <w:rPr>
          <w:sz w:val="20"/>
        </w:rPr>
      </w:pPr>
      <w:r w:rsidRPr="001D4E28">
        <w:rPr>
          <w:i/>
          <w:sz w:val="20"/>
        </w:rPr>
        <w:t>Binder, Tuija:</w:t>
      </w:r>
      <w:r w:rsidRPr="001D4E28">
        <w:rPr>
          <w:sz w:val="20"/>
        </w:rPr>
        <w:t xml:space="preserve"> Aufbauendes Lernen. Aufbauendes Lernen in der Sekundarstufe I; Material zur ZPG I. </w:t>
      </w:r>
    </w:p>
    <w:p w:rsidR="00092686" w:rsidRPr="001D4E28" w:rsidRDefault="00092686" w:rsidP="0045466A">
      <w:pPr>
        <w:ind w:left="709" w:hanging="709"/>
        <w:rPr>
          <w:sz w:val="20"/>
        </w:rPr>
      </w:pPr>
      <w:r w:rsidRPr="001D4E28">
        <w:rPr>
          <w:i/>
          <w:sz w:val="20"/>
        </w:rPr>
        <w:t>Buntrock, Mandy:</w:t>
      </w:r>
      <w:r w:rsidRPr="001D4E28">
        <w:rPr>
          <w:sz w:val="20"/>
        </w:rPr>
        <w:t xml:space="preserve"> „Etwas verrückt…“; in Ethik &amp; Unterricht 1  (2013). Seiten 20-21.</w:t>
      </w:r>
    </w:p>
    <w:p w:rsidR="00092686" w:rsidRPr="001D4E28" w:rsidRDefault="00092686" w:rsidP="0045466A">
      <w:pPr>
        <w:ind w:left="709" w:hanging="709"/>
        <w:rPr>
          <w:sz w:val="20"/>
        </w:rPr>
      </w:pPr>
      <w:r w:rsidRPr="001D4E28">
        <w:rPr>
          <w:i/>
          <w:sz w:val="20"/>
        </w:rPr>
        <w:t>Burrichter, Rita/ Grümme, Bernhardt/ Mendl, Hans et al. (Hg.)</w:t>
      </w:r>
      <w:r w:rsidRPr="001D4E28">
        <w:rPr>
          <w:sz w:val="20"/>
        </w:rPr>
        <w:t>: Religionspädagogik innovativ; Band 8; Stuttgart   2015</w:t>
      </w:r>
    </w:p>
    <w:p w:rsidR="00092686" w:rsidRPr="001D4E28" w:rsidRDefault="00092686" w:rsidP="0045466A">
      <w:pPr>
        <w:ind w:left="709" w:hanging="709"/>
        <w:rPr>
          <w:sz w:val="20"/>
        </w:rPr>
      </w:pPr>
      <w:r w:rsidRPr="001D4E28">
        <w:rPr>
          <w:i/>
          <w:sz w:val="20"/>
        </w:rPr>
        <w:t>Fischer, Dietlind/ Elsenbast, Volker (Redaktion)</w:t>
      </w:r>
      <w:r w:rsidRPr="001D4E28">
        <w:rPr>
          <w:sz w:val="20"/>
        </w:rPr>
        <w:t xml:space="preserve">: Grundlegende Kompetenzen religiöser Bildung. Zur Entwicklung des evangelischen Religionsunterrichts durch Bildungsstandards für den Abschluss der Sekundarstufe I; Comenius-Institut; Münster   2006. </w:t>
      </w:r>
    </w:p>
    <w:p w:rsidR="00092686" w:rsidRPr="001D4E28" w:rsidRDefault="00092686" w:rsidP="0045466A">
      <w:pPr>
        <w:ind w:left="709" w:hanging="709"/>
        <w:rPr>
          <w:sz w:val="20"/>
        </w:rPr>
      </w:pPr>
      <w:r w:rsidRPr="001D4E28">
        <w:rPr>
          <w:i/>
          <w:sz w:val="20"/>
        </w:rPr>
        <w:t>Gruhne, Christina:</w:t>
      </w:r>
      <w:r w:rsidRPr="001D4E28">
        <w:rPr>
          <w:sz w:val="20"/>
        </w:rPr>
        <w:t xml:space="preserve"> Lehrerbiografie trifft Schülerbiografie. Die eigene Schulvergangenheit hinterfragen; in Ethik &amp;Unterricht 1   (2013). Seiten 15-18.</w:t>
      </w:r>
    </w:p>
    <w:p w:rsidR="00092686" w:rsidRPr="001D4E28" w:rsidRDefault="00092686" w:rsidP="0045466A">
      <w:pPr>
        <w:ind w:left="709" w:hanging="709"/>
        <w:rPr>
          <w:sz w:val="20"/>
        </w:rPr>
      </w:pPr>
      <w:r w:rsidRPr="001D4E28">
        <w:rPr>
          <w:i/>
          <w:sz w:val="20"/>
        </w:rPr>
        <w:t>Hemel,</w:t>
      </w:r>
      <w:r w:rsidR="00F11C41">
        <w:rPr>
          <w:i/>
          <w:sz w:val="20"/>
        </w:rPr>
        <w:t xml:space="preserve"> </w:t>
      </w:r>
      <w:r w:rsidRPr="001D4E28">
        <w:rPr>
          <w:i/>
          <w:sz w:val="20"/>
        </w:rPr>
        <w:t>Ulrich:</w:t>
      </w:r>
      <w:r w:rsidRPr="001D4E28">
        <w:rPr>
          <w:sz w:val="20"/>
        </w:rPr>
        <w:t xml:space="preserve"> Ziele religiöser Erziehung. Beiträge zu einer integrativen Theorie; Frankfurt/Main   1988</w:t>
      </w:r>
    </w:p>
    <w:p w:rsidR="00092686" w:rsidRPr="001D4E28" w:rsidRDefault="00092686" w:rsidP="0045466A">
      <w:pPr>
        <w:ind w:left="709" w:hanging="709"/>
        <w:rPr>
          <w:sz w:val="20"/>
        </w:rPr>
      </w:pPr>
      <w:r w:rsidRPr="001D4E28">
        <w:rPr>
          <w:i/>
          <w:sz w:val="20"/>
        </w:rPr>
        <w:t>Kolodziej, Liwia:</w:t>
      </w:r>
      <w:r w:rsidRPr="001D4E28">
        <w:rPr>
          <w:sz w:val="20"/>
        </w:rPr>
        <w:t xml:space="preserve"> Lernen am Modell. Die sozial-kognitive Lerntheorie nach Albert Bandura und ihre sozialpsychologische Bedeut</w:t>
      </w:r>
      <w:r w:rsidR="00F11C41">
        <w:rPr>
          <w:sz w:val="20"/>
        </w:rPr>
        <w:t>ung für Schule und Unterricht; München</w:t>
      </w:r>
      <w:r w:rsidRPr="001D4E28">
        <w:rPr>
          <w:color w:val="FF0000"/>
          <w:sz w:val="20"/>
        </w:rPr>
        <w:t xml:space="preserve"> </w:t>
      </w:r>
      <w:r w:rsidR="00F11C41">
        <w:rPr>
          <w:color w:val="FF0000"/>
          <w:sz w:val="20"/>
        </w:rPr>
        <w:t xml:space="preserve"> </w:t>
      </w:r>
      <w:r w:rsidRPr="001D4E28">
        <w:rPr>
          <w:sz w:val="20"/>
        </w:rPr>
        <w:t>2013.</w:t>
      </w:r>
    </w:p>
    <w:p w:rsidR="00092686" w:rsidRPr="001D4E28" w:rsidRDefault="00092686" w:rsidP="0045466A">
      <w:pPr>
        <w:ind w:left="709" w:hanging="709"/>
        <w:rPr>
          <w:sz w:val="20"/>
        </w:rPr>
      </w:pPr>
      <w:r w:rsidRPr="001D4E28">
        <w:rPr>
          <w:i/>
          <w:sz w:val="20"/>
        </w:rPr>
        <w:t>Mendl, Hans:</w:t>
      </w:r>
      <w:r w:rsidRPr="001D4E28">
        <w:rPr>
          <w:sz w:val="20"/>
        </w:rPr>
        <w:t xml:space="preserve"> Lernen an (außer)gewöhnlichen Biografien; in: Ethik &amp; Unterricht 1   (2013), Seiten 11-14.</w:t>
      </w:r>
    </w:p>
    <w:p w:rsidR="00092686" w:rsidRPr="001D4E28" w:rsidRDefault="00092686" w:rsidP="0045466A">
      <w:pPr>
        <w:ind w:left="709" w:hanging="709"/>
        <w:rPr>
          <w:sz w:val="20"/>
        </w:rPr>
      </w:pPr>
      <w:r w:rsidRPr="001D4E28">
        <w:rPr>
          <w:i/>
          <w:sz w:val="20"/>
        </w:rPr>
        <w:lastRenderedPageBreak/>
        <w:t>Mendl, Hans</w:t>
      </w:r>
      <w:r w:rsidRPr="001D4E28">
        <w:rPr>
          <w:sz w:val="20"/>
        </w:rPr>
        <w:t>: Modelle – Vorbilder – Leitfiguren. Lernen an außergewöhnlichen Biografien; in: Burrichter, Rita/ Grümme, Bernhardt/ Mendl, Hans et al. (Hg.): Religionspädagogik innovativ; Band 8; Stuttgart   2015</w:t>
      </w:r>
    </w:p>
    <w:p w:rsidR="00092686" w:rsidRDefault="00092686" w:rsidP="0045466A">
      <w:pPr>
        <w:ind w:left="709" w:hanging="709"/>
        <w:rPr>
          <w:sz w:val="20"/>
        </w:rPr>
      </w:pPr>
      <w:r>
        <w:rPr>
          <w:i/>
          <w:sz w:val="20"/>
        </w:rPr>
        <w:t>Osborne, Richard</w:t>
      </w:r>
      <w:r w:rsidRPr="00632DF0">
        <w:rPr>
          <w:sz w:val="20"/>
        </w:rPr>
        <w:t xml:space="preserve">: Philosophie. Eine Bildergeschichte für Einsteiger; übers. V. Brinkenmeier, Birger; </w:t>
      </w:r>
      <w:r>
        <w:rPr>
          <w:sz w:val="20"/>
        </w:rPr>
        <w:t xml:space="preserve">2. Auflage </w:t>
      </w:r>
      <w:r w:rsidRPr="00632DF0">
        <w:rPr>
          <w:sz w:val="20"/>
        </w:rPr>
        <w:t xml:space="preserve">München   1996.  </w:t>
      </w:r>
    </w:p>
    <w:p w:rsidR="00EA6381" w:rsidRPr="00EA6381" w:rsidRDefault="00EA6381" w:rsidP="0045466A">
      <w:pPr>
        <w:ind w:left="709" w:hanging="709"/>
        <w:rPr>
          <w:sz w:val="20"/>
        </w:rPr>
      </w:pPr>
      <w:r>
        <w:rPr>
          <w:i/>
          <w:sz w:val="20"/>
        </w:rPr>
        <w:t>Ohne Verfasser (o. V.):</w:t>
      </w:r>
      <w:r>
        <w:rPr>
          <w:sz w:val="20"/>
        </w:rPr>
        <w:t xml:space="preserve"> Lernen an Biografien. Material </w:t>
      </w:r>
      <w:r w:rsidRPr="00EA6381">
        <w:rPr>
          <w:i/>
          <w:sz w:val="20"/>
        </w:rPr>
        <w:t>Extra</w:t>
      </w:r>
      <w:r>
        <w:rPr>
          <w:sz w:val="20"/>
        </w:rPr>
        <w:t xml:space="preserve">, in: </w:t>
      </w:r>
      <w:r w:rsidRPr="00EA6381">
        <w:rPr>
          <w:sz w:val="20"/>
        </w:rPr>
        <w:t>Ethik &amp; Unterricht 1   (2013)</w:t>
      </w:r>
      <w:r>
        <w:rPr>
          <w:sz w:val="20"/>
        </w:rPr>
        <w:t>.</w:t>
      </w:r>
    </w:p>
    <w:p w:rsidR="00407AC3" w:rsidRPr="001D4E28" w:rsidRDefault="003E71C2" w:rsidP="0045466A">
      <w:pPr>
        <w:ind w:left="709" w:hanging="709"/>
        <w:rPr>
          <w:sz w:val="20"/>
        </w:rPr>
      </w:pPr>
      <w:r>
        <w:rPr>
          <w:i/>
          <w:sz w:val="20"/>
        </w:rPr>
        <w:t xml:space="preserve">Pech, Detlef: </w:t>
      </w:r>
      <w:r>
        <w:rPr>
          <w:sz w:val="20"/>
        </w:rPr>
        <w:t xml:space="preserve">Ich begegne meiner Welt. Autobiografisches Lernen von und mit Kindern als Weltverortung, </w:t>
      </w:r>
      <w:r w:rsidR="00407AC3">
        <w:rPr>
          <w:sz w:val="20"/>
        </w:rPr>
        <w:t xml:space="preserve">in: </w:t>
      </w:r>
      <w:r w:rsidR="00407AC3" w:rsidRPr="001D4E28">
        <w:rPr>
          <w:sz w:val="20"/>
        </w:rPr>
        <w:t xml:space="preserve">Ethik &amp; Unterricht 1   (2013), Seiten </w:t>
      </w:r>
      <w:r w:rsidR="00407AC3">
        <w:rPr>
          <w:sz w:val="20"/>
        </w:rPr>
        <w:t>7</w:t>
      </w:r>
      <w:r w:rsidR="00407AC3" w:rsidRPr="001D4E28">
        <w:rPr>
          <w:sz w:val="20"/>
        </w:rPr>
        <w:t>-1</w:t>
      </w:r>
      <w:r w:rsidR="00407AC3">
        <w:rPr>
          <w:sz w:val="20"/>
        </w:rPr>
        <w:t>0</w:t>
      </w:r>
      <w:r w:rsidR="00407AC3" w:rsidRPr="001D4E28">
        <w:rPr>
          <w:sz w:val="20"/>
        </w:rPr>
        <w:t>.</w:t>
      </w:r>
    </w:p>
    <w:p w:rsidR="00092686" w:rsidRPr="001D4E28" w:rsidRDefault="00092686" w:rsidP="0045466A">
      <w:pPr>
        <w:ind w:left="709" w:hanging="709"/>
        <w:rPr>
          <w:sz w:val="20"/>
        </w:rPr>
      </w:pPr>
      <w:r w:rsidRPr="001D4E28">
        <w:rPr>
          <w:i/>
          <w:sz w:val="20"/>
        </w:rPr>
        <w:t>Rösch, Anita:</w:t>
      </w:r>
      <w:r w:rsidRPr="001D4E28">
        <w:rPr>
          <w:sz w:val="20"/>
        </w:rPr>
        <w:t xml:space="preserve"> Kleiner Grenzverkehr. Leben in verschiedenen Welten; in: Ethik &amp; Unterricht 1   (2013), Seiten 26-27.</w:t>
      </w:r>
    </w:p>
    <w:p w:rsidR="00092686" w:rsidRPr="001D4E28" w:rsidRDefault="00092686" w:rsidP="0045466A">
      <w:pPr>
        <w:ind w:left="709" w:hanging="709"/>
        <w:rPr>
          <w:sz w:val="20"/>
        </w:rPr>
      </w:pPr>
      <w:r w:rsidRPr="001D4E28">
        <w:rPr>
          <w:i/>
          <w:sz w:val="20"/>
        </w:rPr>
        <w:t>Stiller, Edwin (Hrsg.):</w:t>
      </w:r>
      <w:r w:rsidRPr="001D4E28">
        <w:rPr>
          <w:sz w:val="20"/>
        </w:rPr>
        <w:t xml:space="preserve"> Dialogische Fachdidaktik Band 2; Paderborn   1999.</w:t>
      </w:r>
    </w:p>
    <w:p w:rsidR="00092686" w:rsidRPr="001D4E28" w:rsidRDefault="00092686" w:rsidP="0045466A">
      <w:pPr>
        <w:ind w:left="709" w:hanging="709"/>
        <w:rPr>
          <w:sz w:val="20"/>
        </w:rPr>
      </w:pPr>
      <w:r w:rsidRPr="001D4E28">
        <w:rPr>
          <w:i/>
          <w:sz w:val="20"/>
        </w:rPr>
        <w:t>Stiller, Edwin:</w:t>
      </w:r>
      <w:r w:rsidRPr="001D4E28">
        <w:rPr>
          <w:sz w:val="20"/>
        </w:rPr>
        <w:t xml:space="preserve"> Biografisches Lernen im Pädagogikunterricht; in: Stiller, Edwin (Hrsg.); Dialogische Fachdidaktik Band 2; Paderborn   1999. Seiten 185-209.</w:t>
      </w:r>
    </w:p>
    <w:p w:rsidR="00092686" w:rsidRDefault="00092686" w:rsidP="0045466A">
      <w:pPr>
        <w:ind w:left="709" w:hanging="709"/>
        <w:rPr>
          <w:sz w:val="20"/>
        </w:rPr>
      </w:pPr>
      <w:r w:rsidRPr="001D4E28">
        <w:rPr>
          <w:i/>
          <w:sz w:val="20"/>
        </w:rPr>
        <w:t>Welsch, Wolfgang</w:t>
      </w:r>
      <w:r w:rsidRPr="001D4E28">
        <w:rPr>
          <w:sz w:val="20"/>
        </w:rPr>
        <w:t>: Transkulturalität; in Ethik &amp; Unterricht 3   (2011), S. 9-12.</w:t>
      </w:r>
    </w:p>
    <w:p w:rsidR="00092686" w:rsidRPr="00992776" w:rsidRDefault="00092686" w:rsidP="0045466A">
      <w:pPr>
        <w:ind w:left="709" w:hanging="709"/>
        <w:rPr>
          <w:sz w:val="20"/>
        </w:rPr>
      </w:pPr>
      <w:r>
        <w:rPr>
          <w:i/>
          <w:sz w:val="20"/>
        </w:rPr>
        <w:t>Wiemann, Irmela</w:t>
      </w:r>
      <w:r w:rsidRPr="00992776">
        <w:rPr>
          <w:sz w:val="20"/>
        </w:rPr>
        <w:t>:</w:t>
      </w:r>
      <w:r>
        <w:rPr>
          <w:sz w:val="20"/>
        </w:rPr>
        <w:t xml:space="preserve"> Biografiearbeit mit Kindern und Jugendlichen. Überabeitete Fassung der Präsentation zum Fachseminar: Biografiearbeit mit Kindern und Jugendlichen. Vergangenheit, Gegenwart und Zukunft verknüpfen. 17. – 19. Mai 2011; Bern   2011; in: </w:t>
      </w:r>
      <w:r w:rsidRPr="009855AA">
        <w:rPr>
          <w:sz w:val="20"/>
        </w:rPr>
        <w:t>http://vg08.met.vgwort.de/na/620826c3e4304fa2a17105d8155c6746?l=http://www.irmelawiemann.de/dl/dl.pdfa%3Fdownload=Vortrag-Biografiearbeit-Kinder-Wiemann.pdf</w:t>
      </w:r>
      <w:r>
        <w:rPr>
          <w:sz w:val="20"/>
        </w:rPr>
        <w:t xml:space="preserve"> (letzter Zugriff am 22.11.2016).</w:t>
      </w:r>
    </w:p>
    <w:p w:rsidR="00092686" w:rsidRPr="00827B5A" w:rsidRDefault="00092686" w:rsidP="0045466A">
      <w:pPr>
        <w:rPr>
          <w:b/>
        </w:rPr>
      </w:pPr>
      <w:r>
        <w:rPr>
          <w:b/>
        </w:rPr>
        <w:t>Internetquellen:</w:t>
      </w:r>
    </w:p>
    <w:p w:rsidR="00092686" w:rsidRPr="001D4E28" w:rsidRDefault="00092686" w:rsidP="0045466A">
      <w:pPr>
        <w:rPr>
          <w:rFonts w:cstheme="minorHAnsi"/>
          <w:sz w:val="20"/>
          <w:szCs w:val="20"/>
        </w:rPr>
      </w:pPr>
      <w:r w:rsidRPr="001D4E28">
        <w:rPr>
          <w:rFonts w:cstheme="minorHAnsi"/>
          <w:sz w:val="20"/>
          <w:szCs w:val="20"/>
        </w:rPr>
        <w:t>https://www.comenius.de/biblioinfothek/open_access_pdfs/Grundlegende_Kompetenzen_religioeser_Bildung.pdf (</w:t>
      </w:r>
      <w:r>
        <w:rPr>
          <w:rFonts w:cstheme="minorHAnsi"/>
          <w:sz w:val="20"/>
          <w:szCs w:val="20"/>
        </w:rPr>
        <w:t>letzter Zugriff</w:t>
      </w:r>
      <w:r w:rsidRPr="001D4E28">
        <w:rPr>
          <w:rFonts w:cstheme="minorHAnsi"/>
          <w:sz w:val="20"/>
          <w:szCs w:val="20"/>
        </w:rPr>
        <w:t xml:space="preserve"> am 20.11.2016)</w:t>
      </w:r>
    </w:p>
    <w:p w:rsidR="00092686" w:rsidRPr="001D4E28" w:rsidRDefault="00092686" w:rsidP="0045466A">
      <w:pPr>
        <w:rPr>
          <w:rStyle w:val="Hyperlink"/>
          <w:rFonts w:cstheme="minorHAnsi"/>
          <w:sz w:val="20"/>
          <w:szCs w:val="20"/>
        </w:rPr>
      </w:pPr>
      <w:r w:rsidRPr="001D4E28">
        <w:rPr>
          <w:rFonts w:cstheme="minorHAnsi"/>
          <w:sz w:val="20"/>
          <w:szCs w:val="20"/>
        </w:rPr>
        <w:t>http://www.dialogische-fachdidaktik.de/1.7BIOGRA%20L.pdf</w:t>
      </w:r>
      <w:r w:rsidRPr="001D4E28">
        <w:rPr>
          <w:rStyle w:val="Hyperlink"/>
          <w:rFonts w:cstheme="minorHAnsi"/>
          <w:sz w:val="20"/>
          <w:szCs w:val="20"/>
        </w:rPr>
        <w:t xml:space="preserve"> </w:t>
      </w:r>
      <w:r w:rsidRPr="001D4E28">
        <w:rPr>
          <w:rFonts w:cstheme="minorHAnsi"/>
          <w:color w:val="000000"/>
          <w:sz w:val="20"/>
          <w:szCs w:val="20"/>
        </w:rPr>
        <w:t>(</w:t>
      </w:r>
      <w:r>
        <w:rPr>
          <w:rFonts w:cstheme="minorHAnsi"/>
          <w:color w:val="000000"/>
          <w:sz w:val="20"/>
          <w:szCs w:val="20"/>
        </w:rPr>
        <w:t>letzter Zugriff</w:t>
      </w:r>
      <w:r w:rsidRPr="001D4E28">
        <w:rPr>
          <w:rFonts w:cstheme="minorHAnsi"/>
          <w:color w:val="000000"/>
          <w:sz w:val="20"/>
          <w:szCs w:val="20"/>
        </w:rPr>
        <w:t xml:space="preserve"> am 20.11.2016)</w:t>
      </w:r>
    </w:p>
    <w:p w:rsidR="00092686" w:rsidRDefault="00092686" w:rsidP="0045466A">
      <w:pPr>
        <w:rPr>
          <w:rFonts w:cstheme="minorHAnsi"/>
          <w:color w:val="000000"/>
          <w:sz w:val="20"/>
          <w:szCs w:val="20"/>
        </w:rPr>
      </w:pPr>
      <w:r w:rsidRPr="001D4E28">
        <w:rPr>
          <w:rFonts w:cstheme="minorHAnsi"/>
          <w:color w:val="000000"/>
          <w:sz w:val="20"/>
          <w:szCs w:val="20"/>
        </w:rPr>
        <w:t>http://institut-fuer-sozialstrategie.de/wp-content/uploads/2015/05/rel_vortrag_religioese_kompetenz.pdf (</w:t>
      </w:r>
      <w:r>
        <w:rPr>
          <w:rFonts w:cstheme="minorHAnsi"/>
          <w:color w:val="000000"/>
          <w:sz w:val="20"/>
          <w:szCs w:val="20"/>
        </w:rPr>
        <w:t>letzter Zugriff</w:t>
      </w:r>
      <w:r w:rsidRPr="001D4E28">
        <w:rPr>
          <w:rFonts w:cstheme="minorHAnsi"/>
          <w:color w:val="000000"/>
          <w:sz w:val="20"/>
          <w:szCs w:val="20"/>
        </w:rPr>
        <w:t xml:space="preserve"> am 20.11.2016)</w:t>
      </w:r>
    </w:p>
    <w:p w:rsidR="00171AE9" w:rsidRPr="00171AE9" w:rsidRDefault="00171AE9" w:rsidP="0045466A">
      <w:pPr>
        <w:rPr>
          <w:rFonts w:cstheme="minorHAnsi"/>
          <w:color w:val="000000"/>
          <w:sz w:val="20"/>
          <w:szCs w:val="20"/>
        </w:rPr>
      </w:pPr>
      <w:r w:rsidRPr="009855AA">
        <w:rPr>
          <w:rFonts w:cstheme="minorHAnsi"/>
          <w:sz w:val="20"/>
          <w:szCs w:val="20"/>
        </w:rPr>
        <w:t>http://www.uni-passau.de/local-heroes/datenbank-local-heroes/</w:t>
      </w:r>
      <w:r w:rsidRPr="00171AE9">
        <w:rPr>
          <w:rFonts w:cstheme="minorHAnsi"/>
          <w:color w:val="000000"/>
          <w:sz w:val="20"/>
          <w:szCs w:val="20"/>
        </w:rPr>
        <w:t xml:space="preserve"> (letzter Zugriff 22.11.2016).</w:t>
      </w:r>
    </w:p>
    <w:p w:rsidR="00092686" w:rsidRDefault="00092686" w:rsidP="0045466A">
      <w:pPr>
        <w:rPr>
          <w:rFonts w:cstheme="minorHAnsi"/>
          <w:color w:val="000000"/>
          <w:sz w:val="20"/>
          <w:szCs w:val="20"/>
        </w:rPr>
      </w:pPr>
      <w:r>
        <w:rPr>
          <w:i/>
          <w:sz w:val="20"/>
        </w:rPr>
        <w:t>Wiemann, Irmela</w:t>
      </w:r>
      <w:r w:rsidRPr="00992776">
        <w:rPr>
          <w:sz w:val="20"/>
        </w:rPr>
        <w:t>:</w:t>
      </w:r>
      <w:r>
        <w:rPr>
          <w:sz w:val="20"/>
        </w:rPr>
        <w:t xml:space="preserve"> Biografiearbeit mit Kindern und Jugendlichen</w:t>
      </w:r>
      <w:r>
        <w:rPr>
          <w:rFonts w:cstheme="minorHAnsi"/>
          <w:color w:val="000000"/>
          <w:sz w:val="20"/>
          <w:szCs w:val="20"/>
        </w:rPr>
        <w:br/>
      </w:r>
      <w:r w:rsidRPr="009855AA">
        <w:rPr>
          <w:rFonts w:cstheme="minorHAnsi"/>
          <w:sz w:val="20"/>
          <w:szCs w:val="20"/>
        </w:rPr>
        <w:t>http://vg08.met.vgwort.de/na/620826c3e4304fa2a17105d8155c6746?l=http://www.irmelawiemann.de/dl/dl.pdfa%3Fdownload=Vortrag-Biografiearbeit-Kinder-Wiemann.pdf</w:t>
      </w:r>
      <w:r>
        <w:rPr>
          <w:rFonts w:cstheme="minorHAnsi"/>
          <w:color w:val="000000"/>
          <w:sz w:val="20"/>
          <w:szCs w:val="20"/>
        </w:rPr>
        <w:t xml:space="preserve"> (letzter Zugriff 22.11.2016).</w:t>
      </w:r>
    </w:p>
    <w:p w:rsidR="00092686" w:rsidRPr="001D4E28" w:rsidRDefault="00092686" w:rsidP="0045466A">
      <w:pPr>
        <w:rPr>
          <w:rFonts w:cstheme="minorHAnsi"/>
          <w:color w:val="000000"/>
          <w:sz w:val="20"/>
          <w:szCs w:val="20"/>
        </w:rPr>
      </w:pPr>
      <w:r>
        <w:rPr>
          <w:rFonts w:cstheme="minorHAnsi"/>
          <w:color w:val="000000"/>
          <w:sz w:val="20"/>
          <w:szCs w:val="20"/>
        </w:rPr>
        <w:t>Bildungsplan: Leitperspektive PG</w:t>
      </w:r>
      <w:r>
        <w:rPr>
          <w:rFonts w:cstheme="minorHAnsi"/>
          <w:color w:val="000000"/>
          <w:sz w:val="20"/>
          <w:szCs w:val="20"/>
        </w:rPr>
        <w:br/>
      </w:r>
      <w:r w:rsidRPr="009855AA">
        <w:rPr>
          <w:rFonts w:cstheme="minorHAnsi"/>
          <w:sz w:val="20"/>
          <w:szCs w:val="20"/>
        </w:rPr>
        <w:t>http://www.bildungsplaene-bw.de/,Lde,W-2/2128165_3748368_3852292_3786976</w:t>
      </w:r>
      <w:r>
        <w:rPr>
          <w:rFonts w:cstheme="minorHAnsi"/>
          <w:color w:val="000000"/>
          <w:sz w:val="20"/>
          <w:szCs w:val="20"/>
        </w:rPr>
        <w:t xml:space="preserve"> (letzter Zugriff 22.11.2016).</w:t>
      </w:r>
    </w:p>
    <w:p w:rsidR="00092686" w:rsidRDefault="00092686" w:rsidP="0045466A">
      <w:pPr>
        <w:jc w:val="both"/>
      </w:pPr>
    </w:p>
    <w:sectPr w:rsidR="00092686" w:rsidSect="003E71C2">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885" w:rsidRDefault="00294885" w:rsidP="00BE7D98">
      <w:pPr>
        <w:spacing w:after="0" w:line="240" w:lineRule="auto"/>
      </w:pPr>
      <w:r>
        <w:separator/>
      </w:r>
    </w:p>
  </w:endnote>
  <w:endnote w:type="continuationSeparator" w:id="0">
    <w:p w:rsidR="00294885" w:rsidRDefault="00294885" w:rsidP="00BE7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885" w:rsidRDefault="00294885" w:rsidP="00BE7D98">
      <w:pPr>
        <w:spacing w:after="0" w:line="240" w:lineRule="auto"/>
      </w:pPr>
      <w:r>
        <w:separator/>
      </w:r>
    </w:p>
  </w:footnote>
  <w:footnote w:type="continuationSeparator" w:id="0">
    <w:p w:rsidR="00294885" w:rsidRDefault="00294885" w:rsidP="00BE7D98">
      <w:pPr>
        <w:spacing w:after="0" w:line="240" w:lineRule="auto"/>
      </w:pPr>
      <w:r>
        <w:continuationSeparator/>
      </w:r>
    </w:p>
  </w:footnote>
  <w:footnote w:id="1">
    <w:p w:rsidR="005C5BF2" w:rsidRDefault="005C5BF2" w:rsidP="0045466A">
      <w:pPr>
        <w:pStyle w:val="Funotentext"/>
        <w:jc w:val="both"/>
      </w:pPr>
      <w:r>
        <w:rPr>
          <w:rStyle w:val="Funotenzeichen"/>
        </w:rPr>
        <w:footnoteRef/>
      </w:r>
      <w:r>
        <w:t xml:space="preserve"> Vgl. Stiller, E., Dialogische Fachdidaktik Band 2, S. 288. Biografieforschung  </w:t>
      </w:r>
    </w:p>
  </w:footnote>
  <w:footnote w:id="2">
    <w:p w:rsidR="005C5BF2" w:rsidRDefault="005C5BF2" w:rsidP="0045466A">
      <w:pPr>
        <w:pStyle w:val="Funotentext"/>
        <w:jc w:val="both"/>
      </w:pPr>
      <w:r>
        <w:rPr>
          <w:rStyle w:val="Funotenzeichen"/>
        </w:rPr>
        <w:footnoteRef/>
      </w:r>
      <w:r>
        <w:t xml:space="preserve"> </w:t>
      </w:r>
      <w:r w:rsidRPr="00596128">
        <w:t>Vgl. hierzu Kolodziej, L</w:t>
      </w:r>
      <w:r>
        <w:t>.</w:t>
      </w:r>
      <w:r w:rsidRPr="00596128">
        <w:t>: Lernen</w:t>
      </w:r>
      <w:r>
        <w:t xml:space="preserve"> am Modell, 2013; Mendl, H.: Modelle – Vorbilder - Leitfiguren, S. 70.</w:t>
      </w:r>
    </w:p>
  </w:footnote>
  <w:footnote w:id="3">
    <w:p w:rsidR="005C5BF2" w:rsidRPr="008A3736" w:rsidRDefault="005C5BF2" w:rsidP="0045466A">
      <w:pPr>
        <w:pStyle w:val="Funotentext"/>
        <w:jc w:val="both"/>
      </w:pPr>
      <w:r>
        <w:rPr>
          <w:rStyle w:val="Funotenzeichen"/>
        </w:rPr>
        <w:footnoteRef/>
      </w:r>
      <w:r>
        <w:t xml:space="preserve"> Zum Begriff einer „religiösen Kompetenz“, die sich nach Hemel </w:t>
      </w:r>
      <w:r w:rsidRPr="008A3736">
        <w:t xml:space="preserve">in </w:t>
      </w:r>
      <w:r>
        <w:t xml:space="preserve">diesen </w:t>
      </w:r>
      <w:r w:rsidRPr="008A3736">
        <w:t>fünf Dimensionen</w:t>
      </w:r>
      <w:r w:rsidRPr="00783E52">
        <w:t xml:space="preserve"> </w:t>
      </w:r>
      <w:r>
        <w:t>manifestiert:</w:t>
      </w:r>
      <w:r w:rsidRPr="008A3736">
        <w:t xml:space="preserve"> </w:t>
      </w:r>
      <w:r>
        <w:t>d</w:t>
      </w:r>
      <w:r w:rsidRPr="008A3736">
        <w:t xml:space="preserve">er </w:t>
      </w:r>
      <w:r w:rsidRPr="008A3736">
        <w:rPr>
          <w:i/>
        </w:rPr>
        <w:t>religiöser Sensibilität</w:t>
      </w:r>
      <w:r w:rsidRPr="008A3736">
        <w:t xml:space="preserve"> (Wahrnehmen und Beschreiben religiöser Phänomene), der </w:t>
      </w:r>
      <w:r w:rsidRPr="008A3736">
        <w:rPr>
          <w:i/>
        </w:rPr>
        <w:t>religiösen Inhaltlichkeit</w:t>
      </w:r>
      <w:r w:rsidRPr="008A3736">
        <w:t xml:space="preserve"> (Verfügen von Wissen, Orientierungs- und Deutungsmustern), dem </w:t>
      </w:r>
      <w:r w:rsidRPr="008A3736">
        <w:rPr>
          <w:i/>
        </w:rPr>
        <w:t xml:space="preserve">religiösen Ausdrucksverhalten </w:t>
      </w:r>
      <w:r w:rsidRPr="008A3736">
        <w:t xml:space="preserve">(Beurteilung und Übernahme von religiösen Rollen und Handlungsmöglichkeiten), schließlich der </w:t>
      </w:r>
      <w:r w:rsidRPr="008A3736">
        <w:rPr>
          <w:i/>
        </w:rPr>
        <w:t xml:space="preserve">religiösen Kommunikation </w:t>
      </w:r>
      <w:r w:rsidRPr="008A3736">
        <w:t xml:space="preserve">(Beurteilung und Dialogfähigkeit) sowie der </w:t>
      </w:r>
      <w:r w:rsidRPr="008A3736">
        <w:rPr>
          <w:i/>
        </w:rPr>
        <w:t>religiösen Partizipation</w:t>
      </w:r>
      <w:r>
        <w:t xml:space="preserve"> (religiös motivierte Lebensgestaltung) (nach Hemel). </w:t>
      </w:r>
      <w:r w:rsidRPr="008A3736">
        <w:t xml:space="preserve">Vgl. </w:t>
      </w:r>
      <w:r>
        <w:t xml:space="preserve">Fischer, D./ Elsenbast, V.: religiöse Bildung, S. </w:t>
      </w:r>
      <w:r w:rsidRPr="008A3736">
        <w:t>17</w:t>
      </w:r>
      <w:r>
        <w:t>.</w:t>
      </w:r>
    </w:p>
  </w:footnote>
  <w:footnote w:id="4">
    <w:p w:rsidR="005C5BF2" w:rsidRDefault="005C5BF2" w:rsidP="0045466A">
      <w:pPr>
        <w:pStyle w:val="Funotentext"/>
        <w:jc w:val="both"/>
      </w:pPr>
      <w:r>
        <w:rPr>
          <w:rStyle w:val="Funotenzeichen"/>
        </w:rPr>
        <w:footnoteRef/>
      </w:r>
      <w:r>
        <w:t xml:space="preserve"> Hier wird auf den Kompetenzbegriff von Weinert und Klieme zurückgegriffen: „Kompetenzen sind `die bei Individuen verfügbaren oder durch sie erlernbaren kognitiven Fähigkeiten und Fertigkeiten, um bestimmte Probleme zu lösen, sowie die damit verbundenen motivationalen, volitionalen (d.h. absichts- und willensbezogenen) und sozialen Bereitschaften und Fähigkeiten, um die Problemlösungen in variablen</w:t>
      </w:r>
    </w:p>
    <w:p w:rsidR="005C5BF2" w:rsidRPr="002846B9" w:rsidRDefault="005C5BF2" w:rsidP="0045466A">
      <w:pPr>
        <w:pStyle w:val="Funotentext"/>
        <w:jc w:val="both"/>
      </w:pPr>
      <w:r>
        <w:t xml:space="preserve">Situationen erfolgreich und verantwortungsvoll nutzen zu können.´“ Zitiert nach </w:t>
      </w:r>
      <w:r w:rsidRPr="002846B9">
        <w:t xml:space="preserve">Binder, T., Aufbauendes Lernen. Aufbauendes Lernen in der Sekundarstufe I; Material zur ZPG I, S. 4 </w:t>
      </w:r>
    </w:p>
    <w:p w:rsidR="005C5BF2" w:rsidRDefault="005C5BF2" w:rsidP="0045466A">
      <w:pPr>
        <w:pStyle w:val="Funotentext"/>
        <w:jc w:val="both"/>
      </w:pPr>
      <w:r>
        <w:t>Vgl.</w:t>
      </w:r>
      <w:r w:rsidRPr="002B3827">
        <w:t xml:space="preserve"> Mendl, H</w:t>
      </w:r>
      <w:r>
        <w:t>.</w:t>
      </w:r>
      <w:r w:rsidRPr="002B3827">
        <w:t>: Lernen</w:t>
      </w:r>
      <w:r>
        <w:t xml:space="preserve">, S. 13. </w:t>
      </w:r>
    </w:p>
  </w:footnote>
  <w:footnote w:id="5">
    <w:p w:rsidR="005C5BF2" w:rsidRDefault="005C5BF2" w:rsidP="0045466A">
      <w:pPr>
        <w:pStyle w:val="Funotentext"/>
        <w:jc w:val="both"/>
      </w:pPr>
      <w:r>
        <w:rPr>
          <w:rStyle w:val="Funotenzeichen"/>
        </w:rPr>
        <w:footnoteRef/>
      </w:r>
      <w:r>
        <w:t xml:space="preserve"> Vgl. Gruhne, C.: Biografie, S. </w:t>
      </w:r>
      <w:r w:rsidRPr="00922114">
        <w:t>17</w:t>
      </w:r>
      <w:r>
        <w:t>.</w:t>
      </w:r>
    </w:p>
  </w:footnote>
  <w:footnote w:id="6">
    <w:p w:rsidR="005C5BF2" w:rsidRDefault="005C5BF2" w:rsidP="0045466A">
      <w:pPr>
        <w:pStyle w:val="Funotentext"/>
        <w:jc w:val="both"/>
      </w:pPr>
      <w:r>
        <w:rPr>
          <w:rStyle w:val="Funotenzeichen"/>
        </w:rPr>
        <w:footnoteRef/>
      </w:r>
      <w:r>
        <w:t xml:space="preserve"> Vgl. Rösch, A.: Grenzverkehr, S. 26.</w:t>
      </w:r>
    </w:p>
  </w:footnote>
  <w:footnote w:id="7">
    <w:p w:rsidR="005C5BF2" w:rsidRDefault="005C5BF2" w:rsidP="0045466A">
      <w:pPr>
        <w:pStyle w:val="Funotentext"/>
        <w:jc w:val="both"/>
      </w:pPr>
      <w:r>
        <w:rPr>
          <w:rStyle w:val="Funotenzeichen"/>
        </w:rPr>
        <w:footnoteRef/>
      </w:r>
      <w:r>
        <w:t xml:space="preserve"> Vgl. Welsch, W.: Transkulturalität, S. 9ff.</w:t>
      </w:r>
    </w:p>
  </w:footnote>
  <w:footnote w:id="8">
    <w:p w:rsidR="005C5BF2" w:rsidRDefault="005C5BF2" w:rsidP="0045466A">
      <w:pPr>
        <w:pStyle w:val="Funotentext"/>
        <w:jc w:val="both"/>
      </w:pPr>
      <w:r>
        <w:rPr>
          <w:rStyle w:val="Funotenzeichen"/>
        </w:rPr>
        <w:footnoteRef/>
      </w:r>
      <w:r>
        <w:t xml:space="preserve"> Vgl. </w:t>
      </w:r>
      <w:r w:rsidRPr="00265AC2">
        <w:t>Baierl, M</w:t>
      </w:r>
      <w:r>
        <w:t>.</w:t>
      </w:r>
      <w:r w:rsidRPr="00265AC2">
        <w:t>: Biografiearbeit</w:t>
      </w:r>
      <w:r>
        <w:t xml:space="preserve"> in der Schule</w:t>
      </w:r>
      <w:r w:rsidRPr="00265AC2">
        <w:t>, S.</w:t>
      </w:r>
      <w:r>
        <w:t xml:space="preserve"> 11, </w:t>
      </w:r>
      <w:r w:rsidRPr="00265AC2">
        <w:t>16</w:t>
      </w:r>
      <w:r>
        <w:t>.</w:t>
      </w:r>
    </w:p>
  </w:footnote>
  <w:footnote w:id="9">
    <w:p w:rsidR="005C5BF2" w:rsidRDefault="005C5BF2" w:rsidP="0045466A">
      <w:pPr>
        <w:pStyle w:val="Funotentext"/>
        <w:jc w:val="both"/>
      </w:pPr>
      <w:r>
        <w:rPr>
          <w:rStyle w:val="Funotenzeichen"/>
        </w:rPr>
        <w:footnoteRef/>
      </w:r>
      <w:r>
        <w:t xml:space="preserve"> </w:t>
      </w:r>
      <w:r w:rsidRPr="00240548">
        <w:t>Stiller, E</w:t>
      </w:r>
      <w:r>
        <w:t>.</w:t>
      </w:r>
      <w:r w:rsidRPr="00240548">
        <w:t xml:space="preserve">: Biografisches </w:t>
      </w:r>
      <w:r>
        <w:t>L</w:t>
      </w:r>
      <w:r w:rsidRPr="00240548">
        <w:t>ernen</w:t>
      </w:r>
      <w:r>
        <w:t xml:space="preserve">, S. </w:t>
      </w:r>
      <w:r w:rsidRPr="00240548">
        <w:t>1</w:t>
      </w:r>
      <w:r>
        <w:t>99.</w:t>
      </w:r>
    </w:p>
  </w:footnote>
  <w:footnote w:id="10">
    <w:p w:rsidR="005C5BF2" w:rsidRDefault="005C5BF2" w:rsidP="0045466A">
      <w:pPr>
        <w:pStyle w:val="Funotentext"/>
        <w:jc w:val="both"/>
      </w:pPr>
      <w:r>
        <w:rPr>
          <w:rStyle w:val="Funotenzeichen"/>
        </w:rPr>
        <w:footnoteRef/>
      </w:r>
      <w:r>
        <w:t xml:space="preserve"> </w:t>
      </w:r>
      <w:r w:rsidRPr="000338A8">
        <w:t xml:space="preserve">Orientierten sich nach der Schell Jugendstudie 1996 nur 19% an einem Vorbild, so waren es im Jahr 2000 bereits 29%. </w:t>
      </w:r>
      <w:r>
        <w:t>V</w:t>
      </w:r>
      <w:r w:rsidRPr="000338A8">
        <w:t>gl. Mendl, H</w:t>
      </w:r>
      <w:r>
        <w:t>.</w:t>
      </w:r>
      <w:r w:rsidRPr="000338A8">
        <w:t>: Lernen an (außer)gewöhnlichen Biografien</w:t>
      </w:r>
      <w:r>
        <w:t>, S. 11.</w:t>
      </w:r>
      <w:r w:rsidRPr="000338A8">
        <w:t xml:space="preserve"> </w:t>
      </w:r>
    </w:p>
  </w:footnote>
  <w:footnote w:id="11">
    <w:p w:rsidR="005C5BF2" w:rsidRDefault="005C5BF2" w:rsidP="0045466A">
      <w:pPr>
        <w:pStyle w:val="Funotentext"/>
        <w:jc w:val="both"/>
      </w:pPr>
      <w:r>
        <w:rPr>
          <w:rStyle w:val="Funotenzeichen"/>
        </w:rPr>
        <w:footnoteRef/>
      </w:r>
      <w:r>
        <w:t xml:space="preserve"> Vgl. </w:t>
      </w:r>
      <w:r w:rsidRPr="007D46E9">
        <w:t>Stiller, E</w:t>
      </w:r>
      <w:r>
        <w:t>.</w:t>
      </w:r>
      <w:r w:rsidRPr="007D46E9">
        <w:t xml:space="preserve">: Biografisches </w:t>
      </w:r>
      <w:r>
        <w:t>L</w:t>
      </w:r>
      <w:r w:rsidRPr="007D46E9">
        <w:t>ernen</w:t>
      </w:r>
      <w:r>
        <w:t>, S. 199.</w:t>
      </w:r>
    </w:p>
  </w:footnote>
  <w:footnote w:id="12">
    <w:p w:rsidR="005C5BF2" w:rsidRDefault="005C5BF2" w:rsidP="0045466A">
      <w:pPr>
        <w:pStyle w:val="Funotentext"/>
        <w:jc w:val="both"/>
      </w:pPr>
      <w:r>
        <w:rPr>
          <w:rStyle w:val="Funotenzeichen"/>
        </w:rPr>
        <w:footnoteRef/>
      </w:r>
      <w:r>
        <w:t xml:space="preserve"> </w:t>
      </w:r>
      <w:r w:rsidRPr="000E6DCA">
        <w:t>Wahrnehmungs- und Darstellungsfähigkeit, Deutungsfähigkeit, Urteilsfähigkeit, Gestaltun</w:t>
      </w:r>
      <w:r>
        <w:t>gsfähigkeit und Dialogfähigkeit.</w:t>
      </w:r>
    </w:p>
  </w:footnote>
  <w:footnote w:id="13">
    <w:p w:rsidR="005C5BF2" w:rsidRDefault="005C5BF2" w:rsidP="0045466A">
      <w:pPr>
        <w:pStyle w:val="Funotentext"/>
        <w:jc w:val="both"/>
      </w:pPr>
      <w:r>
        <w:rPr>
          <w:rStyle w:val="Funotenzeichen"/>
        </w:rPr>
        <w:footnoteRef/>
      </w:r>
      <w:r>
        <w:t xml:space="preserve"> Mendl, H.: Lernen (2013), S. 13. </w:t>
      </w:r>
    </w:p>
  </w:footnote>
  <w:footnote w:id="14">
    <w:p w:rsidR="005C5BF2" w:rsidRDefault="005C5BF2" w:rsidP="0045466A">
      <w:pPr>
        <w:pStyle w:val="Funotentext"/>
        <w:jc w:val="both"/>
      </w:pPr>
      <w:r>
        <w:rPr>
          <w:rStyle w:val="Funotenzeichen"/>
        </w:rPr>
        <w:footnoteRef/>
      </w:r>
      <w:r>
        <w:t xml:space="preserve"> Mendl sieht gerade eine besondere Lernchancen bei der Auseinandersetzung mit Vorbildern aus dem Alltag, den sogenannten „local heroes“. Vgl. Mendl, H.: Modelle, S. 93ff; 99ff. Eine themenbezogene Sammlung dieser „local heroes“ findet sich auf </w:t>
      </w:r>
      <w:r w:rsidRPr="009855AA">
        <w:rPr>
          <w:sz w:val="18"/>
        </w:rPr>
        <w:t>http://www.uni-passau.de/local-heroes/datenbank-local-heroes/</w:t>
      </w:r>
      <w:r>
        <w:t xml:space="preserve"> (letzter Zugriff 22.11.2016).</w:t>
      </w:r>
    </w:p>
  </w:footnote>
  <w:footnote w:id="15">
    <w:p w:rsidR="005C5BF2" w:rsidRDefault="005C5BF2" w:rsidP="0045466A">
      <w:pPr>
        <w:pStyle w:val="Funotentext"/>
        <w:jc w:val="both"/>
      </w:pPr>
      <w:r>
        <w:rPr>
          <w:rStyle w:val="Funotenzeichen"/>
        </w:rPr>
        <w:footnoteRef/>
      </w:r>
      <w:r>
        <w:t xml:space="preserve"> Vgl. die UE „</w:t>
      </w:r>
      <w:r w:rsidRPr="0026713B">
        <w:t>Über die Welt als Gottes Schöpfung nachdenken</w:t>
      </w:r>
      <w:r>
        <w:t xml:space="preserve">“ (ZPG IV, Ev. Religionslehre) in </w:t>
      </w:r>
      <w:r w:rsidRPr="009855AA">
        <w:rPr>
          <w:sz w:val="18"/>
        </w:rPr>
        <w:t>https://lehrerfortbildung-bw.de/faecher/religion/gym/fb8/5_denken/1_einf/schoepfung_einfuehrung_stand.pdf</w:t>
      </w:r>
      <w:r>
        <w:t xml:space="preserve"> (letzter Zugriff am 21.1.2016).</w:t>
      </w:r>
    </w:p>
  </w:footnote>
  <w:footnote w:id="16">
    <w:p w:rsidR="005C5BF2" w:rsidRDefault="005C5BF2" w:rsidP="008A5BEB">
      <w:pPr>
        <w:pStyle w:val="Funotentext"/>
        <w:jc w:val="both"/>
      </w:pPr>
      <w:r>
        <w:rPr>
          <w:rStyle w:val="Funotenzeichen"/>
        </w:rPr>
        <w:footnoteRef/>
      </w:r>
      <w:r>
        <w:t xml:space="preserve"> Vgl. </w:t>
      </w:r>
      <w:r w:rsidRPr="009855AA">
        <w:rPr>
          <w:sz w:val="18"/>
        </w:rPr>
        <w:t>http://www.bildungsplaene-bw.de/,Lde,W-2/2128165_3748368_3852292_3786976</w:t>
      </w:r>
      <w:r>
        <w:t xml:space="preserve"> (letzter Zugriff am 22.11.2016).</w:t>
      </w:r>
    </w:p>
  </w:footnote>
  <w:footnote w:id="17">
    <w:p w:rsidR="005C5BF2" w:rsidRDefault="005C5BF2" w:rsidP="0045466A">
      <w:pPr>
        <w:pStyle w:val="Funotentext"/>
        <w:jc w:val="both"/>
      </w:pPr>
      <w:r>
        <w:rPr>
          <w:rStyle w:val="Funotenzeichen"/>
        </w:rPr>
        <w:footnoteRef/>
      </w:r>
      <w:r>
        <w:t xml:space="preserve"> Hier ist z.B. an Migrationsbewegungen; an </w:t>
      </w:r>
      <w:r w:rsidRPr="001A6BCF">
        <w:t>mögliche Differenz</w:t>
      </w:r>
      <w:r>
        <w:t>en</w:t>
      </w:r>
      <w:r w:rsidRPr="001A6BCF">
        <w:t xml:space="preserve"> zwischen biologischen, leiblichen und erziehenden Eltern</w:t>
      </w:r>
      <w:r>
        <w:t xml:space="preserve">; an </w:t>
      </w:r>
      <w:r w:rsidRPr="001A6BCF">
        <w:t>Veränderung in der Lebensentwürfen der Eltern</w:t>
      </w:r>
      <w:r>
        <w:t xml:space="preserve"> oder auch an einen zunehmenden</w:t>
      </w:r>
      <w:r w:rsidRPr="001A6BCF">
        <w:t xml:space="preserve"> fort</w:t>
      </w:r>
      <w:r>
        <w:softHyphen/>
      </w:r>
      <w:r w:rsidRPr="001A6BCF">
        <w:t>währende Drang aber auch Zwang, sich bei soziale</w:t>
      </w:r>
      <w:r>
        <w:t>n Netzwerken „neu“ zu „entwerfen“ zu denken.</w:t>
      </w:r>
    </w:p>
  </w:footnote>
  <w:footnote w:id="18">
    <w:p w:rsidR="005C5BF2" w:rsidRDefault="005C5BF2" w:rsidP="0045466A">
      <w:pPr>
        <w:pStyle w:val="Funotentext"/>
        <w:jc w:val="both"/>
      </w:pPr>
      <w:r>
        <w:rPr>
          <w:rStyle w:val="Funotenzeichen"/>
        </w:rPr>
        <w:footnoteRef/>
      </w:r>
      <w:r>
        <w:t xml:space="preserve"> So schreibt Michaela Baierl: „Für diese Kinder ist es wichtig, über ihre Biografie Bescheid zu wisse, Antworten zu finden auf Fragen wie „wer bin ich?“ und „woher komme ich?“. Sie müssen einerseits für sich selbst mit ihrer Lebensgeschichte und ihrer Herkunft im Reinen sein und andererseits ist es für sie von Vorteil, sich gegenüber anderen „selbst erklären“ zu können. […]Die Bewusstheit über das eigene `ICH´ ist gerade dann am größten, wenn Menschen dabei sind, sich selbst zu entdecken. Jugendliche erkennen oft dann voll Bewunderung,  was alles in Ihnen steckt und welche Möglichkeiten ihnen offen stehen.“ (Baierl, M.: Biografiearbeit in der Schule, S. 9f).</w:t>
      </w:r>
    </w:p>
  </w:footnote>
  <w:footnote w:id="19">
    <w:p w:rsidR="005C5BF2" w:rsidRDefault="005C5BF2" w:rsidP="0045466A">
      <w:pPr>
        <w:pStyle w:val="Funotentext"/>
        <w:jc w:val="both"/>
      </w:pPr>
      <w:r>
        <w:rPr>
          <w:rStyle w:val="Funotenzeichen"/>
        </w:rPr>
        <w:footnoteRef/>
      </w:r>
      <w:r>
        <w:t xml:space="preserve"> Vgl. Wiemann, I.: Biografiearbeit, S. 3f. in:</w:t>
      </w:r>
    </w:p>
    <w:p w:rsidR="005C5BF2" w:rsidRDefault="005C5BF2" w:rsidP="0045466A">
      <w:pPr>
        <w:pStyle w:val="Funotentext"/>
        <w:jc w:val="both"/>
      </w:pPr>
      <w:r w:rsidRPr="009855AA">
        <w:rPr>
          <w:sz w:val="18"/>
        </w:rPr>
        <w:t>http://vg08.met.vgwort.de/na/620826c3e4304fa2a17105d8155c6746?l=http://www.irmelawiemann.de/dl/dl.pdfa%3Fdownload=Vortrag-Biografiearbeit-Kinder-Wiemann.pdf</w:t>
      </w:r>
      <w:r>
        <w:t xml:space="preserve"> (letzter Zugriff am 22.11.2016). Vgl. auch Pech, D.: Ich begegne meiner Welt, S. 10.</w:t>
      </w:r>
    </w:p>
  </w:footnote>
  <w:footnote w:id="20">
    <w:p w:rsidR="005C5BF2" w:rsidRPr="00D41D61" w:rsidRDefault="005C5BF2" w:rsidP="0045466A">
      <w:pPr>
        <w:pStyle w:val="Funotentext"/>
        <w:jc w:val="both"/>
        <w:rPr>
          <w:color w:val="FF0000"/>
        </w:rPr>
      </w:pPr>
      <w:r>
        <w:rPr>
          <w:rStyle w:val="Funotenzeichen"/>
        </w:rPr>
        <w:footnoteRef/>
      </w:r>
      <w:r>
        <w:t xml:space="preserve"> Im Gegenzug </w:t>
      </w:r>
      <w:r w:rsidRPr="008353C2">
        <w:t>werden negative Erfahrungen im Leben der Schüler_innen oft nur verdrängt</w:t>
      </w:r>
      <w:r>
        <w:t xml:space="preserve">, </w:t>
      </w:r>
      <w:r w:rsidRPr="008353C2">
        <w:t>beeinflussen diese</w:t>
      </w:r>
      <w:r>
        <w:t xml:space="preserve"> aber unter Umständen</w:t>
      </w:r>
      <w:r w:rsidRPr="008353C2">
        <w:t xml:space="preserve"> unterbewusst ein Leben lang als belastende Faktoren. Vgl. Baierl, M.: Biografiearbeit in der Schule, S. 44.</w:t>
      </w:r>
    </w:p>
  </w:footnote>
  <w:footnote w:id="21">
    <w:p w:rsidR="005C5BF2" w:rsidRDefault="005C5BF2" w:rsidP="0045466A">
      <w:pPr>
        <w:pStyle w:val="Funotentext"/>
        <w:jc w:val="both"/>
      </w:pPr>
      <w:r>
        <w:rPr>
          <w:rStyle w:val="Funotenzeichen"/>
        </w:rPr>
        <w:footnoteRef/>
      </w:r>
      <w:r>
        <w:t xml:space="preserve"> Ebd., S. 41 (hier am Beispiel des Lebensbuches erklärt).</w:t>
      </w:r>
    </w:p>
  </w:footnote>
  <w:footnote w:id="22">
    <w:p w:rsidR="005C5BF2" w:rsidRDefault="005C5BF2" w:rsidP="0045466A">
      <w:pPr>
        <w:pStyle w:val="Funotentext"/>
        <w:jc w:val="both"/>
      </w:pPr>
      <w:r>
        <w:rPr>
          <w:rStyle w:val="Funotenzeichen"/>
        </w:rPr>
        <w:footnoteRef/>
      </w:r>
      <w:r>
        <w:t>Vgl. ebd., S. 45 (Grafik leicht modifiziert).</w:t>
      </w:r>
    </w:p>
  </w:footnote>
  <w:footnote w:id="23">
    <w:p w:rsidR="005C5BF2" w:rsidRDefault="005C5BF2" w:rsidP="0045466A">
      <w:pPr>
        <w:pStyle w:val="Funotentext"/>
        <w:jc w:val="both"/>
      </w:pPr>
      <w:r>
        <w:rPr>
          <w:rStyle w:val="Funotenzeichen"/>
        </w:rPr>
        <w:footnoteRef/>
      </w:r>
      <w:r>
        <w:t xml:space="preserve"> Dies ist insbesondere in Anbetracht möglicher Traumatisierungen bei Kindern mit Migrationshintergrund zu reflektieren, was aber ebenso für andere Unterrichtsthemen (wie z.B. Umgang mit Tod, Krankheit, Sucht) eine Rolle spielt. Zur direkten Unterstützung kann hier z.B. die Schulseelsorge, die Schulsozialarbeit, der Beratungslehrer aber auch die </w:t>
      </w:r>
      <w:r w:rsidRPr="009855AA">
        <w:rPr>
          <w:sz w:val="18"/>
        </w:rPr>
        <w:t>www.</w:t>
      </w:r>
      <w:r w:rsidRPr="009855AA">
        <w:rPr>
          <w:bCs/>
          <w:sz w:val="18"/>
        </w:rPr>
        <w:t>youth</w:t>
      </w:r>
      <w:r w:rsidRPr="009855AA">
        <w:rPr>
          <w:sz w:val="18"/>
        </w:rPr>
        <w:t>-life-line.de</w:t>
      </w:r>
      <w:r>
        <w:t xml:space="preserve"> des Arbeitskreises Leben herangezogen werden.</w:t>
      </w:r>
    </w:p>
  </w:footnote>
  <w:footnote w:id="24">
    <w:p w:rsidR="005C5BF2" w:rsidRDefault="005C5BF2" w:rsidP="0045466A">
      <w:pPr>
        <w:pStyle w:val="Funotentext"/>
        <w:jc w:val="both"/>
      </w:pPr>
      <w:r>
        <w:rPr>
          <w:rStyle w:val="Funotenzeichen"/>
        </w:rPr>
        <w:footnoteRef/>
      </w:r>
      <w:r>
        <w:t xml:space="preserve"> Dies kann geschehen, indem z.B. darauf hingewiesen wird, dass einzelne Ereignisse als „black box“ dargestellt werden. D.h. z.B. als farbiger Fleck (muss nicht schwarz sein!) auf einer biografischen Landkarte oder eines biografischen „Zimmers“.</w:t>
      </w:r>
    </w:p>
  </w:footnote>
  <w:footnote w:id="25">
    <w:p w:rsidR="005C5BF2" w:rsidRDefault="005C5BF2" w:rsidP="0045466A">
      <w:pPr>
        <w:pStyle w:val="Funotentext"/>
        <w:jc w:val="both"/>
      </w:pPr>
      <w:r>
        <w:rPr>
          <w:rStyle w:val="Funotenzeichen"/>
        </w:rPr>
        <w:footnoteRef/>
      </w:r>
      <w:r>
        <w:t xml:space="preserve"> Vgl. Pech, D.: Ich begegne meiner Welt, S. 10.</w:t>
      </w:r>
    </w:p>
  </w:footnote>
  <w:footnote w:id="26">
    <w:p w:rsidR="005C5BF2" w:rsidRDefault="005C5BF2" w:rsidP="0045466A">
      <w:pPr>
        <w:pStyle w:val="Funotentext"/>
        <w:jc w:val="both"/>
      </w:pPr>
      <w:r>
        <w:rPr>
          <w:rStyle w:val="Funotenzeichen"/>
        </w:rPr>
        <w:footnoteRef/>
      </w:r>
      <w:r>
        <w:t xml:space="preserve"> Vgl. </w:t>
      </w:r>
      <w:r w:rsidRPr="000C6877">
        <w:t>Wiem</w:t>
      </w:r>
      <w:r>
        <w:t>ann, I.: Biografiearbeit, S. 12f.</w:t>
      </w:r>
    </w:p>
  </w:footnote>
  <w:footnote w:id="27">
    <w:p w:rsidR="005C5BF2" w:rsidRDefault="005C5BF2" w:rsidP="0045466A">
      <w:pPr>
        <w:pStyle w:val="Funotentext"/>
        <w:jc w:val="both"/>
      </w:pPr>
      <w:r>
        <w:rPr>
          <w:rStyle w:val="Funotenzeichen"/>
        </w:rPr>
        <w:footnoteRef/>
      </w:r>
      <w:r>
        <w:t xml:space="preserve"> </w:t>
      </w:r>
      <w:r w:rsidRPr="000C6877">
        <w:t>Baierl, M.: Biografiearbeit in der S</w:t>
      </w:r>
      <w:r>
        <w:t>chule, S. 47</w:t>
      </w:r>
      <w:r w:rsidRPr="000C6877">
        <w:t>.</w:t>
      </w:r>
    </w:p>
  </w:footnote>
  <w:footnote w:id="28">
    <w:p w:rsidR="005C5BF2" w:rsidRDefault="005C5BF2" w:rsidP="0045466A">
      <w:pPr>
        <w:pStyle w:val="Funotentext"/>
        <w:jc w:val="both"/>
      </w:pPr>
      <w:r>
        <w:rPr>
          <w:rStyle w:val="Funotenzeichen"/>
        </w:rPr>
        <w:footnoteRef/>
      </w:r>
      <w:r>
        <w:t xml:space="preserve"> Konkrete Anwendungsbeispiele zu den Intensitätsstufen finden sich z.B. bei </w:t>
      </w:r>
      <w:r w:rsidRPr="000C6877">
        <w:t>Wiem</w:t>
      </w:r>
      <w:r>
        <w:t>ann, I.: Biografiearbeit, S. 21-39</w:t>
      </w:r>
      <w:r w:rsidRPr="000C6877">
        <w:t>.</w:t>
      </w:r>
    </w:p>
  </w:footnote>
  <w:footnote w:id="29">
    <w:p w:rsidR="005C5BF2" w:rsidRDefault="005C5BF2" w:rsidP="0045466A">
      <w:pPr>
        <w:pStyle w:val="Funotentext"/>
        <w:jc w:val="both"/>
      </w:pPr>
      <w:r>
        <w:rPr>
          <w:rStyle w:val="Funotenzeichen"/>
        </w:rPr>
        <w:footnoteRef/>
      </w:r>
      <w:r>
        <w:t xml:space="preserve"> Vgl. Rösch, A.: Grenzverkehr, S. 27, 29. Vgl. </w:t>
      </w:r>
      <w:r w:rsidRPr="000C6877">
        <w:t>Baierl, M.: Biografiearbeit in der S</w:t>
      </w:r>
      <w:r>
        <w:t>chule, S. 33f</w:t>
      </w:r>
      <w:r w:rsidRPr="000C6877">
        <w:t>.</w:t>
      </w:r>
    </w:p>
  </w:footnote>
  <w:footnote w:id="30">
    <w:p w:rsidR="005C5BF2" w:rsidRDefault="005C5BF2" w:rsidP="0045466A">
      <w:pPr>
        <w:pStyle w:val="Funotentext"/>
        <w:jc w:val="both"/>
      </w:pPr>
      <w:r>
        <w:rPr>
          <w:rStyle w:val="Funotenzeichen"/>
        </w:rPr>
        <w:footnoteRef/>
      </w:r>
      <w:r>
        <w:t xml:space="preserve"> A.a.O.</w:t>
      </w:r>
    </w:p>
  </w:footnote>
  <w:footnote w:id="31">
    <w:p w:rsidR="005C5BF2" w:rsidRDefault="005C5BF2" w:rsidP="0045466A">
      <w:pPr>
        <w:pStyle w:val="Funotentext"/>
        <w:jc w:val="both"/>
      </w:pPr>
      <w:r>
        <w:rPr>
          <w:rStyle w:val="Funotenzeichen"/>
        </w:rPr>
        <w:footnoteRef/>
      </w:r>
      <w:r>
        <w:t xml:space="preserve"> Vgl. </w:t>
      </w:r>
      <w:r w:rsidRPr="007D46E9">
        <w:t>Stiller, E</w:t>
      </w:r>
      <w:r>
        <w:t>.</w:t>
      </w:r>
      <w:r w:rsidRPr="007D46E9">
        <w:t xml:space="preserve">: Biografisches </w:t>
      </w:r>
      <w:r>
        <w:t>L</w:t>
      </w:r>
      <w:r w:rsidRPr="007D46E9">
        <w:t>ernen</w:t>
      </w:r>
      <w:r>
        <w:t>, S. 189.</w:t>
      </w:r>
    </w:p>
  </w:footnote>
  <w:footnote w:id="32">
    <w:p w:rsidR="005C5BF2" w:rsidRDefault="005C5BF2" w:rsidP="0045466A">
      <w:pPr>
        <w:pStyle w:val="Funotentext"/>
        <w:jc w:val="both"/>
      </w:pPr>
      <w:r>
        <w:rPr>
          <w:rStyle w:val="Funotenzeichen"/>
        </w:rPr>
        <w:footnoteRef/>
      </w:r>
      <w:r>
        <w:t xml:space="preserve"> Vgl. Andersson, K.: Glück, S. 47.</w:t>
      </w:r>
    </w:p>
  </w:footnote>
  <w:footnote w:id="33">
    <w:p w:rsidR="005C5BF2" w:rsidRDefault="005C5BF2" w:rsidP="0045466A">
      <w:pPr>
        <w:pStyle w:val="Funotentext"/>
        <w:jc w:val="both"/>
      </w:pPr>
      <w:r>
        <w:rPr>
          <w:rStyle w:val="Funotenzeichen"/>
        </w:rPr>
        <w:footnoteRef/>
      </w:r>
      <w:r>
        <w:t xml:space="preserve"> Vgl. auch Mendl., H.: Modelle, S. 260f. Hier sind auch Beispiele zu sehen.</w:t>
      </w:r>
    </w:p>
  </w:footnote>
  <w:footnote w:id="34">
    <w:p w:rsidR="005C5BF2" w:rsidRDefault="005C5BF2" w:rsidP="0045466A">
      <w:pPr>
        <w:pStyle w:val="Funotentext"/>
        <w:jc w:val="both"/>
      </w:pPr>
      <w:r>
        <w:rPr>
          <w:rStyle w:val="Funotenzeichen"/>
        </w:rPr>
        <w:footnoteRef/>
      </w:r>
      <w:r>
        <w:t xml:space="preserve"> Gedankenimpulse hierfür könnte das Buch Osborne, R.: Philosophie, </w:t>
      </w:r>
      <w:r>
        <w:rPr>
          <w:vertAlign w:val="superscript"/>
        </w:rPr>
        <w:t>2</w:t>
      </w:r>
      <w:r>
        <w:t xml:space="preserve">1996 sein. </w:t>
      </w:r>
    </w:p>
  </w:footnote>
  <w:footnote w:id="35">
    <w:p w:rsidR="005C5BF2" w:rsidRDefault="005C5BF2" w:rsidP="0045466A">
      <w:pPr>
        <w:pStyle w:val="Funotentext"/>
        <w:jc w:val="both"/>
      </w:pPr>
      <w:r>
        <w:rPr>
          <w:rStyle w:val="Funotenzeichen"/>
        </w:rPr>
        <w:footnoteRef/>
      </w:r>
      <w:r>
        <w:t xml:space="preserve"> Vgl. </w:t>
      </w:r>
      <w:r w:rsidRPr="000C6877">
        <w:t>Baierl, M.: Biografiearbeit in der S</w:t>
      </w:r>
      <w:r>
        <w:t>chule, S. 31</w:t>
      </w:r>
      <w:r w:rsidRPr="000C6877">
        <w:t>.</w:t>
      </w:r>
    </w:p>
  </w:footnote>
  <w:footnote w:id="36">
    <w:p w:rsidR="005C5BF2" w:rsidRDefault="005C5BF2" w:rsidP="0045466A">
      <w:pPr>
        <w:pStyle w:val="Funotentext"/>
        <w:jc w:val="both"/>
      </w:pPr>
      <w:r>
        <w:rPr>
          <w:rStyle w:val="Funotenzeichen"/>
        </w:rPr>
        <w:footnoteRef/>
      </w:r>
      <w:r>
        <w:t xml:space="preserve"> Die Aufzählung orientiert sich an Buntrock, M.: Etwas verrückt…, S. 20.</w:t>
      </w:r>
    </w:p>
  </w:footnote>
  <w:footnote w:id="37">
    <w:p w:rsidR="005C5BF2" w:rsidRDefault="005C5BF2" w:rsidP="0045466A">
      <w:pPr>
        <w:pStyle w:val="Funotentext"/>
        <w:jc w:val="both"/>
      </w:pPr>
      <w:r>
        <w:rPr>
          <w:rStyle w:val="Funotenzeichen"/>
        </w:rPr>
        <w:footnoteRef/>
      </w:r>
      <w:r>
        <w:t xml:space="preserve"> Vgl. Andersson, K: Glück, S. 47.</w:t>
      </w:r>
    </w:p>
  </w:footnote>
  <w:footnote w:id="38">
    <w:p w:rsidR="005C5BF2" w:rsidRDefault="005C5BF2" w:rsidP="0045466A">
      <w:pPr>
        <w:pStyle w:val="Funotentext"/>
        <w:jc w:val="both"/>
      </w:pPr>
      <w:r>
        <w:rPr>
          <w:rStyle w:val="Funotenzeichen"/>
        </w:rPr>
        <w:footnoteRef/>
      </w:r>
      <w:r>
        <w:t xml:space="preserve"> Vgl. </w:t>
      </w:r>
      <w:r w:rsidRPr="00CD7D27">
        <w:t>Baierl, M.: Biogr</w:t>
      </w:r>
      <w:r>
        <w:t>afiearbeit in der Schule, S. 50.</w:t>
      </w:r>
    </w:p>
  </w:footnote>
  <w:footnote w:id="39">
    <w:p w:rsidR="005C5BF2" w:rsidRDefault="005C5BF2" w:rsidP="0045466A">
      <w:pPr>
        <w:pStyle w:val="Funotentext"/>
        <w:jc w:val="both"/>
      </w:pPr>
      <w:r>
        <w:rPr>
          <w:rStyle w:val="Funotenzeichen"/>
        </w:rPr>
        <w:footnoteRef/>
      </w:r>
      <w:r>
        <w:t xml:space="preserve"> Ebd., S. 52.</w:t>
      </w:r>
    </w:p>
  </w:footnote>
  <w:footnote w:id="40">
    <w:p w:rsidR="005C5BF2" w:rsidRDefault="005C5BF2" w:rsidP="0045466A">
      <w:pPr>
        <w:pStyle w:val="Funotentext"/>
        <w:jc w:val="both"/>
      </w:pPr>
      <w:r>
        <w:rPr>
          <w:rStyle w:val="Funotenzeichen"/>
        </w:rPr>
        <w:footnoteRef/>
      </w:r>
      <w:r>
        <w:t xml:space="preserve"> A.a.O.</w:t>
      </w:r>
    </w:p>
  </w:footnote>
  <w:footnote w:id="41">
    <w:p w:rsidR="005C5BF2" w:rsidRDefault="005C5BF2" w:rsidP="0045466A">
      <w:pPr>
        <w:pStyle w:val="Funotentext"/>
        <w:jc w:val="both"/>
      </w:pPr>
      <w:r>
        <w:rPr>
          <w:rStyle w:val="Funotenzeichen"/>
        </w:rPr>
        <w:footnoteRef/>
      </w:r>
      <w:r>
        <w:t xml:space="preserve"> Vgl. ebd., S. 51.</w:t>
      </w:r>
    </w:p>
  </w:footnote>
  <w:footnote w:id="42">
    <w:p w:rsidR="005C5BF2" w:rsidRDefault="005C5BF2" w:rsidP="0045466A">
      <w:pPr>
        <w:pStyle w:val="Funotentext"/>
        <w:jc w:val="both"/>
      </w:pPr>
      <w:r>
        <w:rPr>
          <w:rStyle w:val="Funotenzeichen"/>
        </w:rPr>
        <w:footnoteRef/>
      </w:r>
      <w:r>
        <w:t xml:space="preserve"> Vgl. Mendl, H.: Modelle, S. 271f.</w:t>
      </w:r>
    </w:p>
  </w:footnote>
  <w:footnote w:id="43">
    <w:p w:rsidR="005C5BF2" w:rsidRDefault="005C5BF2" w:rsidP="0045466A">
      <w:pPr>
        <w:pStyle w:val="Funotentext"/>
        <w:jc w:val="both"/>
      </w:pPr>
      <w:r>
        <w:rPr>
          <w:rStyle w:val="Funotenzeichen"/>
        </w:rPr>
        <w:footnoteRef/>
      </w:r>
      <w:r>
        <w:t xml:space="preserve"> Vgl. </w:t>
      </w:r>
      <w:r w:rsidRPr="000C6877">
        <w:t>Baierl, M.: Biografiearbeit in der S</w:t>
      </w:r>
      <w:r>
        <w:t>chule, S. 34</w:t>
      </w:r>
      <w:r w:rsidRPr="000C6877">
        <w:t>.</w:t>
      </w:r>
    </w:p>
  </w:footnote>
  <w:footnote w:id="44">
    <w:p w:rsidR="005C5BF2" w:rsidRDefault="005C5BF2" w:rsidP="0045466A">
      <w:pPr>
        <w:pStyle w:val="Funotentext"/>
        <w:jc w:val="both"/>
      </w:pPr>
      <w:r>
        <w:rPr>
          <w:rStyle w:val="Funotenzeichen"/>
        </w:rPr>
        <w:footnoteRef/>
      </w:r>
      <w:r>
        <w:t xml:space="preserve"> Vgl. Mendl, H.: Modelle, S. 253f.</w:t>
      </w:r>
    </w:p>
  </w:footnote>
  <w:footnote w:id="45">
    <w:p w:rsidR="005C5BF2" w:rsidRDefault="005C5BF2" w:rsidP="0045466A">
      <w:pPr>
        <w:pStyle w:val="Funotentext"/>
        <w:jc w:val="both"/>
      </w:pPr>
      <w:r>
        <w:rPr>
          <w:rStyle w:val="Funotenzeichen"/>
        </w:rPr>
        <w:footnoteRef/>
      </w:r>
      <w:r>
        <w:t xml:space="preserve"> Ebd., S. 253.</w:t>
      </w:r>
    </w:p>
  </w:footnote>
  <w:footnote w:id="46">
    <w:p w:rsidR="005C5BF2" w:rsidRDefault="005C5BF2" w:rsidP="0045466A">
      <w:pPr>
        <w:pStyle w:val="Funotentext"/>
        <w:jc w:val="both"/>
      </w:pPr>
      <w:r>
        <w:rPr>
          <w:rStyle w:val="Funotenzeichen"/>
        </w:rPr>
        <w:footnoteRef/>
      </w:r>
      <w:r>
        <w:t xml:space="preserve"> Vgl. ebd., S. 256.</w:t>
      </w:r>
    </w:p>
  </w:footnote>
  <w:footnote w:id="47">
    <w:p w:rsidR="005C5BF2" w:rsidRDefault="005C5BF2" w:rsidP="0045466A">
      <w:pPr>
        <w:pStyle w:val="Funotentext"/>
        <w:jc w:val="both"/>
      </w:pPr>
      <w:r>
        <w:rPr>
          <w:rStyle w:val="Funotenzeichen"/>
        </w:rPr>
        <w:footnoteRef/>
      </w:r>
      <w:r>
        <w:t xml:space="preserve"> Vgl. </w:t>
      </w:r>
      <w:r w:rsidRPr="000C6877">
        <w:t>Baierl, M.: Biografiearbeit in der S</w:t>
      </w:r>
      <w:r>
        <w:t>chule, S. 41ff</w:t>
      </w:r>
      <w:r w:rsidRPr="000C6877">
        <w:t>.</w:t>
      </w:r>
    </w:p>
  </w:footnote>
  <w:footnote w:id="48">
    <w:p w:rsidR="005C5BF2" w:rsidRPr="00EA6381" w:rsidRDefault="005C5BF2" w:rsidP="0045466A">
      <w:pPr>
        <w:pStyle w:val="Funotentext"/>
        <w:jc w:val="both"/>
        <w:rPr>
          <w:lang w:val="en-GB"/>
        </w:rPr>
      </w:pPr>
      <w:r>
        <w:rPr>
          <w:rStyle w:val="Funotenzeichen"/>
        </w:rPr>
        <w:footnoteRef/>
      </w:r>
      <w:r w:rsidRPr="00EA6381">
        <w:rPr>
          <w:lang w:val="en-GB"/>
        </w:rPr>
        <w:t xml:space="preserve"> Vgl. o. V., Material extra, 10.</w:t>
      </w:r>
    </w:p>
  </w:footnote>
  <w:footnote w:id="49">
    <w:p w:rsidR="005C5BF2" w:rsidRDefault="005C5BF2" w:rsidP="0045466A">
      <w:pPr>
        <w:pStyle w:val="Funotentext"/>
        <w:jc w:val="both"/>
      </w:pPr>
      <w:r>
        <w:rPr>
          <w:rStyle w:val="Funotenzeichen"/>
        </w:rPr>
        <w:footnoteRef/>
      </w:r>
      <w:r>
        <w:t xml:space="preserve"> Vgl. ebd., S. 258.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27214"/>
    <w:multiLevelType w:val="hybridMultilevel"/>
    <w:tmpl w:val="9096309C"/>
    <w:lvl w:ilvl="0" w:tplc="04070005">
      <w:start w:val="1"/>
      <w:numFmt w:val="bullet"/>
      <w:lvlText w:val=""/>
      <w:lvlJc w:val="left"/>
      <w:pPr>
        <w:ind w:left="1440" w:hanging="360"/>
      </w:pPr>
      <w:rPr>
        <w:rFonts w:ascii="Wingdings" w:hAnsi="Wingdings" w:hint="default"/>
        <w:b/>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 w15:restartNumberingAfterBreak="0">
    <w:nsid w:val="07697B16"/>
    <w:multiLevelType w:val="hybridMultilevel"/>
    <w:tmpl w:val="66F07F6A"/>
    <w:lvl w:ilvl="0" w:tplc="D3FAB4FA">
      <w:start w:val="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3E6218"/>
    <w:multiLevelType w:val="hybridMultilevel"/>
    <w:tmpl w:val="91807C9A"/>
    <w:lvl w:ilvl="0" w:tplc="D26C2C58">
      <w:start w:val="3"/>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A36E41"/>
    <w:multiLevelType w:val="hybridMultilevel"/>
    <w:tmpl w:val="D2988860"/>
    <w:lvl w:ilvl="0" w:tplc="391E8DF0">
      <w:start w:val="1"/>
      <w:numFmt w:val="upperLetter"/>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4" w15:restartNumberingAfterBreak="0">
    <w:nsid w:val="0B137CC2"/>
    <w:multiLevelType w:val="hybridMultilevel"/>
    <w:tmpl w:val="C52A7D2E"/>
    <w:lvl w:ilvl="0" w:tplc="04070001">
      <w:start w:val="1"/>
      <w:numFmt w:val="bullet"/>
      <w:lvlText w:val=""/>
      <w:lvlJc w:val="left"/>
      <w:pPr>
        <w:ind w:left="2136" w:hanging="360"/>
      </w:pPr>
      <w:rPr>
        <w:rFonts w:ascii="Symbol" w:hAnsi="Symbol"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5" w15:restartNumberingAfterBreak="0">
    <w:nsid w:val="0CFB2443"/>
    <w:multiLevelType w:val="hybridMultilevel"/>
    <w:tmpl w:val="ED8E017E"/>
    <w:lvl w:ilvl="0" w:tplc="2AFA367E">
      <w:start w:val="20"/>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6CA7BAF"/>
    <w:multiLevelType w:val="multilevel"/>
    <w:tmpl w:val="838C19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8F5318F"/>
    <w:multiLevelType w:val="hybridMultilevel"/>
    <w:tmpl w:val="DC3EBB9A"/>
    <w:lvl w:ilvl="0" w:tplc="D25A49AC">
      <w:start w:val="1"/>
      <w:numFmt w:val="bullet"/>
      <w:lvlText w:val=""/>
      <w:lvlJc w:val="left"/>
      <w:pPr>
        <w:ind w:left="720" w:hanging="360"/>
      </w:pPr>
      <w:rPr>
        <w:rFonts w:ascii="Symbol" w:eastAsiaTheme="minorHAnsi" w:hAnsi="Symbol"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1DB039C"/>
    <w:multiLevelType w:val="hybridMultilevel"/>
    <w:tmpl w:val="39A01988"/>
    <w:lvl w:ilvl="0" w:tplc="FBD00C04">
      <w:start w:val="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939329E"/>
    <w:multiLevelType w:val="hybridMultilevel"/>
    <w:tmpl w:val="CC7A02DE"/>
    <w:lvl w:ilvl="0" w:tplc="9B6C1DDC">
      <w:start w:val="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9F60178"/>
    <w:multiLevelType w:val="hybridMultilevel"/>
    <w:tmpl w:val="87FA1660"/>
    <w:lvl w:ilvl="0" w:tplc="8F3EAB64">
      <w:start w:val="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2D00712"/>
    <w:multiLevelType w:val="hybridMultilevel"/>
    <w:tmpl w:val="6FA0B052"/>
    <w:lvl w:ilvl="0" w:tplc="A524C36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DD96F3D"/>
    <w:multiLevelType w:val="hybridMultilevel"/>
    <w:tmpl w:val="4FB6538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5150282"/>
    <w:multiLevelType w:val="hybridMultilevel"/>
    <w:tmpl w:val="F1F26CE2"/>
    <w:lvl w:ilvl="0" w:tplc="04070005">
      <w:start w:val="1"/>
      <w:numFmt w:val="bullet"/>
      <w:lvlText w:val=""/>
      <w:lvlJc w:val="left"/>
      <w:pPr>
        <w:ind w:left="1776" w:hanging="360"/>
      </w:pPr>
      <w:rPr>
        <w:rFonts w:ascii="Wingdings" w:hAnsi="Wingdings" w:hint="default"/>
      </w:rPr>
    </w:lvl>
    <w:lvl w:ilvl="1" w:tplc="04070003" w:tentative="1">
      <w:start w:val="1"/>
      <w:numFmt w:val="bullet"/>
      <w:lvlText w:val="o"/>
      <w:lvlJc w:val="left"/>
      <w:pPr>
        <w:ind w:left="2496" w:hanging="360"/>
      </w:pPr>
      <w:rPr>
        <w:rFonts w:ascii="Courier New" w:hAnsi="Courier New" w:cs="Courier New" w:hint="default"/>
      </w:rPr>
    </w:lvl>
    <w:lvl w:ilvl="2" w:tplc="04070005">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14" w15:restartNumberingAfterBreak="0">
    <w:nsid w:val="46DE6B2A"/>
    <w:multiLevelType w:val="hybridMultilevel"/>
    <w:tmpl w:val="FCFCF75C"/>
    <w:lvl w:ilvl="0" w:tplc="04070005">
      <w:start w:val="1"/>
      <w:numFmt w:val="bullet"/>
      <w:lvlText w:val=""/>
      <w:lvlJc w:val="left"/>
      <w:pPr>
        <w:ind w:left="1776" w:hanging="360"/>
      </w:pPr>
      <w:rPr>
        <w:rFonts w:ascii="Wingdings" w:hAnsi="Wingdings" w:hint="default"/>
      </w:rPr>
    </w:lvl>
    <w:lvl w:ilvl="1" w:tplc="04070003">
      <w:start w:val="1"/>
      <w:numFmt w:val="bullet"/>
      <w:lvlText w:val="o"/>
      <w:lvlJc w:val="left"/>
      <w:pPr>
        <w:ind w:left="2496" w:hanging="360"/>
      </w:pPr>
      <w:rPr>
        <w:rFonts w:ascii="Courier New" w:hAnsi="Courier New" w:cs="Courier New" w:hint="default"/>
      </w:rPr>
    </w:lvl>
    <w:lvl w:ilvl="2" w:tplc="04070005">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15" w15:restartNumberingAfterBreak="0">
    <w:nsid w:val="484E1607"/>
    <w:multiLevelType w:val="hybridMultilevel"/>
    <w:tmpl w:val="94E80324"/>
    <w:lvl w:ilvl="0" w:tplc="22627A84">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6" w15:restartNumberingAfterBreak="0">
    <w:nsid w:val="5049402A"/>
    <w:multiLevelType w:val="hybridMultilevel"/>
    <w:tmpl w:val="B3E04E46"/>
    <w:lvl w:ilvl="0" w:tplc="04070005">
      <w:start w:val="1"/>
      <w:numFmt w:val="bullet"/>
      <w:lvlText w:val=""/>
      <w:lvlJc w:val="left"/>
      <w:pPr>
        <w:ind w:left="1429" w:hanging="360"/>
      </w:pPr>
      <w:rPr>
        <w:rFonts w:ascii="Wingdings" w:hAnsi="Wingdings"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7" w15:restartNumberingAfterBreak="0">
    <w:nsid w:val="52CA6599"/>
    <w:multiLevelType w:val="hybridMultilevel"/>
    <w:tmpl w:val="349A5796"/>
    <w:lvl w:ilvl="0" w:tplc="9522D5DE">
      <w:start w:val="1"/>
      <w:numFmt w:val="decimal"/>
      <w:lvlText w:val="%1.)"/>
      <w:lvlJc w:val="left"/>
      <w:pPr>
        <w:ind w:left="465" w:hanging="360"/>
      </w:pPr>
      <w:rPr>
        <w:rFonts w:hint="default"/>
      </w:rPr>
    </w:lvl>
    <w:lvl w:ilvl="1" w:tplc="04070019" w:tentative="1">
      <w:start w:val="1"/>
      <w:numFmt w:val="lowerLetter"/>
      <w:lvlText w:val="%2."/>
      <w:lvlJc w:val="left"/>
      <w:pPr>
        <w:ind w:left="1185" w:hanging="360"/>
      </w:pPr>
    </w:lvl>
    <w:lvl w:ilvl="2" w:tplc="0407001B" w:tentative="1">
      <w:start w:val="1"/>
      <w:numFmt w:val="lowerRoman"/>
      <w:lvlText w:val="%3."/>
      <w:lvlJc w:val="right"/>
      <w:pPr>
        <w:ind w:left="1905" w:hanging="180"/>
      </w:pPr>
    </w:lvl>
    <w:lvl w:ilvl="3" w:tplc="0407000F" w:tentative="1">
      <w:start w:val="1"/>
      <w:numFmt w:val="decimal"/>
      <w:lvlText w:val="%4."/>
      <w:lvlJc w:val="left"/>
      <w:pPr>
        <w:ind w:left="2625" w:hanging="360"/>
      </w:pPr>
    </w:lvl>
    <w:lvl w:ilvl="4" w:tplc="04070019" w:tentative="1">
      <w:start w:val="1"/>
      <w:numFmt w:val="lowerLetter"/>
      <w:lvlText w:val="%5."/>
      <w:lvlJc w:val="left"/>
      <w:pPr>
        <w:ind w:left="3345" w:hanging="360"/>
      </w:pPr>
    </w:lvl>
    <w:lvl w:ilvl="5" w:tplc="0407001B" w:tentative="1">
      <w:start w:val="1"/>
      <w:numFmt w:val="lowerRoman"/>
      <w:lvlText w:val="%6."/>
      <w:lvlJc w:val="right"/>
      <w:pPr>
        <w:ind w:left="4065" w:hanging="180"/>
      </w:pPr>
    </w:lvl>
    <w:lvl w:ilvl="6" w:tplc="0407000F" w:tentative="1">
      <w:start w:val="1"/>
      <w:numFmt w:val="decimal"/>
      <w:lvlText w:val="%7."/>
      <w:lvlJc w:val="left"/>
      <w:pPr>
        <w:ind w:left="4785" w:hanging="360"/>
      </w:pPr>
    </w:lvl>
    <w:lvl w:ilvl="7" w:tplc="04070019" w:tentative="1">
      <w:start w:val="1"/>
      <w:numFmt w:val="lowerLetter"/>
      <w:lvlText w:val="%8."/>
      <w:lvlJc w:val="left"/>
      <w:pPr>
        <w:ind w:left="5505" w:hanging="360"/>
      </w:pPr>
    </w:lvl>
    <w:lvl w:ilvl="8" w:tplc="0407001B" w:tentative="1">
      <w:start w:val="1"/>
      <w:numFmt w:val="lowerRoman"/>
      <w:lvlText w:val="%9."/>
      <w:lvlJc w:val="right"/>
      <w:pPr>
        <w:ind w:left="6225" w:hanging="180"/>
      </w:pPr>
    </w:lvl>
  </w:abstractNum>
  <w:abstractNum w:abstractNumId="18" w15:restartNumberingAfterBreak="0">
    <w:nsid w:val="536B0066"/>
    <w:multiLevelType w:val="hybridMultilevel"/>
    <w:tmpl w:val="64EE8436"/>
    <w:lvl w:ilvl="0" w:tplc="26A63150">
      <w:start w:val="2"/>
      <w:numFmt w:val="bullet"/>
      <w:lvlText w:val=""/>
      <w:lvlJc w:val="left"/>
      <w:pPr>
        <w:ind w:left="1776" w:hanging="360"/>
      </w:pPr>
      <w:rPr>
        <w:rFonts w:ascii="Symbol" w:eastAsiaTheme="minorHAnsi" w:hAnsi="Symbol" w:cstheme="minorBidi" w:hint="default"/>
      </w:rPr>
    </w:lvl>
    <w:lvl w:ilvl="1" w:tplc="04070003">
      <w:start w:val="1"/>
      <w:numFmt w:val="bullet"/>
      <w:lvlText w:val="o"/>
      <w:lvlJc w:val="left"/>
      <w:pPr>
        <w:ind w:left="2496" w:hanging="360"/>
      </w:pPr>
      <w:rPr>
        <w:rFonts w:ascii="Courier New" w:hAnsi="Courier New" w:cs="Courier New" w:hint="default"/>
      </w:rPr>
    </w:lvl>
    <w:lvl w:ilvl="2" w:tplc="04070005">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19" w15:restartNumberingAfterBreak="0">
    <w:nsid w:val="580D2F3A"/>
    <w:multiLevelType w:val="hybridMultilevel"/>
    <w:tmpl w:val="040ECF14"/>
    <w:lvl w:ilvl="0" w:tplc="04070005">
      <w:start w:val="1"/>
      <w:numFmt w:val="bullet"/>
      <w:lvlText w:val=""/>
      <w:lvlJc w:val="left"/>
      <w:pPr>
        <w:ind w:left="1776" w:hanging="360"/>
      </w:pPr>
      <w:rPr>
        <w:rFonts w:ascii="Wingdings" w:hAnsi="Wingdings" w:hint="default"/>
      </w:rPr>
    </w:lvl>
    <w:lvl w:ilvl="1" w:tplc="04070003">
      <w:start w:val="1"/>
      <w:numFmt w:val="bullet"/>
      <w:lvlText w:val="o"/>
      <w:lvlJc w:val="left"/>
      <w:pPr>
        <w:ind w:left="2496" w:hanging="360"/>
      </w:pPr>
      <w:rPr>
        <w:rFonts w:ascii="Courier New" w:hAnsi="Courier New" w:cs="Courier New" w:hint="default"/>
      </w:rPr>
    </w:lvl>
    <w:lvl w:ilvl="2" w:tplc="04070005">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20" w15:restartNumberingAfterBreak="0">
    <w:nsid w:val="5E2A44B9"/>
    <w:multiLevelType w:val="multilevel"/>
    <w:tmpl w:val="AC9A2E7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55257FB"/>
    <w:multiLevelType w:val="multilevel"/>
    <w:tmpl w:val="A0EE517A"/>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5A247B2"/>
    <w:multiLevelType w:val="hybridMultilevel"/>
    <w:tmpl w:val="3410C614"/>
    <w:lvl w:ilvl="0" w:tplc="04070005">
      <w:start w:val="1"/>
      <w:numFmt w:val="bullet"/>
      <w:lvlText w:val=""/>
      <w:lvlJc w:val="left"/>
      <w:pPr>
        <w:ind w:left="1776" w:hanging="360"/>
      </w:pPr>
      <w:rPr>
        <w:rFonts w:ascii="Wingdings" w:hAnsi="Wingdings"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23" w15:restartNumberingAfterBreak="0">
    <w:nsid w:val="74AB230A"/>
    <w:multiLevelType w:val="hybridMultilevel"/>
    <w:tmpl w:val="F378C4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
  </w:num>
  <w:num w:numId="4">
    <w:abstractNumId w:val="8"/>
  </w:num>
  <w:num w:numId="5">
    <w:abstractNumId w:val="18"/>
  </w:num>
  <w:num w:numId="6">
    <w:abstractNumId w:val="9"/>
  </w:num>
  <w:num w:numId="7">
    <w:abstractNumId w:val="4"/>
  </w:num>
  <w:num w:numId="8">
    <w:abstractNumId w:val="5"/>
  </w:num>
  <w:num w:numId="9">
    <w:abstractNumId w:val="17"/>
  </w:num>
  <w:num w:numId="10">
    <w:abstractNumId w:val="22"/>
  </w:num>
  <w:num w:numId="11">
    <w:abstractNumId w:val="19"/>
  </w:num>
  <w:num w:numId="12">
    <w:abstractNumId w:val="0"/>
  </w:num>
  <w:num w:numId="13">
    <w:abstractNumId w:val="13"/>
  </w:num>
  <w:num w:numId="14">
    <w:abstractNumId w:val="12"/>
  </w:num>
  <w:num w:numId="15">
    <w:abstractNumId w:val="15"/>
  </w:num>
  <w:num w:numId="16">
    <w:abstractNumId w:val="21"/>
  </w:num>
  <w:num w:numId="17">
    <w:abstractNumId w:val="20"/>
  </w:num>
  <w:num w:numId="18">
    <w:abstractNumId w:val="7"/>
  </w:num>
  <w:num w:numId="19">
    <w:abstractNumId w:val="6"/>
  </w:num>
  <w:num w:numId="20">
    <w:abstractNumId w:val="2"/>
  </w:num>
  <w:num w:numId="21">
    <w:abstractNumId w:val="3"/>
  </w:num>
  <w:num w:numId="22">
    <w:abstractNumId w:val="16"/>
  </w:num>
  <w:num w:numId="23">
    <w:abstractNumId w:val="23"/>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6C9"/>
    <w:rsid w:val="00001958"/>
    <w:rsid w:val="00021D97"/>
    <w:rsid w:val="000338A8"/>
    <w:rsid w:val="00044A00"/>
    <w:rsid w:val="00050079"/>
    <w:rsid w:val="000611F1"/>
    <w:rsid w:val="0006393D"/>
    <w:rsid w:val="00064D33"/>
    <w:rsid w:val="00066E27"/>
    <w:rsid w:val="00070DF6"/>
    <w:rsid w:val="00077C5F"/>
    <w:rsid w:val="00080B13"/>
    <w:rsid w:val="0008167B"/>
    <w:rsid w:val="00086812"/>
    <w:rsid w:val="00092686"/>
    <w:rsid w:val="00093D7E"/>
    <w:rsid w:val="000A3F24"/>
    <w:rsid w:val="000B500F"/>
    <w:rsid w:val="000B6FF5"/>
    <w:rsid w:val="000C4157"/>
    <w:rsid w:val="000C6877"/>
    <w:rsid w:val="000E23A2"/>
    <w:rsid w:val="000E2838"/>
    <w:rsid w:val="000E4AD1"/>
    <w:rsid w:val="000E6DCA"/>
    <w:rsid w:val="000E7BBB"/>
    <w:rsid w:val="000F6454"/>
    <w:rsid w:val="00103E5B"/>
    <w:rsid w:val="00107093"/>
    <w:rsid w:val="00111894"/>
    <w:rsid w:val="00112E38"/>
    <w:rsid w:val="00114909"/>
    <w:rsid w:val="00114D7E"/>
    <w:rsid w:val="00122121"/>
    <w:rsid w:val="00126F0B"/>
    <w:rsid w:val="00127C86"/>
    <w:rsid w:val="00132C72"/>
    <w:rsid w:val="00143F56"/>
    <w:rsid w:val="00162FF7"/>
    <w:rsid w:val="00167A7C"/>
    <w:rsid w:val="00171AE9"/>
    <w:rsid w:val="001750DA"/>
    <w:rsid w:val="00177311"/>
    <w:rsid w:val="001803C4"/>
    <w:rsid w:val="0018576C"/>
    <w:rsid w:val="001909D1"/>
    <w:rsid w:val="001910F6"/>
    <w:rsid w:val="00193EE8"/>
    <w:rsid w:val="001A25D0"/>
    <w:rsid w:val="001A392F"/>
    <w:rsid w:val="001A6480"/>
    <w:rsid w:val="001A6BCF"/>
    <w:rsid w:val="001C3987"/>
    <w:rsid w:val="001C634E"/>
    <w:rsid w:val="001D0237"/>
    <w:rsid w:val="001D4E28"/>
    <w:rsid w:val="001D6242"/>
    <w:rsid w:val="001D7B33"/>
    <w:rsid w:val="00200224"/>
    <w:rsid w:val="002116E3"/>
    <w:rsid w:val="0021264B"/>
    <w:rsid w:val="00225AD6"/>
    <w:rsid w:val="00232DFC"/>
    <w:rsid w:val="002377F0"/>
    <w:rsid w:val="00240548"/>
    <w:rsid w:val="002473E7"/>
    <w:rsid w:val="002477CA"/>
    <w:rsid w:val="00253ABC"/>
    <w:rsid w:val="00253BB1"/>
    <w:rsid w:val="00254C18"/>
    <w:rsid w:val="00254EEF"/>
    <w:rsid w:val="002557ED"/>
    <w:rsid w:val="0026020A"/>
    <w:rsid w:val="00265AC2"/>
    <w:rsid w:val="0026713B"/>
    <w:rsid w:val="00272FA2"/>
    <w:rsid w:val="002777AC"/>
    <w:rsid w:val="002846B9"/>
    <w:rsid w:val="002875BF"/>
    <w:rsid w:val="00294885"/>
    <w:rsid w:val="00294B2A"/>
    <w:rsid w:val="002965DB"/>
    <w:rsid w:val="002A0806"/>
    <w:rsid w:val="002A0947"/>
    <w:rsid w:val="002A6C27"/>
    <w:rsid w:val="002B3827"/>
    <w:rsid w:val="002B6B37"/>
    <w:rsid w:val="002C1085"/>
    <w:rsid w:val="002C3E21"/>
    <w:rsid w:val="002C52E0"/>
    <w:rsid w:val="002D0B42"/>
    <w:rsid w:val="002D38EF"/>
    <w:rsid w:val="002D3B51"/>
    <w:rsid w:val="002E3502"/>
    <w:rsid w:val="002E7A31"/>
    <w:rsid w:val="002F47FA"/>
    <w:rsid w:val="002F50FB"/>
    <w:rsid w:val="00303F85"/>
    <w:rsid w:val="00310829"/>
    <w:rsid w:val="00310F07"/>
    <w:rsid w:val="00314E6C"/>
    <w:rsid w:val="00317CE9"/>
    <w:rsid w:val="00325403"/>
    <w:rsid w:val="003433EF"/>
    <w:rsid w:val="00347714"/>
    <w:rsid w:val="00363E4B"/>
    <w:rsid w:val="00366364"/>
    <w:rsid w:val="00370BAD"/>
    <w:rsid w:val="00375E14"/>
    <w:rsid w:val="0038643B"/>
    <w:rsid w:val="00386A84"/>
    <w:rsid w:val="003A4320"/>
    <w:rsid w:val="003B19E7"/>
    <w:rsid w:val="003B5649"/>
    <w:rsid w:val="003C7326"/>
    <w:rsid w:val="003C7405"/>
    <w:rsid w:val="003D05F5"/>
    <w:rsid w:val="003E59BC"/>
    <w:rsid w:val="003E71C2"/>
    <w:rsid w:val="003F3415"/>
    <w:rsid w:val="00405220"/>
    <w:rsid w:val="00407AC3"/>
    <w:rsid w:val="004137C6"/>
    <w:rsid w:val="00416203"/>
    <w:rsid w:val="0041737B"/>
    <w:rsid w:val="004178CD"/>
    <w:rsid w:val="0043088D"/>
    <w:rsid w:val="00432BC7"/>
    <w:rsid w:val="00445E54"/>
    <w:rsid w:val="00446630"/>
    <w:rsid w:val="00453B65"/>
    <w:rsid w:val="0045466A"/>
    <w:rsid w:val="00457C49"/>
    <w:rsid w:val="00472030"/>
    <w:rsid w:val="00480F4E"/>
    <w:rsid w:val="0048209F"/>
    <w:rsid w:val="00482F00"/>
    <w:rsid w:val="00495925"/>
    <w:rsid w:val="004A18D4"/>
    <w:rsid w:val="004A4B69"/>
    <w:rsid w:val="004C149B"/>
    <w:rsid w:val="004C1AC5"/>
    <w:rsid w:val="004C5567"/>
    <w:rsid w:val="004E7A7E"/>
    <w:rsid w:val="00503C45"/>
    <w:rsid w:val="00504448"/>
    <w:rsid w:val="00511F91"/>
    <w:rsid w:val="005461D5"/>
    <w:rsid w:val="005463BD"/>
    <w:rsid w:val="00555788"/>
    <w:rsid w:val="00562A0F"/>
    <w:rsid w:val="0056340E"/>
    <w:rsid w:val="00567AF1"/>
    <w:rsid w:val="00572822"/>
    <w:rsid w:val="00585A75"/>
    <w:rsid w:val="005916F0"/>
    <w:rsid w:val="0059398B"/>
    <w:rsid w:val="00596128"/>
    <w:rsid w:val="005A25DD"/>
    <w:rsid w:val="005A6C75"/>
    <w:rsid w:val="005B4FD5"/>
    <w:rsid w:val="005C5BF2"/>
    <w:rsid w:val="005D23E4"/>
    <w:rsid w:val="005D5DED"/>
    <w:rsid w:val="005D6474"/>
    <w:rsid w:val="005E0694"/>
    <w:rsid w:val="005E295D"/>
    <w:rsid w:val="005E7C5E"/>
    <w:rsid w:val="00612A3F"/>
    <w:rsid w:val="00614B03"/>
    <w:rsid w:val="006164A1"/>
    <w:rsid w:val="00620957"/>
    <w:rsid w:val="00623F52"/>
    <w:rsid w:val="0062508D"/>
    <w:rsid w:val="00627E25"/>
    <w:rsid w:val="00632DF0"/>
    <w:rsid w:val="006333FB"/>
    <w:rsid w:val="006376CA"/>
    <w:rsid w:val="006465CF"/>
    <w:rsid w:val="00655464"/>
    <w:rsid w:val="0066046C"/>
    <w:rsid w:val="00666BF8"/>
    <w:rsid w:val="006721EC"/>
    <w:rsid w:val="00672A7F"/>
    <w:rsid w:val="006808A5"/>
    <w:rsid w:val="00684A77"/>
    <w:rsid w:val="006946C9"/>
    <w:rsid w:val="006A0E67"/>
    <w:rsid w:val="006A3275"/>
    <w:rsid w:val="006A58E2"/>
    <w:rsid w:val="006B1A72"/>
    <w:rsid w:val="006B46B5"/>
    <w:rsid w:val="006B75D2"/>
    <w:rsid w:val="006C314F"/>
    <w:rsid w:val="006D595C"/>
    <w:rsid w:val="006D731B"/>
    <w:rsid w:val="006E41C9"/>
    <w:rsid w:val="006E4625"/>
    <w:rsid w:val="006E659F"/>
    <w:rsid w:val="006E6FED"/>
    <w:rsid w:val="006F164C"/>
    <w:rsid w:val="006F3B20"/>
    <w:rsid w:val="00700AD0"/>
    <w:rsid w:val="00703988"/>
    <w:rsid w:val="0070411C"/>
    <w:rsid w:val="00720600"/>
    <w:rsid w:val="0073130D"/>
    <w:rsid w:val="00733E75"/>
    <w:rsid w:val="007357A3"/>
    <w:rsid w:val="00737684"/>
    <w:rsid w:val="00746905"/>
    <w:rsid w:val="0074794F"/>
    <w:rsid w:val="00752FCA"/>
    <w:rsid w:val="00753A73"/>
    <w:rsid w:val="00755CAA"/>
    <w:rsid w:val="0076227D"/>
    <w:rsid w:val="00770504"/>
    <w:rsid w:val="007813AC"/>
    <w:rsid w:val="00783E52"/>
    <w:rsid w:val="0079491C"/>
    <w:rsid w:val="007A3CBA"/>
    <w:rsid w:val="007B7AE3"/>
    <w:rsid w:val="007C5672"/>
    <w:rsid w:val="007C5F90"/>
    <w:rsid w:val="007D35C0"/>
    <w:rsid w:val="007D46E9"/>
    <w:rsid w:val="007D4F71"/>
    <w:rsid w:val="007D6A26"/>
    <w:rsid w:val="007D73FB"/>
    <w:rsid w:val="007F2DC7"/>
    <w:rsid w:val="007F6341"/>
    <w:rsid w:val="00802DC6"/>
    <w:rsid w:val="008109C7"/>
    <w:rsid w:val="0082687B"/>
    <w:rsid w:val="00827B5A"/>
    <w:rsid w:val="00831E31"/>
    <w:rsid w:val="008349B8"/>
    <w:rsid w:val="008353C2"/>
    <w:rsid w:val="00844D57"/>
    <w:rsid w:val="008536C3"/>
    <w:rsid w:val="00860CDC"/>
    <w:rsid w:val="00862552"/>
    <w:rsid w:val="0087485F"/>
    <w:rsid w:val="008801DD"/>
    <w:rsid w:val="0088246E"/>
    <w:rsid w:val="0088338F"/>
    <w:rsid w:val="008848A8"/>
    <w:rsid w:val="008855A5"/>
    <w:rsid w:val="00886190"/>
    <w:rsid w:val="0088798D"/>
    <w:rsid w:val="00890D18"/>
    <w:rsid w:val="008936D4"/>
    <w:rsid w:val="008A089A"/>
    <w:rsid w:val="008A3736"/>
    <w:rsid w:val="008A385C"/>
    <w:rsid w:val="008A4A63"/>
    <w:rsid w:val="008A5BEB"/>
    <w:rsid w:val="008B30C6"/>
    <w:rsid w:val="008B5459"/>
    <w:rsid w:val="008C09DA"/>
    <w:rsid w:val="008D3290"/>
    <w:rsid w:val="008D535A"/>
    <w:rsid w:val="008E0505"/>
    <w:rsid w:val="008E1145"/>
    <w:rsid w:val="008E1AC1"/>
    <w:rsid w:val="008E1B21"/>
    <w:rsid w:val="008F1A21"/>
    <w:rsid w:val="008F2AEB"/>
    <w:rsid w:val="008F643D"/>
    <w:rsid w:val="008F6892"/>
    <w:rsid w:val="0090272C"/>
    <w:rsid w:val="00905DB9"/>
    <w:rsid w:val="00911633"/>
    <w:rsid w:val="009141F2"/>
    <w:rsid w:val="00922114"/>
    <w:rsid w:val="00923BD8"/>
    <w:rsid w:val="0093247F"/>
    <w:rsid w:val="00933F71"/>
    <w:rsid w:val="00943C7D"/>
    <w:rsid w:val="00956ACB"/>
    <w:rsid w:val="0096426D"/>
    <w:rsid w:val="00967D8F"/>
    <w:rsid w:val="00975AE3"/>
    <w:rsid w:val="009769BB"/>
    <w:rsid w:val="0097727C"/>
    <w:rsid w:val="00977E51"/>
    <w:rsid w:val="009855AA"/>
    <w:rsid w:val="00992776"/>
    <w:rsid w:val="009945B7"/>
    <w:rsid w:val="00994A29"/>
    <w:rsid w:val="00996166"/>
    <w:rsid w:val="009B3980"/>
    <w:rsid w:val="009B39DE"/>
    <w:rsid w:val="009B3ECD"/>
    <w:rsid w:val="009D1264"/>
    <w:rsid w:val="00A06DDC"/>
    <w:rsid w:val="00A12D7F"/>
    <w:rsid w:val="00A170D8"/>
    <w:rsid w:val="00A247EA"/>
    <w:rsid w:val="00A2786A"/>
    <w:rsid w:val="00A32302"/>
    <w:rsid w:val="00A36A06"/>
    <w:rsid w:val="00A440DB"/>
    <w:rsid w:val="00A55AAC"/>
    <w:rsid w:val="00A55B75"/>
    <w:rsid w:val="00A616B8"/>
    <w:rsid w:val="00A70EBD"/>
    <w:rsid w:val="00A732D9"/>
    <w:rsid w:val="00A73DCD"/>
    <w:rsid w:val="00A77A5F"/>
    <w:rsid w:val="00A84365"/>
    <w:rsid w:val="00A97CEA"/>
    <w:rsid w:val="00AA61EF"/>
    <w:rsid w:val="00AB08EE"/>
    <w:rsid w:val="00AD1386"/>
    <w:rsid w:val="00AD1FCB"/>
    <w:rsid w:val="00AE225D"/>
    <w:rsid w:val="00AE25DC"/>
    <w:rsid w:val="00AF47AD"/>
    <w:rsid w:val="00AF4E33"/>
    <w:rsid w:val="00AF73CC"/>
    <w:rsid w:val="00B00F1D"/>
    <w:rsid w:val="00B01949"/>
    <w:rsid w:val="00B04CD7"/>
    <w:rsid w:val="00B228BB"/>
    <w:rsid w:val="00B22945"/>
    <w:rsid w:val="00B3356E"/>
    <w:rsid w:val="00B400A5"/>
    <w:rsid w:val="00B545E3"/>
    <w:rsid w:val="00B663EF"/>
    <w:rsid w:val="00B706B2"/>
    <w:rsid w:val="00B70B0D"/>
    <w:rsid w:val="00B70E1A"/>
    <w:rsid w:val="00B720FA"/>
    <w:rsid w:val="00B91360"/>
    <w:rsid w:val="00BA520A"/>
    <w:rsid w:val="00BB28D6"/>
    <w:rsid w:val="00BE52DB"/>
    <w:rsid w:val="00BE7D98"/>
    <w:rsid w:val="00BF7509"/>
    <w:rsid w:val="00BF7B62"/>
    <w:rsid w:val="00C140CA"/>
    <w:rsid w:val="00C15F68"/>
    <w:rsid w:val="00C1615A"/>
    <w:rsid w:val="00C1735B"/>
    <w:rsid w:val="00C2289F"/>
    <w:rsid w:val="00C2431C"/>
    <w:rsid w:val="00C30A28"/>
    <w:rsid w:val="00C31127"/>
    <w:rsid w:val="00C32984"/>
    <w:rsid w:val="00C4439A"/>
    <w:rsid w:val="00C44940"/>
    <w:rsid w:val="00C45F3E"/>
    <w:rsid w:val="00C516A1"/>
    <w:rsid w:val="00C701DC"/>
    <w:rsid w:val="00C74C59"/>
    <w:rsid w:val="00C83287"/>
    <w:rsid w:val="00C85F25"/>
    <w:rsid w:val="00C861AE"/>
    <w:rsid w:val="00C969D0"/>
    <w:rsid w:val="00CA1DEE"/>
    <w:rsid w:val="00CA3F01"/>
    <w:rsid w:val="00CA6FC5"/>
    <w:rsid w:val="00CC3472"/>
    <w:rsid w:val="00CC4F01"/>
    <w:rsid w:val="00CD1383"/>
    <w:rsid w:val="00CD200C"/>
    <w:rsid w:val="00CD7C6C"/>
    <w:rsid w:val="00CD7D27"/>
    <w:rsid w:val="00CF0E65"/>
    <w:rsid w:val="00CF179D"/>
    <w:rsid w:val="00CF6AFD"/>
    <w:rsid w:val="00D10365"/>
    <w:rsid w:val="00D10543"/>
    <w:rsid w:val="00D11F6B"/>
    <w:rsid w:val="00D17349"/>
    <w:rsid w:val="00D26931"/>
    <w:rsid w:val="00D30C82"/>
    <w:rsid w:val="00D33E22"/>
    <w:rsid w:val="00D36416"/>
    <w:rsid w:val="00D41D61"/>
    <w:rsid w:val="00D706A1"/>
    <w:rsid w:val="00D7447A"/>
    <w:rsid w:val="00D81B88"/>
    <w:rsid w:val="00D829D3"/>
    <w:rsid w:val="00D82AA4"/>
    <w:rsid w:val="00D87914"/>
    <w:rsid w:val="00D96D98"/>
    <w:rsid w:val="00DA03D4"/>
    <w:rsid w:val="00DA3AB2"/>
    <w:rsid w:val="00DB1153"/>
    <w:rsid w:val="00DB22A4"/>
    <w:rsid w:val="00DB67CD"/>
    <w:rsid w:val="00DB7700"/>
    <w:rsid w:val="00DC00EE"/>
    <w:rsid w:val="00DC6DD5"/>
    <w:rsid w:val="00DD4330"/>
    <w:rsid w:val="00DD659C"/>
    <w:rsid w:val="00DE1377"/>
    <w:rsid w:val="00DE29B2"/>
    <w:rsid w:val="00DE4EEB"/>
    <w:rsid w:val="00DF235E"/>
    <w:rsid w:val="00DF3037"/>
    <w:rsid w:val="00DF4C1E"/>
    <w:rsid w:val="00DF591B"/>
    <w:rsid w:val="00DF60A1"/>
    <w:rsid w:val="00E000FB"/>
    <w:rsid w:val="00E05BBB"/>
    <w:rsid w:val="00E07B9C"/>
    <w:rsid w:val="00E1476B"/>
    <w:rsid w:val="00E20148"/>
    <w:rsid w:val="00E207BA"/>
    <w:rsid w:val="00E2147F"/>
    <w:rsid w:val="00E316B2"/>
    <w:rsid w:val="00E32263"/>
    <w:rsid w:val="00E415AE"/>
    <w:rsid w:val="00E45940"/>
    <w:rsid w:val="00E50ACA"/>
    <w:rsid w:val="00E50DD4"/>
    <w:rsid w:val="00E573FE"/>
    <w:rsid w:val="00E61131"/>
    <w:rsid w:val="00E61EBE"/>
    <w:rsid w:val="00E62EE7"/>
    <w:rsid w:val="00E66904"/>
    <w:rsid w:val="00E67729"/>
    <w:rsid w:val="00E71870"/>
    <w:rsid w:val="00E71A49"/>
    <w:rsid w:val="00E73838"/>
    <w:rsid w:val="00E7432D"/>
    <w:rsid w:val="00E74A98"/>
    <w:rsid w:val="00E810C3"/>
    <w:rsid w:val="00E8638E"/>
    <w:rsid w:val="00E9262F"/>
    <w:rsid w:val="00E92ED4"/>
    <w:rsid w:val="00E92EEC"/>
    <w:rsid w:val="00E930B5"/>
    <w:rsid w:val="00E93705"/>
    <w:rsid w:val="00E9478A"/>
    <w:rsid w:val="00E96D33"/>
    <w:rsid w:val="00E9732F"/>
    <w:rsid w:val="00EA3428"/>
    <w:rsid w:val="00EA6381"/>
    <w:rsid w:val="00EA7324"/>
    <w:rsid w:val="00EB1CE7"/>
    <w:rsid w:val="00EB77C3"/>
    <w:rsid w:val="00EC343F"/>
    <w:rsid w:val="00EC40C9"/>
    <w:rsid w:val="00EC685D"/>
    <w:rsid w:val="00ED0ED8"/>
    <w:rsid w:val="00ED3640"/>
    <w:rsid w:val="00EE1CB8"/>
    <w:rsid w:val="00EE58B5"/>
    <w:rsid w:val="00EF2F4F"/>
    <w:rsid w:val="00EF6E7F"/>
    <w:rsid w:val="00F00F63"/>
    <w:rsid w:val="00F01B93"/>
    <w:rsid w:val="00F03169"/>
    <w:rsid w:val="00F11C41"/>
    <w:rsid w:val="00F141D1"/>
    <w:rsid w:val="00F15D65"/>
    <w:rsid w:val="00F23F1D"/>
    <w:rsid w:val="00F2482E"/>
    <w:rsid w:val="00F30992"/>
    <w:rsid w:val="00F312C1"/>
    <w:rsid w:val="00F31DE9"/>
    <w:rsid w:val="00F3487A"/>
    <w:rsid w:val="00F35649"/>
    <w:rsid w:val="00F42395"/>
    <w:rsid w:val="00F47504"/>
    <w:rsid w:val="00F56C5F"/>
    <w:rsid w:val="00F66098"/>
    <w:rsid w:val="00F7017F"/>
    <w:rsid w:val="00F70DC3"/>
    <w:rsid w:val="00F76649"/>
    <w:rsid w:val="00F77059"/>
    <w:rsid w:val="00F81721"/>
    <w:rsid w:val="00F840F6"/>
    <w:rsid w:val="00F939F9"/>
    <w:rsid w:val="00F96B82"/>
    <w:rsid w:val="00FA066A"/>
    <w:rsid w:val="00FA465F"/>
    <w:rsid w:val="00FB675B"/>
    <w:rsid w:val="00FC4B86"/>
    <w:rsid w:val="00FD75E6"/>
    <w:rsid w:val="00FE456C"/>
    <w:rsid w:val="00FE797D"/>
    <w:rsid w:val="00FF0C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9FB49B-EE82-4A9B-9EE7-2CEB0799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930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94A29"/>
    <w:pPr>
      <w:ind w:left="720"/>
      <w:contextualSpacing/>
    </w:pPr>
  </w:style>
  <w:style w:type="paragraph" w:styleId="Funotentext">
    <w:name w:val="footnote text"/>
    <w:basedOn w:val="Standard"/>
    <w:link w:val="FunotentextZchn"/>
    <w:uiPriority w:val="99"/>
    <w:semiHidden/>
    <w:unhideWhenUsed/>
    <w:rsid w:val="00BE7D9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E7D98"/>
    <w:rPr>
      <w:sz w:val="20"/>
      <w:szCs w:val="20"/>
    </w:rPr>
  </w:style>
  <w:style w:type="character" w:styleId="Funotenzeichen">
    <w:name w:val="footnote reference"/>
    <w:basedOn w:val="Absatz-Standardschriftart"/>
    <w:uiPriority w:val="99"/>
    <w:semiHidden/>
    <w:unhideWhenUsed/>
    <w:rsid w:val="00BE7D98"/>
    <w:rPr>
      <w:vertAlign w:val="superscript"/>
    </w:rPr>
  </w:style>
  <w:style w:type="paragraph" w:styleId="Sprechblasentext">
    <w:name w:val="Balloon Text"/>
    <w:basedOn w:val="Standard"/>
    <w:link w:val="SprechblasentextZchn"/>
    <w:uiPriority w:val="99"/>
    <w:semiHidden/>
    <w:unhideWhenUsed/>
    <w:rsid w:val="00E214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2147F"/>
    <w:rPr>
      <w:rFonts w:ascii="Tahoma" w:hAnsi="Tahoma" w:cs="Tahoma"/>
      <w:sz w:val="16"/>
      <w:szCs w:val="16"/>
    </w:rPr>
  </w:style>
  <w:style w:type="character" w:styleId="Hyperlink">
    <w:name w:val="Hyperlink"/>
    <w:basedOn w:val="Absatz-Standardschriftart"/>
    <w:uiPriority w:val="99"/>
    <w:unhideWhenUsed/>
    <w:rsid w:val="00746905"/>
    <w:rPr>
      <w:color w:val="0000FF" w:themeColor="hyperlink"/>
      <w:u w:val="single"/>
    </w:rPr>
  </w:style>
  <w:style w:type="character" w:styleId="BesuchterLink">
    <w:name w:val="FollowedHyperlink"/>
    <w:basedOn w:val="Absatz-Standardschriftart"/>
    <w:uiPriority w:val="99"/>
    <w:semiHidden/>
    <w:unhideWhenUsed/>
    <w:rsid w:val="00627E25"/>
    <w:rPr>
      <w:color w:val="800080" w:themeColor="followedHyperlink"/>
      <w:u w:val="single"/>
    </w:rPr>
  </w:style>
  <w:style w:type="paragraph" w:styleId="KeinLeerraum">
    <w:name w:val="No Spacing"/>
    <w:uiPriority w:val="1"/>
    <w:qFormat/>
    <w:rsid w:val="00EA7324"/>
    <w:pPr>
      <w:spacing w:after="0" w:line="240" w:lineRule="auto"/>
    </w:pPr>
  </w:style>
  <w:style w:type="character" w:customStyle="1" w:styleId="berschrift1Zchn">
    <w:name w:val="Überschrift 1 Zchn"/>
    <w:basedOn w:val="Absatz-Standardschriftart"/>
    <w:link w:val="berschrift1"/>
    <w:uiPriority w:val="9"/>
    <w:rsid w:val="00E930B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647876">
      <w:bodyDiv w:val="1"/>
      <w:marLeft w:val="0"/>
      <w:marRight w:val="0"/>
      <w:marTop w:val="0"/>
      <w:marBottom w:val="0"/>
      <w:divBdr>
        <w:top w:val="none" w:sz="0" w:space="0" w:color="auto"/>
        <w:left w:val="none" w:sz="0" w:space="0" w:color="auto"/>
        <w:bottom w:val="none" w:sz="0" w:space="0" w:color="auto"/>
        <w:right w:val="none" w:sz="0" w:space="0" w:color="auto"/>
      </w:divBdr>
    </w:div>
    <w:div w:id="896664265">
      <w:bodyDiv w:val="1"/>
      <w:marLeft w:val="0"/>
      <w:marRight w:val="0"/>
      <w:marTop w:val="0"/>
      <w:marBottom w:val="0"/>
      <w:divBdr>
        <w:top w:val="none" w:sz="0" w:space="0" w:color="auto"/>
        <w:left w:val="none" w:sz="0" w:space="0" w:color="auto"/>
        <w:bottom w:val="none" w:sz="0" w:space="0" w:color="auto"/>
        <w:right w:val="none" w:sz="0" w:space="0" w:color="auto"/>
      </w:divBdr>
    </w:div>
    <w:div w:id="1375156393">
      <w:bodyDiv w:val="1"/>
      <w:marLeft w:val="0"/>
      <w:marRight w:val="0"/>
      <w:marTop w:val="0"/>
      <w:marBottom w:val="0"/>
      <w:divBdr>
        <w:top w:val="none" w:sz="0" w:space="0" w:color="auto"/>
        <w:left w:val="none" w:sz="0" w:space="0" w:color="auto"/>
        <w:bottom w:val="none" w:sz="0" w:space="0" w:color="auto"/>
        <w:right w:val="none" w:sz="0" w:space="0" w:color="auto"/>
      </w:divBdr>
      <w:divsChild>
        <w:div w:id="1894340533">
          <w:marLeft w:val="0"/>
          <w:marRight w:val="0"/>
          <w:marTop w:val="0"/>
          <w:marBottom w:val="0"/>
          <w:divBdr>
            <w:top w:val="none" w:sz="0" w:space="0" w:color="auto"/>
            <w:left w:val="none" w:sz="0" w:space="0" w:color="auto"/>
            <w:bottom w:val="none" w:sz="0" w:space="0" w:color="auto"/>
            <w:right w:val="none" w:sz="0" w:space="0" w:color="auto"/>
          </w:divBdr>
          <w:divsChild>
            <w:div w:id="184641249">
              <w:marLeft w:val="0"/>
              <w:marRight w:val="0"/>
              <w:marTop w:val="0"/>
              <w:marBottom w:val="0"/>
              <w:divBdr>
                <w:top w:val="none" w:sz="0" w:space="0" w:color="auto"/>
                <w:left w:val="none" w:sz="0" w:space="0" w:color="auto"/>
                <w:bottom w:val="none" w:sz="0" w:space="0" w:color="auto"/>
                <w:right w:val="none" w:sz="0" w:space="0" w:color="auto"/>
              </w:divBdr>
              <w:divsChild>
                <w:div w:id="2014648495">
                  <w:marLeft w:val="0"/>
                  <w:marRight w:val="0"/>
                  <w:marTop w:val="0"/>
                  <w:marBottom w:val="0"/>
                  <w:divBdr>
                    <w:top w:val="none" w:sz="0" w:space="0" w:color="auto"/>
                    <w:left w:val="none" w:sz="0" w:space="0" w:color="auto"/>
                    <w:bottom w:val="none" w:sz="0" w:space="0" w:color="auto"/>
                    <w:right w:val="none" w:sz="0" w:space="0" w:color="auto"/>
                  </w:divBdr>
                  <w:divsChild>
                    <w:div w:id="944187885">
                      <w:marLeft w:val="0"/>
                      <w:marRight w:val="0"/>
                      <w:marTop w:val="0"/>
                      <w:marBottom w:val="0"/>
                      <w:divBdr>
                        <w:top w:val="none" w:sz="0" w:space="0" w:color="auto"/>
                        <w:left w:val="none" w:sz="0" w:space="0" w:color="auto"/>
                        <w:bottom w:val="none" w:sz="0" w:space="0" w:color="auto"/>
                        <w:right w:val="none" w:sz="0" w:space="0" w:color="auto"/>
                      </w:divBdr>
                      <w:divsChild>
                        <w:div w:id="827747324">
                          <w:marLeft w:val="0"/>
                          <w:marRight w:val="0"/>
                          <w:marTop w:val="45"/>
                          <w:marBottom w:val="0"/>
                          <w:divBdr>
                            <w:top w:val="none" w:sz="0" w:space="0" w:color="auto"/>
                            <w:left w:val="none" w:sz="0" w:space="0" w:color="auto"/>
                            <w:bottom w:val="none" w:sz="0" w:space="0" w:color="auto"/>
                            <w:right w:val="none" w:sz="0" w:space="0" w:color="auto"/>
                          </w:divBdr>
                          <w:divsChild>
                            <w:div w:id="661465569">
                              <w:marLeft w:val="0"/>
                              <w:marRight w:val="0"/>
                              <w:marTop w:val="0"/>
                              <w:marBottom w:val="0"/>
                              <w:divBdr>
                                <w:top w:val="none" w:sz="0" w:space="0" w:color="auto"/>
                                <w:left w:val="none" w:sz="0" w:space="0" w:color="auto"/>
                                <w:bottom w:val="none" w:sz="0" w:space="0" w:color="auto"/>
                                <w:right w:val="none" w:sz="0" w:space="0" w:color="auto"/>
                              </w:divBdr>
                              <w:divsChild>
                                <w:div w:id="748885345">
                                  <w:marLeft w:val="2070"/>
                                  <w:marRight w:val="3810"/>
                                  <w:marTop w:val="0"/>
                                  <w:marBottom w:val="0"/>
                                  <w:divBdr>
                                    <w:top w:val="none" w:sz="0" w:space="0" w:color="auto"/>
                                    <w:left w:val="none" w:sz="0" w:space="0" w:color="auto"/>
                                    <w:bottom w:val="none" w:sz="0" w:space="0" w:color="auto"/>
                                    <w:right w:val="none" w:sz="0" w:space="0" w:color="auto"/>
                                  </w:divBdr>
                                  <w:divsChild>
                                    <w:div w:id="123737177">
                                      <w:marLeft w:val="0"/>
                                      <w:marRight w:val="0"/>
                                      <w:marTop w:val="0"/>
                                      <w:marBottom w:val="0"/>
                                      <w:divBdr>
                                        <w:top w:val="none" w:sz="0" w:space="0" w:color="auto"/>
                                        <w:left w:val="none" w:sz="0" w:space="0" w:color="auto"/>
                                        <w:bottom w:val="none" w:sz="0" w:space="0" w:color="auto"/>
                                        <w:right w:val="none" w:sz="0" w:space="0" w:color="auto"/>
                                      </w:divBdr>
                                      <w:divsChild>
                                        <w:div w:id="1075512787">
                                          <w:marLeft w:val="0"/>
                                          <w:marRight w:val="0"/>
                                          <w:marTop w:val="0"/>
                                          <w:marBottom w:val="0"/>
                                          <w:divBdr>
                                            <w:top w:val="none" w:sz="0" w:space="0" w:color="auto"/>
                                            <w:left w:val="none" w:sz="0" w:space="0" w:color="auto"/>
                                            <w:bottom w:val="none" w:sz="0" w:space="0" w:color="auto"/>
                                            <w:right w:val="none" w:sz="0" w:space="0" w:color="auto"/>
                                          </w:divBdr>
                                          <w:divsChild>
                                            <w:div w:id="1231237308">
                                              <w:marLeft w:val="0"/>
                                              <w:marRight w:val="0"/>
                                              <w:marTop w:val="0"/>
                                              <w:marBottom w:val="0"/>
                                              <w:divBdr>
                                                <w:top w:val="none" w:sz="0" w:space="0" w:color="auto"/>
                                                <w:left w:val="none" w:sz="0" w:space="0" w:color="auto"/>
                                                <w:bottom w:val="none" w:sz="0" w:space="0" w:color="auto"/>
                                                <w:right w:val="none" w:sz="0" w:space="0" w:color="auto"/>
                                              </w:divBdr>
                                              <w:divsChild>
                                                <w:div w:id="228224350">
                                                  <w:marLeft w:val="0"/>
                                                  <w:marRight w:val="0"/>
                                                  <w:marTop w:val="90"/>
                                                  <w:marBottom w:val="0"/>
                                                  <w:divBdr>
                                                    <w:top w:val="none" w:sz="0" w:space="0" w:color="auto"/>
                                                    <w:left w:val="none" w:sz="0" w:space="0" w:color="auto"/>
                                                    <w:bottom w:val="none" w:sz="0" w:space="0" w:color="auto"/>
                                                    <w:right w:val="none" w:sz="0" w:space="0" w:color="auto"/>
                                                  </w:divBdr>
                                                  <w:divsChild>
                                                    <w:div w:id="1203711637">
                                                      <w:marLeft w:val="0"/>
                                                      <w:marRight w:val="0"/>
                                                      <w:marTop w:val="0"/>
                                                      <w:marBottom w:val="0"/>
                                                      <w:divBdr>
                                                        <w:top w:val="none" w:sz="0" w:space="0" w:color="auto"/>
                                                        <w:left w:val="none" w:sz="0" w:space="0" w:color="auto"/>
                                                        <w:bottom w:val="none" w:sz="0" w:space="0" w:color="auto"/>
                                                        <w:right w:val="none" w:sz="0" w:space="0" w:color="auto"/>
                                                      </w:divBdr>
                                                      <w:divsChild>
                                                        <w:div w:id="1824278041">
                                                          <w:marLeft w:val="0"/>
                                                          <w:marRight w:val="0"/>
                                                          <w:marTop w:val="0"/>
                                                          <w:marBottom w:val="0"/>
                                                          <w:divBdr>
                                                            <w:top w:val="none" w:sz="0" w:space="0" w:color="auto"/>
                                                            <w:left w:val="none" w:sz="0" w:space="0" w:color="auto"/>
                                                            <w:bottom w:val="none" w:sz="0" w:space="0" w:color="auto"/>
                                                            <w:right w:val="none" w:sz="0" w:space="0" w:color="auto"/>
                                                          </w:divBdr>
                                                          <w:divsChild>
                                                            <w:div w:id="716005219">
                                                              <w:marLeft w:val="0"/>
                                                              <w:marRight w:val="0"/>
                                                              <w:marTop w:val="0"/>
                                                              <w:marBottom w:val="345"/>
                                                              <w:divBdr>
                                                                <w:top w:val="none" w:sz="0" w:space="0" w:color="auto"/>
                                                                <w:left w:val="none" w:sz="0" w:space="0" w:color="auto"/>
                                                                <w:bottom w:val="none" w:sz="0" w:space="0" w:color="auto"/>
                                                                <w:right w:val="none" w:sz="0" w:space="0" w:color="auto"/>
                                                              </w:divBdr>
                                                              <w:divsChild>
                                                                <w:div w:id="1262255124">
                                                                  <w:marLeft w:val="0"/>
                                                                  <w:marRight w:val="0"/>
                                                                  <w:marTop w:val="0"/>
                                                                  <w:marBottom w:val="0"/>
                                                                  <w:divBdr>
                                                                    <w:top w:val="none" w:sz="0" w:space="0" w:color="auto"/>
                                                                    <w:left w:val="none" w:sz="0" w:space="0" w:color="auto"/>
                                                                    <w:bottom w:val="none" w:sz="0" w:space="0" w:color="auto"/>
                                                                    <w:right w:val="none" w:sz="0" w:space="0" w:color="auto"/>
                                                                  </w:divBdr>
                                                                  <w:divsChild>
                                                                    <w:div w:id="1931113228">
                                                                      <w:marLeft w:val="0"/>
                                                                      <w:marRight w:val="0"/>
                                                                      <w:marTop w:val="0"/>
                                                                      <w:marBottom w:val="0"/>
                                                                      <w:divBdr>
                                                                        <w:top w:val="none" w:sz="0" w:space="0" w:color="auto"/>
                                                                        <w:left w:val="none" w:sz="0" w:space="0" w:color="auto"/>
                                                                        <w:bottom w:val="none" w:sz="0" w:space="0" w:color="auto"/>
                                                                        <w:right w:val="none" w:sz="0" w:space="0" w:color="auto"/>
                                                                      </w:divBdr>
                                                                      <w:divsChild>
                                                                        <w:div w:id="1242373415">
                                                                          <w:marLeft w:val="0"/>
                                                                          <w:marRight w:val="0"/>
                                                                          <w:marTop w:val="0"/>
                                                                          <w:marBottom w:val="0"/>
                                                                          <w:divBdr>
                                                                            <w:top w:val="none" w:sz="0" w:space="0" w:color="auto"/>
                                                                            <w:left w:val="none" w:sz="0" w:space="0" w:color="auto"/>
                                                                            <w:bottom w:val="none" w:sz="0" w:space="0" w:color="auto"/>
                                                                            <w:right w:val="none" w:sz="0" w:space="0" w:color="auto"/>
                                                                          </w:divBdr>
                                                                          <w:divsChild>
                                                                            <w:div w:id="106733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1969027">
      <w:bodyDiv w:val="1"/>
      <w:marLeft w:val="0"/>
      <w:marRight w:val="0"/>
      <w:marTop w:val="0"/>
      <w:marBottom w:val="0"/>
      <w:divBdr>
        <w:top w:val="none" w:sz="0" w:space="0" w:color="auto"/>
        <w:left w:val="none" w:sz="0" w:space="0" w:color="auto"/>
        <w:bottom w:val="none" w:sz="0" w:space="0" w:color="auto"/>
        <w:right w:val="none" w:sz="0" w:space="0" w:color="auto"/>
      </w:divBdr>
      <w:divsChild>
        <w:div w:id="424960013">
          <w:marLeft w:val="0"/>
          <w:marRight w:val="0"/>
          <w:marTop w:val="0"/>
          <w:marBottom w:val="0"/>
          <w:divBdr>
            <w:top w:val="none" w:sz="0" w:space="0" w:color="auto"/>
            <w:left w:val="none" w:sz="0" w:space="0" w:color="auto"/>
            <w:bottom w:val="none" w:sz="0" w:space="0" w:color="auto"/>
            <w:right w:val="none" w:sz="0" w:space="0" w:color="auto"/>
          </w:divBdr>
          <w:divsChild>
            <w:div w:id="1057824647">
              <w:marLeft w:val="0"/>
              <w:marRight w:val="0"/>
              <w:marTop w:val="300"/>
              <w:marBottom w:val="0"/>
              <w:divBdr>
                <w:top w:val="none" w:sz="0" w:space="0" w:color="auto"/>
                <w:left w:val="none" w:sz="0" w:space="0" w:color="auto"/>
                <w:bottom w:val="none" w:sz="0" w:space="0" w:color="auto"/>
                <w:right w:val="none" w:sz="0" w:space="0" w:color="auto"/>
              </w:divBdr>
              <w:divsChild>
                <w:div w:id="1616014759">
                  <w:marLeft w:val="4650"/>
                  <w:marRight w:val="4800"/>
                  <w:marTop w:val="0"/>
                  <w:marBottom w:val="0"/>
                  <w:divBdr>
                    <w:top w:val="none" w:sz="0" w:space="0" w:color="auto"/>
                    <w:left w:val="none" w:sz="0" w:space="0" w:color="auto"/>
                    <w:bottom w:val="none" w:sz="0" w:space="0" w:color="auto"/>
                    <w:right w:val="none" w:sz="0" w:space="0" w:color="auto"/>
                  </w:divBdr>
                  <w:divsChild>
                    <w:div w:id="1508061000">
                      <w:marLeft w:val="0"/>
                      <w:marRight w:val="0"/>
                      <w:marTop w:val="0"/>
                      <w:marBottom w:val="0"/>
                      <w:divBdr>
                        <w:top w:val="none" w:sz="0" w:space="0" w:color="auto"/>
                        <w:left w:val="none" w:sz="0" w:space="0" w:color="auto"/>
                        <w:bottom w:val="none" w:sz="0" w:space="0" w:color="auto"/>
                        <w:right w:val="none" w:sz="0" w:space="0" w:color="auto"/>
                      </w:divBdr>
                      <w:divsChild>
                        <w:div w:id="222985561">
                          <w:marLeft w:val="0"/>
                          <w:marRight w:val="0"/>
                          <w:marTop w:val="0"/>
                          <w:marBottom w:val="330"/>
                          <w:divBdr>
                            <w:top w:val="none" w:sz="0" w:space="0" w:color="auto"/>
                            <w:left w:val="none" w:sz="0" w:space="0" w:color="auto"/>
                            <w:bottom w:val="none" w:sz="0" w:space="0" w:color="auto"/>
                            <w:right w:val="none" w:sz="0" w:space="0" w:color="auto"/>
                          </w:divBdr>
                        </w:div>
                        <w:div w:id="1463188628">
                          <w:marLeft w:val="0"/>
                          <w:marRight w:val="0"/>
                          <w:marTop w:val="0"/>
                          <w:marBottom w:val="330"/>
                          <w:divBdr>
                            <w:top w:val="none" w:sz="0" w:space="0" w:color="auto"/>
                            <w:left w:val="none" w:sz="0" w:space="0" w:color="auto"/>
                            <w:bottom w:val="none" w:sz="0" w:space="0" w:color="auto"/>
                            <w:right w:val="none" w:sz="0" w:space="0" w:color="auto"/>
                          </w:divBdr>
                          <w:divsChild>
                            <w:div w:id="1799907801">
                              <w:marLeft w:val="0"/>
                              <w:marRight w:val="0"/>
                              <w:marTop w:val="0"/>
                              <w:marBottom w:val="0"/>
                              <w:divBdr>
                                <w:top w:val="none" w:sz="0" w:space="0" w:color="auto"/>
                                <w:left w:val="none" w:sz="0" w:space="0" w:color="auto"/>
                                <w:bottom w:val="none" w:sz="0" w:space="0" w:color="auto"/>
                                <w:right w:val="none" w:sz="0" w:space="0" w:color="auto"/>
                              </w:divBdr>
                              <w:divsChild>
                                <w:div w:id="379405950">
                                  <w:marLeft w:val="0"/>
                                  <w:marRight w:val="0"/>
                                  <w:marTop w:val="0"/>
                                  <w:marBottom w:val="330"/>
                                  <w:divBdr>
                                    <w:top w:val="none" w:sz="0" w:space="0" w:color="auto"/>
                                    <w:left w:val="none" w:sz="0" w:space="0" w:color="auto"/>
                                    <w:bottom w:val="none" w:sz="0" w:space="0" w:color="auto"/>
                                    <w:right w:val="none" w:sz="0" w:space="0" w:color="auto"/>
                                  </w:divBdr>
                                  <w:divsChild>
                                    <w:div w:id="150367428">
                                      <w:marLeft w:val="0"/>
                                      <w:marRight w:val="0"/>
                                      <w:marTop w:val="0"/>
                                      <w:marBottom w:val="0"/>
                                      <w:divBdr>
                                        <w:top w:val="none" w:sz="0" w:space="0" w:color="auto"/>
                                        <w:left w:val="none" w:sz="0" w:space="0" w:color="auto"/>
                                        <w:bottom w:val="none" w:sz="0" w:space="0" w:color="auto"/>
                                        <w:right w:val="none" w:sz="0" w:space="0" w:color="auto"/>
                                      </w:divBdr>
                                    </w:div>
                                    <w:div w:id="944726780">
                                      <w:marLeft w:val="0"/>
                                      <w:marRight w:val="0"/>
                                      <w:marTop w:val="0"/>
                                      <w:marBottom w:val="0"/>
                                      <w:divBdr>
                                        <w:top w:val="none" w:sz="0" w:space="0" w:color="auto"/>
                                        <w:left w:val="none" w:sz="0" w:space="0" w:color="auto"/>
                                        <w:bottom w:val="none" w:sz="0" w:space="0" w:color="auto"/>
                                        <w:right w:val="none" w:sz="0" w:space="0" w:color="auto"/>
                                      </w:divBdr>
                                    </w:div>
                                    <w:div w:id="1636987037">
                                      <w:marLeft w:val="0"/>
                                      <w:marRight w:val="0"/>
                                      <w:marTop w:val="0"/>
                                      <w:marBottom w:val="0"/>
                                      <w:divBdr>
                                        <w:top w:val="none" w:sz="0" w:space="0" w:color="auto"/>
                                        <w:left w:val="none" w:sz="0" w:space="0" w:color="auto"/>
                                        <w:bottom w:val="none" w:sz="0" w:space="0" w:color="auto"/>
                                        <w:right w:val="none" w:sz="0" w:space="0" w:color="auto"/>
                                      </w:divBdr>
                                    </w:div>
                                    <w:div w:id="1640307550">
                                      <w:marLeft w:val="0"/>
                                      <w:marRight w:val="0"/>
                                      <w:marTop w:val="0"/>
                                      <w:marBottom w:val="0"/>
                                      <w:divBdr>
                                        <w:top w:val="none" w:sz="0" w:space="0" w:color="auto"/>
                                        <w:left w:val="none" w:sz="0" w:space="0" w:color="auto"/>
                                        <w:bottom w:val="none" w:sz="0" w:space="0" w:color="auto"/>
                                        <w:right w:val="none" w:sz="0" w:space="0" w:color="auto"/>
                                      </w:divBdr>
                                    </w:div>
                                    <w:div w:id="188633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05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C381C1A-979E-4450-91D7-DE09BB48FE88}"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de-DE"/>
        </a:p>
      </dgm:t>
    </dgm:pt>
    <dgm:pt modelId="{AFADEF78-DD7A-42E9-B173-9B762368DB19}">
      <dgm:prSet phldrT="[Text]" custT="1"/>
      <dgm:spPr/>
      <dgm:t>
        <a:bodyPr/>
        <a:lstStyle/>
        <a:p>
          <a:r>
            <a:rPr lang="de-DE" sz="1400"/>
            <a:t>Ziel:</a:t>
          </a:r>
        </a:p>
        <a:p>
          <a:r>
            <a:rPr lang="de-DE" sz="1400"/>
            <a:t>Positives Identitätsgefühl und </a:t>
          </a:r>
          <a:br>
            <a:rPr lang="de-DE" sz="1400"/>
          </a:br>
          <a:r>
            <a:rPr lang="de-DE" sz="1400"/>
            <a:t>Stärkung des Selbstbewusstseins</a:t>
          </a:r>
        </a:p>
      </dgm:t>
    </dgm:pt>
    <dgm:pt modelId="{7AFAE918-74CA-42E5-9147-6D231B9BE776}" type="parTrans" cxnId="{427A0CBC-3A5C-4C5C-BCE1-97A04041B161}">
      <dgm:prSet/>
      <dgm:spPr/>
      <dgm:t>
        <a:bodyPr/>
        <a:lstStyle/>
        <a:p>
          <a:endParaRPr lang="de-DE"/>
        </a:p>
      </dgm:t>
    </dgm:pt>
    <dgm:pt modelId="{4E543D7E-C183-4DEB-8AE6-0AC2B17AC15E}" type="sibTrans" cxnId="{427A0CBC-3A5C-4C5C-BCE1-97A04041B161}">
      <dgm:prSet/>
      <dgm:spPr/>
      <dgm:t>
        <a:bodyPr/>
        <a:lstStyle/>
        <a:p>
          <a:endParaRPr lang="de-DE"/>
        </a:p>
      </dgm:t>
    </dgm:pt>
    <dgm:pt modelId="{50D071F7-0AD5-4E75-9A12-6578A999FDF7}">
      <dgm:prSet phldrT="[Text]" custT="1"/>
      <dgm:spPr/>
      <dgm:t>
        <a:bodyPr/>
        <a:lstStyle/>
        <a:p>
          <a:r>
            <a:rPr lang="de-DE" sz="1000"/>
            <a:t>Analyse der Beziehungen/ Ressourcen </a:t>
          </a:r>
          <a:br>
            <a:rPr lang="de-DE" sz="1000"/>
          </a:br>
          <a:br>
            <a:rPr lang="de-DE" sz="1000"/>
          </a:br>
          <a:r>
            <a:rPr lang="de-DE" sz="1000" i="1"/>
            <a:t>Woher komme ich?</a:t>
          </a:r>
        </a:p>
      </dgm:t>
    </dgm:pt>
    <dgm:pt modelId="{9DC3A87C-B8A1-4098-8D1D-1DAC19EB6FAD}" type="parTrans" cxnId="{9D7D9244-23CA-47B0-86C8-45E1F7EA5850}">
      <dgm:prSet/>
      <dgm:spPr/>
      <dgm:t>
        <a:bodyPr/>
        <a:lstStyle/>
        <a:p>
          <a:endParaRPr lang="de-DE"/>
        </a:p>
      </dgm:t>
    </dgm:pt>
    <dgm:pt modelId="{EF6FE613-B4ED-4412-A12A-91DEE00280F2}" type="sibTrans" cxnId="{9D7D9244-23CA-47B0-86C8-45E1F7EA5850}">
      <dgm:prSet/>
      <dgm:spPr/>
      <dgm:t>
        <a:bodyPr/>
        <a:lstStyle/>
        <a:p>
          <a:endParaRPr lang="de-DE"/>
        </a:p>
      </dgm:t>
    </dgm:pt>
    <dgm:pt modelId="{16F4B30D-7A1A-49B5-A08A-E0758DE9D928}">
      <dgm:prSet phldrT="[Text]" custT="1"/>
      <dgm:spPr/>
      <dgm:t>
        <a:bodyPr/>
        <a:lstStyle/>
        <a:p>
          <a:r>
            <a:rPr lang="de-DE" sz="900"/>
            <a:t>Zielorientierung und Zukunftsperspektive </a:t>
          </a:r>
          <a:br>
            <a:rPr lang="de-DE" sz="900"/>
          </a:br>
          <a:br>
            <a:rPr lang="de-DE" sz="900"/>
          </a:br>
          <a:r>
            <a:rPr lang="de-DE" sz="900" i="1"/>
            <a:t>Wofür lohnen sich meine Bemühungen? </a:t>
          </a:r>
          <a:br>
            <a:rPr lang="de-DE" sz="900" i="1"/>
          </a:br>
          <a:r>
            <a:rPr lang="de-DE" sz="900" i="1"/>
            <a:t>Was schaffe ich? </a:t>
          </a:r>
          <a:br>
            <a:rPr lang="de-DE" sz="900" i="1"/>
          </a:br>
          <a:r>
            <a:rPr lang="de-DE" sz="900" i="1"/>
            <a:t>Was will ich?</a:t>
          </a:r>
        </a:p>
      </dgm:t>
    </dgm:pt>
    <dgm:pt modelId="{9A4DC830-9DF6-4618-AC08-B753B2A02EE7}" type="parTrans" cxnId="{1ACDEEDB-6F0C-4BA4-AFE1-78318BA6189B}">
      <dgm:prSet/>
      <dgm:spPr/>
      <dgm:t>
        <a:bodyPr/>
        <a:lstStyle/>
        <a:p>
          <a:endParaRPr lang="de-DE"/>
        </a:p>
      </dgm:t>
    </dgm:pt>
    <dgm:pt modelId="{E793B107-B852-4916-9210-111C6ECA3873}" type="sibTrans" cxnId="{1ACDEEDB-6F0C-4BA4-AFE1-78318BA6189B}">
      <dgm:prSet/>
      <dgm:spPr/>
      <dgm:t>
        <a:bodyPr/>
        <a:lstStyle/>
        <a:p>
          <a:endParaRPr lang="de-DE"/>
        </a:p>
      </dgm:t>
    </dgm:pt>
    <dgm:pt modelId="{5B7B5208-A411-4233-A2E0-344C2BC5D69F}">
      <dgm:prSet phldrT="[Text]" custT="1"/>
      <dgm:spPr/>
      <dgm:t>
        <a:bodyPr/>
        <a:lstStyle/>
        <a:p>
          <a:r>
            <a:rPr lang="de-DE" sz="1000"/>
            <a:t>Ergebnisse und Veränderungen in der Lebensgeschichte</a:t>
          </a:r>
        </a:p>
        <a:p>
          <a:r>
            <a:rPr lang="de-DE" sz="1000" i="1"/>
            <a:t>Was macht mich aus?</a:t>
          </a:r>
        </a:p>
      </dgm:t>
    </dgm:pt>
    <dgm:pt modelId="{ADD80964-346E-4C64-8987-6B93E5C8E25B}" type="parTrans" cxnId="{7EC8EF94-71DF-44C0-B086-98ECE212D617}">
      <dgm:prSet/>
      <dgm:spPr/>
      <dgm:t>
        <a:bodyPr/>
        <a:lstStyle/>
        <a:p>
          <a:endParaRPr lang="de-DE"/>
        </a:p>
      </dgm:t>
    </dgm:pt>
    <dgm:pt modelId="{98AD521A-DFE2-4C3A-B8B8-08FBA4C5B647}" type="sibTrans" cxnId="{7EC8EF94-71DF-44C0-B086-98ECE212D617}">
      <dgm:prSet/>
      <dgm:spPr/>
      <dgm:t>
        <a:bodyPr/>
        <a:lstStyle/>
        <a:p>
          <a:endParaRPr lang="de-DE"/>
        </a:p>
      </dgm:t>
    </dgm:pt>
    <dgm:pt modelId="{134443E4-ACA5-4A38-BAAE-A431DE322770}">
      <dgm:prSet phldrT="[Text]" custT="1"/>
      <dgm:spPr/>
      <dgm:t>
        <a:bodyPr/>
        <a:lstStyle/>
        <a:p>
          <a:r>
            <a:rPr lang="de-DE" sz="1000"/>
            <a:t>Erkennen von Kohärenz und Kontinuität</a:t>
          </a:r>
          <a:br>
            <a:rPr lang="de-DE" sz="1000"/>
          </a:br>
          <a:br>
            <a:rPr lang="de-DE" sz="1000"/>
          </a:br>
          <a:r>
            <a:rPr lang="de-DE" sz="1000" i="1"/>
            <a:t>Wer bin ich?</a:t>
          </a:r>
        </a:p>
      </dgm:t>
    </dgm:pt>
    <dgm:pt modelId="{803E0983-F0E3-4434-90F4-C8D2E1D16736}" type="parTrans" cxnId="{CDF6283D-EBD6-4FC5-B98A-E507A09F4C1E}">
      <dgm:prSet/>
      <dgm:spPr/>
      <dgm:t>
        <a:bodyPr/>
        <a:lstStyle/>
        <a:p>
          <a:endParaRPr lang="de-DE"/>
        </a:p>
      </dgm:t>
    </dgm:pt>
    <dgm:pt modelId="{EDCB996B-5F5B-418A-A808-8A2B3937EE1D}" type="sibTrans" cxnId="{CDF6283D-EBD6-4FC5-B98A-E507A09F4C1E}">
      <dgm:prSet/>
      <dgm:spPr/>
      <dgm:t>
        <a:bodyPr/>
        <a:lstStyle/>
        <a:p>
          <a:endParaRPr lang="de-DE"/>
        </a:p>
      </dgm:t>
    </dgm:pt>
    <dgm:pt modelId="{A56133A3-F074-4856-994A-459E93C93C01}" type="pres">
      <dgm:prSet presAssocID="{7C381C1A-979E-4450-91D7-DE09BB48FE88}" presName="hierChild1" presStyleCnt="0">
        <dgm:presLayoutVars>
          <dgm:chPref val="1"/>
          <dgm:dir/>
          <dgm:animOne val="branch"/>
          <dgm:animLvl val="lvl"/>
          <dgm:resizeHandles/>
        </dgm:presLayoutVars>
      </dgm:prSet>
      <dgm:spPr/>
    </dgm:pt>
    <dgm:pt modelId="{42127F1A-1A47-49A2-B045-BBB3ACF9A16E}" type="pres">
      <dgm:prSet presAssocID="{AFADEF78-DD7A-42E9-B173-9B762368DB19}" presName="hierRoot1" presStyleCnt="0"/>
      <dgm:spPr/>
    </dgm:pt>
    <dgm:pt modelId="{48104B2E-29F6-4DE6-B4D6-7304C955BB1D}" type="pres">
      <dgm:prSet presAssocID="{AFADEF78-DD7A-42E9-B173-9B762368DB19}" presName="composite" presStyleCnt="0"/>
      <dgm:spPr/>
    </dgm:pt>
    <dgm:pt modelId="{CC542671-F7E7-410B-9A2E-7D57592B6A36}" type="pres">
      <dgm:prSet presAssocID="{AFADEF78-DD7A-42E9-B173-9B762368DB19}" presName="background" presStyleLbl="node0" presStyleIdx="0" presStyleCnt="3"/>
      <dgm:spPr/>
    </dgm:pt>
    <dgm:pt modelId="{C9E381C8-3BC0-4353-A745-26370C8BCC50}" type="pres">
      <dgm:prSet presAssocID="{AFADEF78-DD7A-42E9-B173-9B762368DB19}" presName="text" presStyleLbl="fgAcc0" presStyleIdx="0" presStyleCnt="3" custLinFactNeighborX="79329" custLinFactNeighborY="99">
        <dgm:presLayoutVars>
          <dgm:chPref val="3"/>
        </dgm:presLayoutVars>
      </dgm:prSet>
      <dgm:spPr/>
    </dgm:pt>
    <dgm:pt modelId="{0BDF712E-309F-4D5D-BB80-17561CA6E723}" type="pres">
      <dgm:prSet presAssocID="{AFADEF78-DD7A-42E9-B173-9B762368DB19}" presName="hierChild2" presStyleCnt="0"/>
      <dgm:spPr/>
    </dgm:pt>
    <dgm:pt modelId="{B4B03438-6599-48B6-84A6-074C96862586}" type="pres">
      <dgm:prSet presAssocID="{9DC3A87C-B8A1-4098-8D1D-1DAC19EB6FAD}" presName="Name10" presStyleLbl="parChTrans1D2" presStyleIdx="0" presStyleCnt="2"/>
      <dgm:spPr/>
    </dgm:pt>
    <dgm:pt modelId="{ECAB589A-A643-4B93-966D-4CC5E9AA6954}" type="pres">
      <dgm:prSet presAssocID="{50D071F7-0AD5-4E75-9A12-6578A999FDF7}" presName="hierRoot2" presStyleCnt="0"/>
      <dgm:spPr/>
    </dgm:pt>
    <dgm:pt modelId="{AFCAE555-3D04-45F6-ACC5-6C8A48701850}" type="pres">
      <dgm:prSet presAssocID="{50D071F7-0AD5-4E75-9A12-6578A999FDF7}" presName="composite2" presStyleCnt="0"/>
      <dgm:spPr/>
    </dgm:pt>
    <dgm:pt modelId="{A5896587-C884-445A-BC35-017C08FD5888}" type="pres">
      <dgm:prSet presAssocID="{50D071F7-0AD5-4E75-9A12-6578A999FDF7}" presName="background2" presStyleLbl="node2" presStyleIdx="0" presStyleCnt="2"/>
      <dgm:spPr/>
    </dgm:pt>
    <dgm:pt modelId="{243095C6-C5F1-4FC8-8EB9-0A3855681DF1}" type="pres">
      <dgm:prSet presAssocID="{50D071F7-0AD5-4E75-9A12-6578A999FDF7}" presName="text2" presStyleLbl="fgAcc2" presStyleIdx="0" presStyleCnt="2" custScaleX="65776" custScaleY="62444" custLinFactX="-9568" custLinFactNeighborX="-100000" custLinFactNeighborY="-23088">
        <dgm:presLayoutVars>
          <dgm:chPref val="3"/>
        </dgm:presLayoutVars>
      </dgm:prSet>
      <dgm:spPr/>
    </dgm:pt>
    <dgm:pt modelId="{87F8B0BB-DCFA-4E1B-B4D5-001F794BB208}" type="pres">
      <dgm:prSet presAssocID="{50D071F7-0AD5-4E75-9A12-6578A999FDF7}" presName="hierChild3" presStyleCnt="0"/>
      <dgm:spPr/>
    </dgm:pt>
    <dgm:pt modelId="{0D65BDBE-E754-405E-B92F-9750920DD3DE}" type="pres">
      <dgm:prSet presAssocID="{9A4DC830-9DF6-4618-AC08-B753B2A02EE7}" presName="Name10" presStyleLbl="parChTrans1D2" presStyleIdx="1" presStyleCnt="2"/>
      <dgm:spPr/>
    </dgm:pt>
    <dgm:pt modelId="{3B30E91C-6840-4D8A-BC4C-E4D31CD112A5}" type="pres">
      <dgm:prSet presAssocID="{16F4B30D-7A1A-49B5-A08A-E0758DE9D928}" presName="hierRoot2" presStyleCnt="0"/>
      <dgm:spPr/>
    </dgm:pt>
    <dgm:pt modelId="{8E4FD66B-637B-483F-8DE1-998BA56FAC5E}" type="pres">
      <dgm:prSet presAssocID="{16F4B30D-7A1A-49B5-A08A-E0758DE9D928}" presName="composite2" presStyleCnt="0"/>
      <dgm:spPr/>
    </dgm:pt>
    <dgm:pt modelId="{9180622F-9A98-40D9-B6A2-CAC62235FBEE}" type="pres">
      <dgm:prSet presAssocID="{16F4B30D-7A1A-49B5-A08A-E0758DE9D928}" presName="background2" presStyleLbl="node2" presStyleIdx="1" presStyleCnt="2"/>
      <dgm:spPr/>
    </dgm:pt>
    <dgm:pt modelId="{0F224ABA-67C0-4969-A3D3-C16F98AC7C90}" type="pres">
      <dgm:prSet presAssocID="{16F4B30D-7A1A-49B5-A08A-E0758DE9D928}" presName="text2" presStyleLbl="fgAcc2" presStyleIdx="1" presStyleCnt="2" custScaleX="62146" custScaleY="65466" custLinFactX="66899" custLinFactNeighborX="100000" custLinFactNeighborY="-23088">
        <dgm:presLayoutVars>
          <dgm:chPref val="3"/>
        </dgm:presLayoutVars>
      </dgm:prSet>
      <dgm:spPr/>
    </dgm:pt>
    <dgm:pt modelId="{C8ED979D-A63F-4C4D-B3A6-965514F1A4C4}" type="pres">
      <dgm:prSet presAssocID="{16F4B30D-7A1A-49B5-A08A-E0758DE9D928}" presName="hierChild3" presStyleCnt="0"/>
      <dgm:spPr/>
    </dgm:pt>
    <dgm:pt modelId="{9276A488-8BB0-4732-A9E8-8F0043BA4A7E}" type="pres">
      <dgm:prSet presAssocID="{5B7B5208-A411-4233-A2E0-344C2BC5D69F}" presName="hierRoot1" presStyleCnt="0"/>
      <dgm:spPr/>
    </dgm:pt>
    <dgm:pt modelId="{0EF5B844-9CA2-4E3B-82A9-280D9A176FCD}" type="pres">
      <dgm:prSet presAssocID="{5B7B5208-A411-4233-A2E0-344C2BC5D69F}" presName="composite" presStyleCnt="0"/>
      <dgm:spPr/>
    </dgm:pt>
    <dgm:pt modelId="{5E95F400-B226-4186-9C10-25A609C2ADAA}" type="pres">
      <dgm:prSet presAssocID="{5B7B5208-A411-4233-A2E0-344C2BC5D69F}" presName="background" presStyleLbl="node0" presStyleIdx="1" presStyleCnt="3"/>
      <dgm:spPr/>
    </dgm:pt>
    <dgm:pt modelId="{5016979F-9E7A-4AE3-AA30-F09A4ABE0721}" type="pres">
      <dgm:prSet presAssocID="{5B7B5208-A411-4233-A2E0-344C2BC5D69F}" presName="text" presStyleLbl="fgAcc0" presStyleIdx="1" presStyleCnt="3" custScaleX="65391" custScaleY="63770" custLinFactY="22837" custLinFactNeighborX="-74024" custLinFactNeighborY="100000">
        <dgm:presLayoutVars>
          <dgm:chPref val="3"/>
        </dgm:presLayoutVars>
      </dgm:prSet>
      <dgm:spPr/>
    </dgm:pt>
    <dgm:pt modelId="{781BD6C7-D712-47A3-B460-62DD6D3EFCCA}" type="pres">
      <dgm:prSet presAssocID="{5B7B5208-A411-4233-A2E0-344C2BC5D69F}" presName="hierChild2" presStyleCnt="0"/>
      <dgm:spPr/>
    </dgm:pt>
    <dgm:pt modelId="{868A94BA-30A0-4AB5-AEE4-A5C858A0568C}" type="pres">
      <dgm:prSet presAssocID="{134443E4-ACA5-4A38-BAAE-A431DE322770}" presName="hierRoot1" presStyleCnt="0"/>
      <dgm:spPr/>
    </dgm:pt>
    <dgm:pt modelId="{E1F98FA4-FDEE-46E1-BEB7-430D3D10B68C}" type="pres">
      <dgm:prSet presAssocID="{134443E4-ACA5-4A38-BAAE-A431DE322770}" presName="composite" presStyleCnt="0"/>
      <dgm:spPr/>
    </dgm:pt>
    <dgm:pt modelId="{E3C29107-A1D3-4A60-A95C-BA48811A9C91}" type="pres">
      <dgm:prSet presAssocID="{134443E4-ACA5-4A38-BAAE-A431DE322770}" presName="background" presStyleLbl="node0" presStyleIdx="2" presStyleCnt="3"/>
      <dgm:spPr/>
    </dgm:pt>
    <dgm:pt modelId="{E08C02E3-CAA2-4818-8F5D-5F6A40D5A8CA}" type="pres">
      <dgm:prSet presAssocID="{134443E4-ACA5-4A38-BAAE-A431DE322770}" presName="text" presStyleLbl="fgAcc0" presStyleIdx="2" presStyleCnt="3" custScaleX="65162" custScaleY="65509" custLinFactY="22469" custLinFactNeighborX="-78842" custLinFactNeighborY="100000">
        <dgm:presLayoutVars>
          <dgm:chPref val="3"/>
        </dgm:presLayoutVars>
      </dgm:prSet>
      <dgm:spPr/>
    </dgm:pt>
    <dgm:pt modelId="{C6C0F4A9-3F04-4BC0-B54B-9CF2C54D3CCF}" type="pres">
      <dgm:prSet presAssocID="{134443E4-ACA5-4A38-BAAE-A431DE322770}" presName="hierChild2" presStyleCnt="0"/>
      <dgm:spPr/>
    </dgm:pt>
  </dgm:ptLst>
  <dgm:cxnLst>
    <dgm:cxn modelId="{428DC415-24F2-4EF0-8FDF-E28E48CCF6E2}" type="presOf" srcId="{7C381C1A-979E-4450-91D7-DE09BB48FE88}" destId="{A56133A3-F074-4856-994A-459E93C93C01}" srcOrd="0" destOrd="0" presId="urn:microsoft.com/office/officeart/2005/8/layout/hierarchy1"/>
    <dgm:cxn modelId="{427A0CBC-3A5C-4C5C-BCE1-97A04041B161}" srcId="{7C381C1A-979E-4450-91D7-DE09BB48FE88}" destId="{AFADEF78-DD7A-42E9-B173-9B762368DB19}" srcOrd="0" destOrd="0" parTransId="{7AFAE918-74CA-42E5-9147-6D231B9BE776}" sibTransId="{4E543D7E-C183-4DEB-8AE6-0AC2B17AC15E}"/>
    <dgm:cxn modelId="{1ACDEEDB-6F0C-4BA4-AFE1-78318BA6189B}" srcId="{AFADEF78-DD7A-42E9-B173-9B762368DB19}" destId="{16F4B30D-7A1A-49B5-A08A-E0758DE9D928}" srcOrd="1" destOrd="0" parTransId="{9A4DC830-9DF6-4618-AC08-B753B2A02EE7}" sibTransId="{E793B107-B852-4916-9210-111C6ECA3873}"/>
    <dgm:cxn modelId="{CDF6283D-EBD6-4FC5-B98A-E507A09F4C1E}" srcId="{7C381C1A-979E-4450-91D7-DE09BB48FE88}" destId="{134443E4-ACA5-4A38-BAAE-A431DE322770}" srcOrd="2" destOrd="0" parTransId="{803E0983-F0E3-4434-90F4-C8D2E1D16736}" sibTransId="{EDCB996B-5F5B-418A-A808-8A2B3937EE1D}"/>
    <dgm:cxn modelId="{76FE4D97-EBC5-4AFB-AC31-9D15F5D7A65D}" type="presOf" srcId="{9DC3A87C-B8A1-4098-8D1D-1DAC19EB6FAD}" destId="{B4B03438-6599-48B6-84A6-074C96862586}" srcOrd="0" destOrd="0" presId="urn:microsoft.com/office/officeart/2005/8/layout/hierarchy1"/>
    <dgm:cxn modelId="{F54FEB0D-D5EE-411F-9AB7-7CF4CF14F56E}" type="presOf" srcId="{134443E4-ACA5-4A38-BAAE-A431DE322770}" destId="{E08C02E3-CAA2-4818-8F5D-5F6A40D5A8CA}" srcOrd="0" destOrd="0" presId="urn:microsoft.com/office/officeart/2005/8/layout/hierarchy1"/>
    <dgm:cxn modelId="{3179443A-A139-484D-91A2-289369174128}" type="presOf" srcId="{5B7B5208-A411-4233-A2E0-344C2BC5D69F}" destId="{5016979F-9E7A-4AE3-AA30-F09A4ABE0721}" srcOrd="0" destOrd="0" presId="urn:microsoft.com/office/officeart/2005/8/layout/hierarchy1"/>
    <dgm:cxn modelId="{9D7D9244-23CA-47B0-86C8-45E1F7EA5850}" srcId="{AFADEF78-DD7A-42E9-B173-9B762368DB19}" destId="{50D071F7-0AD5-4E75-9A12-6578A999FDF7}" srcOrd="0" destOrd="0" parTransId="{9DC3A87C-B8A1-4098-8D1D-1DAC19EB6FAD}" sibTransId="{EF6FE613-B4ED-4412-A12A-91DEE00280F2}"/>
    <dgm:cxn modelId="{4B304B67-3306-4ADE-8C41-CEBA50D7F605}" type="presOf" srcId="{16F4B30D-7A1A-49B5-A08A-E0758DE9D928}" destId="{0F224ABA-67C0-4969-A3D3-C16F98AC7C90}" srcOrd="0" destOrd="0" presId="urn:microsoft.com/office/officeart/2005/8/layout/hierarchy1"/>
    <dgm:cxn modelId="{3DAD4C22-161D-4949-BA92-FDC58C1D424E}" type="presOf" srcId="{AFADEF78-DD7A-42E9-B173-9B762368DB19}" destId="{C9E381C8-3BC0-4353-A745-26370C8BCC50}" srcOrd="0" destOrd="0" presId="urn:microsoft.com/office/officeart/2005/8/layout/hierarchy1"/>
    <dgm:cxn modelId="{3FE6946D-5D3E-4EF3-96A1-D6A8DEFCAF78}" type="presOf" srcId="{9A4DC830-9DF6-4618-AC08-B753B2A02EE7}" destId="{0D65BDBE-E754-405E-B92F-9750920DD3DE}" srcOrd="0" destOrd="0" presId="urn:microsoft.com/office/officeart/2005/8/layout/hierarchy1"/>
    <dgm:cxn modelId="{63D39F52-5A68-40F6-95B7-704D59A7F275}" type="presOf" srcId="{50D071F7-0AD5-4E75-9A12-6578A999FDF7}" destId="{243095C6-C5F1-4FC8-8EB9-0A3855681DF1}" srcOrd="0" destOrd="0" presId="urn:microsoft.com/office/officeart/2005/8/layout/hierarchy1"/>
    <dgm:cxn modelId="{7EC8EF94-71DF-44C0-B086-98ECE212D617}" srcId="{7C381C1A-979E-4450-91D7-DE09BB48FE88}" destId="{5B7B5208-A411-4233-A2E0-344C2BC5D69F}" srcOrd="1" destOrd="0" parTransId="{ADD80964-346E-4C64-8987-6B93E5C8E25B}" sibTransId="{98AD521A-DFE2-4C3A-B8B8-08FBA4C5B647}"/>
    <dgm:cxn modelId="{512AC34B-9850-49F5-8F54-A6E4A7D2BDA6}" type="presParOf" srcId="{A56133A3-F074-4856-994A-459E93C93C01}" destId="{42127F1A-1A47-49A2-B045-BBB3ACF9A16E}" srcOrd="0" destOrd="0" presId="urn:microsoft.com/office/officeart/2005/8/layout/hierarchy1"/>
    <dgm:cxn modelId="{F6D9C274-435F-4564-976E-886C0AE12B0B}" type="presParOf" srcId="{42127F1A-1A47-49A2-B045-BBB3ACF9A16E}" destId="{48104B2E-29F6-4DE6-B4D6-7304C955BB1D}" srcOrd="0" destOrd="0" presId="urn:microsoft.com/office/officeart/2005/8/layout/hierarchy1"/>
    <dgm:cxn modelId="{8B0F75F3-5D6B-4273-A3AA-ED60955D7432}" type="presParOf" srcId="{48104B2E-29F6-4DE6-B4D6-7304C955BB1D}" destId="{CC542671-F7E7-410B-9A2E-7D57592B6A36}" srcOrd="0" destOrd="0" presId="urn:microsoft.com/office/officeart/2005/8/layout/hierarchy1"/>
    <dgm:cxn modelId="{826D3B63-DCD1-42E7-85B9-4A33146B485B}" type="presParOf" srcId="{48104B2E-29F6-4DE6-B4D6-7304C955BB1D}" destId="{C9E381C8-3BC0-4353-A745-26370C8BCC50}" srcOrd="1" destOrd="0" presId="urn:microsoft.com/office/officeart/2005/8/layout/hierarchy1"/>
    <dgm:cxn modelId="{4FD5D805-C5C6-42A1-A3E8-53424DCCF431}" type="presParOf" srcId="{42127F1A-1A47-49A2-B045-BBB3ACF9A16E}" destId="{0BDF712E-309F-4D5D-BB80-17561CA6E723}" srcOrd="1" destOrd="0" presId="urn:microsoft.com/office/officeart/2005/8/layout/hierarchy1"/>
    <dgm:cxn modelId="{D74B6FED-8D79-452E-9188-D7E06698160B}" type="presParOf" srcId="{0BDF712E-309F-4D5D-BB80-17561CA6E723}" destId="{B4B03438-6599-48B6-84A6-074C96862586}" srcOrd="0" destOrd="0" presId="urn:microsoft.com/office/officeart/2005/8/layout/hierarchy1"/>
    <dgm:cxn modelId="{70A22B9A-7374-47F0-9D0B-6F0452A3259D}" type="presParOf" srcId="{0BDF712E-309F-4D5D-BB80-17561CA6E723}" destId="{ECAB589A-A643-4B93-966D-4CC5E9AA6954}" srcOrd="1" destOrd="0" presId="urn:microsoft.com/office/officeart/2005/8/layout/hierarchy1"/>
    <dgm:cxn modelId="{F05FD841-3904-4F8D-AD42-D441E6D80031}" type="presParOf" srcId="{ECAB589A-A643-4B93-966D-4CC5E9AA6954}" destId="{AFCAE555-3D04-45F6-ACC5-6C8A48701850}" srcOrd="0" destOrd="0" presId="urn:microsoft.com/office/officeart/2005/8/layout/hierarchy1"/>
    <dgm:cxn modelId="{06267FAF-438B-4CDE-A415-87C595803DB2}" type="presParOf" srcId="{AFCAE555-3D04-45F6-ACC5-6C8A48701850}" destId="{A5896587-C884-445A-BC35-017C08FD5888}" srcOrd="0" destOrd="0" presId="urn:microsoft.com/office/officeart/2005/8/layout/hierarchy1"/>
    <dgm:cxn modelId="{4D3DBF6C-D35A-49F9-9150-2446F0CB1E00}" type="presParOf" srcId="{AFCAE555-3D04-45F6-ACC5-6C8A48701850}" destId="{243095C6-C5F1-4FC8-8EB9-0A3855681DF1}" srcOrd="1" destOrd="0" presId="urn:microsoft.com/office/officeart/2005/8/layout/hierarchy1"/>
    <dgm:cxn modelId="{9AE0D3DE-71FB-43AA-A63E-24672DCFDFC2}" type="presParOf" srcId="{ECAB589A-A643-4B93-966D-4CC5E9AA6954}" destId="{87F8B0BB-DCFA-4E1B-B4D5-001F794BB208}" srcOrd="1" destOrd="0" presId="urn:microsoft.com/office/officeart/2005/8/layout/hierarchy1"/>
    <dgm:cxn modelId="{4AFF000C-7997-49E8-B277-7AE0807A5E01}" type="presParOf" srcId="{0BDF712E-309F-4D5D-BB80-17561CA6E723}" destId="{0D65BDBE-E754-405E-B92F-9750920DD3DE}" srcOrd="2" destOrd="0" presId="urn:microsoft.com/office/officeart/2005/8/layout/hierarchy1"/>
    <dgm:cxn modelId="{F29074D6-0F8C-48ED-8BC6-A695F05F3F06}" type="presParOf" srcId="{0BDF712E-309F-4D5D-BB80-17561CA6E723}" destId="{3B30E91C-6840-4D8A-BC4C-E4D31CD112A5}" srcOrd="3" destOrd="0" presId="urn:microsoft.com/office/officeart/2005/8/layout/hierarchy1"/>
    <dgm:cxn modelId="{1D5830A9-239E-450D-A93A-CF5C0ED6E31C}" type="presParOf" srcId="{3B30E91C-6840-4D8A-BC4C-E4D31CD112A5}" destId="{8E4FD66B-637B-483F-8DE1-998BA56FAC5E}" srcOrd="0" destOrd="0" presId="urn:microsoft.com/office/officeart/2005/8/layout/hierarchy1"/>
    <dgm:cxn modelId="{35AF6DBB-4BB9-47BD-ACF6-0C6739A944CE}" type="presParOf" srcId="{8E4FD66B-637B-483F-8DE1-998BA56FAC5E}" destId="{9180622F-9A98-40D9-B6A2-CAC62235FBEE}" srcOrd="0" destOrd="0" presId="urn:microsoft.com/office/officeart/2005/8/layout/hierarchy1"/>
    <dgm:cxn modelId="{CE48CC0A-CB19-42A0-B3CB-4FC3E3C7E119}" type="presParOf" srcId="{8E4FD66B-637B-483F-8DE1-998BA56FAC5E}" destId="{0F224ABA-67C0-4969-A3D3-C16F98AC7C90}" srcOrd="1" destOrd="0" presId="urn:microsoft.com/office/officeart/2005/8/layout/hierarchy1"/>
    <dgm:cxn modelId="{85665472-9906-4B77-929D-FE6A987FDA2A}" type="presParOf" srcId="{3B30E91C-6840-4D8A-BC4C-E4D31CD112A5}" destId="{C8ED979D-A63F-4C4D-B3A6-965514F1A4C4}" srcOrd="1" destOrd="0" presId="urn:microsoft.com/office/officeart/2005/8/layout/hierarchy1"/>
    <dgm:cxn modelId="{E2F0C907-E7B6-437B-BBBA-CD2511469FF8}" type="presParOf" srcId="{A56133A3-F074-4856-994A-459E93C93C01}" destId="{9276A488-8BB0-4732-A9E8-8F0043BA4A7E}" srcOrd="1" destOrd="0" presId="urn:microsoft.com/office/officeart/2005/8/layout/hierarchy1"/>
    <dgm:cxn modelId="{06B23CA6-F184-47D8-96F5-4261B95CC04E}" type="presParOf" srcId="{9276A488-8BB0-4732-A9E8-8F0043BA4A7E}" destId="{0EF5B844-9CA2-4E3B-82A9-280D9A176FCD}" srcOrd="0" destOrd="0" presId="urn:microsoft.com/office/officeart/2005/8/layout/hierarchy1"/>
    <dgm:cxn modelId="{284A0A51-18E5-4FD0-95DC-23F13057BA0D}" type="presParOf" srcId="{0EF5B844-9CA2-4E3B-82A9-280D9A176FCD}" destId="{5E95F400-B226-4186-9C10-25A609C2ADAA}" srcOrd="0" destOrd="0" presId="urn:microsoft.com/office/officeart/2005/8/layout/hierarchy1"/>
    <dgm:cxn modelId="{1D328C27-9EC8-41D6-AFA4-F02F33E6B515}" type="presParOf" srcId="{0EF5B844-9CA2-4E3B-82A9-280D9A176FCD}" destId="{5016979F-9E7A-4AE3-AA30-F09A4ABE0721}" srcOrd="1" destOrd="0" presId="urn:microsoft.com/office/officeart/2005/8/layout/hierarchy1"/>
    <dgm:cxn modelId="{AAE8E2D7-00DC-4920-80E8-24ADF3F5DF2C}" type="presParOf" srcId="{9276A488-8BB0-4732-A9E8-8F0043BA4A7E}" destId="{781BD6C7-D712-47A3-B460-62DD6D3EFCCA}" srcOrd="1" destOrd="0" presId="urn:microsoft.com/office/officeart/2005/8/layout/hierarchy1"/>
    <dgm:cxn modelId="{C914CB65-D8F7-4AA3-B25A-A4CD9DF251DE}" type="presParOf" srcId="{A56133A3-F074-4856-994A-459E93C93C01}" destId="{868A94BA-30A0-4AB5-AEE4-A5C858A0568C}" srcOrd="2" destOrd="0" presId="urn:microsoft.com/office/officeart/2005/8/layout/hierarchy1"/>
    <dgm:cxn modelId="{19EA95C8-C82E-42DF-ACCA-5BCB68D87265}" type="presParOf" srcId="{868A94BA-30A0-4AB5-AEE4-A5C858A0568C}" destId="{E1F98FA4-FDEE-46E1-BEB7-430D3D10B68C}" srcOrd="0" destOrd="0" presId="urn:microsoft.com/office/officeart/2005/8/layout/hierarchy1"/>
    <dgm:cxn modelId="{9470C4D3-B823-4CC1-9E91-BC8B64C0A97C}" type="presParOf" srcId="{E1F98FA4-FDEE-46E1-BEB7-430D3D10B68C}" destId="{E3C29107-A1D3-4A60-A95C-BA48811A9C91}" srcOrd="0" destOrd="0" presId="urn:microsoft.com/office/officeart/2005/8/layout/hierarchy1"/>
    <dgm:cxn modelId="{0616AED8-3A4E-4BDC-B317-4C71330A03B8}" type="presParOf" srcId="{E1F98FA4-FDEE-46E1-BEB7-430D3D10B68C}" destId="{E08C02E3-CAA2-4818-8F5D-5F6A40D5A8CA}" srcOrd="1" destOrd="0" presId="urn:microsoft.com/office/officeart/2005/8/layout/hierarchy1"/>
    <dgm:cxn modelId="{0B009ABF-9F74-4E22-8BED-A271451888F0}" type="presParOf" srcId="{868A94BA-30A0-4AB5-AEE4-A5C858A0568C}" destId="{C6C0F4A9-3F04-4BC0-B54B-9CF2C54D3CCF}"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65BDBE-E754-405E-B92F-9750920DD3DE}">
      <dsp:nvSpPr>
        <dsp:cNvPr id="0" name=""/>
        <dsp:cNvSpPr/>
      </dsp:nvSpPr>
      <dsp:spPr>
        <a:xfrm>
          <a:off x="3379170" y="1617400"/>
          <a:ext cx="2508315" cy="314154"/>
        </a:xfrm>
        <a:custGeom>
          <a:avLst/>
          <a:gdLst/>
          <a:ahLst/>
          <a:cxnLst/>
          <a:rect l="0" t="0" r="0" b="0"/>
          <a:pathLst>
            <a:path>
              <a:moveTo>
                <a:pt x="0" y="0"/>
              </a:moveTo>
              <a:lnTo>
                <a:pt x="0" y="111482"/>
              </a:lnTo>
              <a:lnTo>
                <a:pt x="2508315" y="111482"/>
              </a:lnTo>
              <a:lnTo>
                <a:pt x="2508315" y="3141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B03438-6599-48B6-84A6-074C96862586}">
      <dsp:nvSpPr>
        <dsp:cNvPr id="0" name=""/>
        <dsp:cNvSpPr/>
      </dsp:nvSpPr>
      <dsp:spPr>
        <a:xfrm>
          <a:off x="476427" y="1617400"/>
          <a:ext cx="2902742" cy="314154"/>
        </a:xfrm>
        <a:custGeom>
          <a:avLst/>
          <a:gdLst/>
          <a:ahLst/>
          <a:cxnLst/>
          <a:rect l="0" t="0" r="0" b="0"/>
          <a:pathLst>
            <a:path>
              <a:moveTo>
                <a:pt x="2902742" y="0"/>
              </a:moveTo>
              <a:lnTo>
                <a:pt x="2902742" y="111482"/>
              </a:lnTo>
              <a:lnTo>
                <a:pt x="0" y="111482"/>
              </a:lnTo>
              <a:lnTo>
                <a:pt x="0" y="3141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C542671-F7E7-410B-9A2E-7D57592B6A36}">
      <dsp:nvSpPr>
        <dsp:cNvPr id="0" name=""/>
        <dsp:cNvSpPr/>
      </dsp:nvSpPr>
      <dsp:spPr>
        <a:xfrm>
          <a:off x="2285286" y="228169"/>
          <a:ext cx="2187766" cy="13892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9E381C8-3BC0-4353-A745-26370C8BCC50}">
      <dsp:nvSpPr>
        <dsp:cNvPr id="0" name=""/>
        <dsp:cNvSpPr/>
      </dsp:nvSpPr>
      <dsp:spPr>
        <a:xfrm>
          <a:off x="2528372" y="459100"/>
          <a:ext cx="2187766" cy="138923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de-DE" sz="1400" kern="1200"/>
            <a:t>Ziel:</a:t>
          </a:r>
        </a:p>
        <a:p>
          <a:pPr marL="0" lvl="0" indent="0" algn="ctr" defTabSz="622300">
            <a:lnSpc>
              <a:spcPct val="90000"/>
            </a:lnSpc>
            <a:spcBef>
              <a:spcPct val="0"/>
            </a:spcBef>
            <a:spcAft>
              <a:spcPct val="35000"/>
            </a:spcAft>
            <a:buNone/>
          </a:pPr>
          <a:r>
            <a:rPr lang="de-DE" sz="1400" kern="1200"/>
            <a:t>Positives Identitätsgefühl und </a:t>
          </a:r>
          <a:br>
            <a:rPr lang="de-DE" sz="1400" kern="1200"/>
          </a:br>
          <a:r>
            <a:rPr lang="de-DE" sz="1400" kern="1200"/>
            <a:t>Stärkung des Selbstbewusstseins</a:t>
          </a:r>
        </a:p>
      </dsp:txBody>
      <dsp:txXfrm>
        <a:off x="2569061" y="499789"/>
        <a:ext cx="2106388" cy="1307853"/>
      </dsp:txXfrm>
    </dsp:sp>
    <dsp:sp modelId="{A5896587-C884-445A-BC35-017C08FD5888}">
      <dsp:nvSpPr>
        <dsp:cNvPr id="0" name=""/>
        <dsp:cNvSpPr/>
      </dsp:nvSpPr>
      <dsp:spPr>
        <a:xfrm>
          <a:off x="-243085" y="1931555"/>
          <a:ext cx="1439025" cy="86749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43095C6-C5F1-4FC8-8EB9-0A3855681DF1}">
      <dsp:nvSpPr>
        <dsp:cNvPr id="0" name=""/>
        <dsp:cNvSpPr/>
      </dsp:nvSpPr>
      <dsp:spPr>
        <a:xfrm>
          <a:off x="0" y="2162485"/>
          <a:ext cx="1439025" cy="86749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de-DE" sz="1000" kern="1200"/>
            <a:t>Analyse der Beziehungen/ Ressourcen </a:t>
          </a:r>
          <a:br>
            <a:rPr lang="de-DE" sz="1000" kern="1200"/>
          </a:br>
          <a:br>
            <a:rPr lang="de-DE" sz="1000" kern="1200"/>
          </a:br>
          <a:r>
            <a:rPr lang="de-DE" sz="1000" i="1" kern="1200"/>
            <a:t>Woher komme ich?</a:t>
          </a:r>
        </a:p>
      </dsp:txBody>
      <dsp:txXfrm>
        <a:off x="25408" y="2187893"/>
        <a:ext cx="1388209" cy="816675"/>
      </dsp:txXfrm>
    </dsp:sp>
    <dsp:sp modelId="{9180622F-9A98-40D9-B6A2-CAC62235FBEE}">
      <dsp:nvSpPr>
        <dsp:cNvPr id="0" name=""/>
        <dsp:cNvSpPr/>
      </dsp:nvSpPr>
      <dsp:spPr>
        <a:xfrm>
          <a:off x="5207680" y="1931555"/>
          <a:ext cx="1359609" cy="90947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F224ABA-67C0-4969-A3D3-C16F98AC7C90}">
      <dsp:nvSpPr>
        <dsp:cNvPr id="0" name=""/>
        <dsp:cNvSpPr/>
      </dsp:nvSpPr>
      <dsp:spPr>
        <a:xfrm>
          <a:off x="5450765" y="2162485"/>
          <a:ext cx="1359609" cy="90947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e-DE" sz="900" kern="1200"/>
            <a:t>Zielorientierung und Zukunftsperspektive </a:t>
          </a:r>
          <a:br>
            <a:rPr lang="de-DE" sz="900" kern="1200"/>
          </a:br>
          <a:br>
            <a:rPr lang="de-DE" sz="900" kern="1200"/>
          </a:br>
          <a:r>
            <a:rPr lang="de-DE" sz="900" i="1" kern="1200"/>
            <a:t>Wofür lohnen sich meine Bemühungen? </a:t>
          </a:r>
          <a:br>
            <a:rPr lang="de-DE" sz="900" i="1" kern="1200"/>
          </a:br>
          <a:r>
            <a:rPr lang="de-DE" sz="900" i="1" kern="1200"/>
            <a:t>Was schaffe ich? </a:t>
          </a:r>
          <a:br>
            <a:rPr lang="de-DE" sz="900" i="1" kern="1200"/>
          </a:br>
          <a:r>
            <a:rPr lang="de-DE" sz="900" i="1" kern="1200"/>
            <a:t>Was will ich?</a:t>
          </a:r>
        </a:p>
      </dsp:txBody>
      <dsp:txXfrm>
        <a:off x="5477403" y="2189123"/>
        <a:ext cx="1306333" cy="856198"/>
      </dsp:txXfrm>
    </dsp:sp>
    <dsp:sp modelId="{5E95F400-B226-4186-9C10-25A609C2ADAA}">
      <dsp:nvSpPr>
        <dsp:cNvPr id="0" name=""/>
        <dsp:cNvSpPr/>
      </dsp:nvSpPr>
      <dsp:spPr>
        <a:xfrm>
          <a:off x="1604218" y="1933284"/>
          <a:ext cx="1430602" cy="88591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016979F-9E7A-4AE3-AA30-F09A4ABE0721}">
      <dsp:nvSpPr>
        <dsp:cNvPr id="0" name=""/>
        <dsp:cNvSpPr/>
      </dsp:nvSpPr>
      <dsp:spPr>
        <a:xfrm>
          <a:off x="1847303" y="2164215"/>
          <a:ext cx="1430602" cy="88591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de-DE" sz="1000" kern="1200"/>
            <a:t>Ergebnisse und Veränderungen in der Lebensgeschichte</a:t>
          </a:r>
        </a:p>
        <a:p>
          <a:pPr marL="0" lvl="0" indent="0" algn="ctr" defTabSz="444500">
            <a:lnSpc>
              <a:spcPct val="90000"/>
            </a:lnSpc>
            <a:spcBef>
              <a:spcPct val="0"/>
            </a:spcBef>
            <a:spcAft>
              <a:spcPct val="35000"/>
            </a:spcAft>
            <a:buNone/>
          </a:pPr>
          <a:r>
            <a:rPr lang="de-DE" sz="1000" i="1" kern="1200"/>
            <a:t>Was macht mich aus?</a:t>
          </a:r>
        </a:p>
      </dsp:txBody>
      <dsp:txXfrm>
        <a:off x="1873251" y="2190163"/>
        <a:ext cx="1378706" cy="834017"/>
      </dsp:txXfrm>
    </dsp:sp>
    <dsp:sp modelId="{E3C29107-A1D3-4A60-A95C-BA48811A9C91}">
      <dsp:nvSpPr>
        <dsp:cNvPr id="0" name=""/>
        <dsp:cNvSpPr/>
      </dsp:nvSpPr>
      <dsp:spPr>
        <a:xfrm>
          <a:off x="3415584" y="1928171"/>
          <a:ext cx="1425592" cy="91007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08C02E3-CAA2-4818-8F5D-5F6A40D5A8CA}">
      <dsp:nvSpPr>
        <dsp:cNvPr id="0" name=""/>
        <dsp:cNvSpPr/>
      </dsp:nvSpPr>
      <dsp:spPr>
        <a:xfrm>
          <a:off x="3658669" y="2159102"/>
          <a:ext cx="1425592" cy="91007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de-DE" sz="1000" kern="1200"/>
            <a:t>Erkennen von Kohärenz und Kontinuität</a:t>
          </a:r>
          <a:br>
            <a:rPr lang="de-DE" sz="1000" kern="1200"/>
          </a:br>
          <a:br>
            <a:rPr lang="de-DE" sz="1000" kern="1200"/>
          </a:br>
          <a:r>
            <a:rPr lang="de-DE" sz="1000" i="1" kern="1200"/>
            <a:t>Wer bin ich?</a:t>
          </a:r>
        </a:p>
      </dsp:txBody>
      <dsp:txXfrm>
        <a:off x="3685324" y="2185757"/>
        <a:ext cx="1372282" cy="85676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D315E-B505-4ED6-9163-AFABA163C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5011</Words>
  <Characters>31572</Characters>
  <Application>Microsoft Office Word</Application>
  <DocSecurity>0</DocSecurity>
  <Lines>263</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Steffen Volck</dc:creator>
  <cp:lastModifiedBy>Nelia Stark</cp:lastModifiedBy>
  <cp:revision>4</cp:revision>
  <cp:lastPrinted>2016-11-28T16:07:00Z</cp:lastPrinted>
  <dcterms:created xsi:type="dcterms:W3CDTF">2017-02-09T12:11:00Z</dcterms:created>
  <dcterms:modified xsi:type="dcterms:W3CDTF">2017-02-09T12:58:00Z</dcterms:modified>
</cp:coreProperties>
</file>