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E70" w:rsidRPr="00AA2407" w:rsidRDefault="00AA2407" w:rsidP="00731E09">
      <w:pPr>
        <w:jc w:val="both"/>
        <w:rPr>
          <w:b/>
          <w:bCs/>
        </w:rPr>
      </w:pPr>
      <w:r w:rsidRPr="00AA2407">
        <w:rPr>
          <w:b/>
          <w:bCs/>
        </w:rPr>
        <w:t>1. Allgemeines zu</w:t>
      </w:r>
      <w:r w:rsidR="00A07DAE">
        <w:rPr>
          <w:b/>
          <w:bCs/>
        </w:rPr>
        <w:t xml:space="preserve">m Bildungsplan 2016 Kursstufe und </w:t>
      </w:r>
      <w:r w:rsidRPr="00AA2407">
        <w:rPr>
          <w:b/>
          <w:bCs/>
        </w:rPr>
        <w:t xml:space="preserve">den </w:t>
      </w:r>
      <w:r w:rsidR="00A07DAE">
        <w:rPr>
          <w:b/>
          <w:bCs/>
        </w:rPr>
        <w:t xml:space="preserve">daraus entstandenen </w:t>
      </w:r>
      <w:r w:rsidRPr="00AA2407">
        <w:rPr>
          <w:b/>
          <w:bCs/>
        </w:rPr>
        <w:t>Curricula</w:t>
      </w:r>
      <w:r w:rsidR="00A07DAE">
        <w:rPr>
          <w:b/>
          <w:bCs/>
        </w:rPr>
        <w:t xml:space="preserve"> der ZPG-Gruppe</w:t>
      </w:r>
    </w:p>
    <w:p w:rsidR="00AA2407" w:rsidRDefault="00AA2407" w:rsidP="00731E09">
      <w:pPr>
        <w:jc w:val="both"/>
      </w:pPr>
    </w:p>
    <w:p w:rsidR="00C03729" w:rsidRPr="00C03729" w:rsidRDefault="00C03729" w:rsidP="00731E09">
      <w:pPr>
        <w:jc w:val="both"/>
        <w:rPr>
          <w:b/>
          <w:bCs/>
        </w:rPr>
      </w:pPr>
      <w:r w:rsidRPr="00C03729">
        <w:rPr>
          <w:b/>
          <w:bCs/>
        </w:rPr>
        <w:t xml:space="preserve">a) </w:t>
      </w:r>
      <w:r w:rsidR="00252FC0">
        <w:rPr>
          <w:b/>
          <w:bCs/>
        </w:rPr>
        <w:t xml:space="preserve">Veränderte </w:t>
      </w:r>
      <w:r>
        <w:rPr>
          <w:b/>
          <w:bCs/>
        </w:rPr>
        <w:t xml:space="preserve">amtliche </w:t>
      </w:r>
      <w:r w:rsidR="00252FC0">
        <w:rPr>
          <w:b/>
          <w:bCs/>
        </w:rPr>
        <w:t>Vorgaben für die Kursstufe: Für den Unterricht sind statt rollierender Themenkombination alle Kompetenzen der Kursstufe verbindlich.</w:t>
      </w:r>
    </w:p>
    <w:p w:rsidR="00193BBE" w:rsidRDefault="00AA2407" w:rsidP="00731E09">
      <w:pPr>
        <w:jc w:val="both"/>
      </w:pPr>
      <w:r>
        <w:t>Mit de</w:t>
      </w:r>
      <w:r w:rsidR="00F862AF">
        <w:t xml:space="preserve">r Einführung des </w:t>
      </w:r>
      <w:r w:rsidR="00CD1661">
        <w:t>Bildungsplanes (</w:t>
      </w:r>
      <w:r w:rsidR="00F862AF">
        <w:t>BP</w:t>
      </w:r>
      <w:r w:rsidR="00CD1661">
        <w:t>)</w:t>
      </w:r>
      <w:r w:rsidR="00F862AF">
        <w:t xml:space="preserve"> 2016 in d</w:t>
      </w:r>
      <w:r w:rsidR="00C6765A">
        <w:t xml:space="preserve">er </w:t>
      </w:r>
      <w:r w:rsidR="00F862AF">
        <w:t>Kursstufe ab dem Schuljahr 20</w:t>
      </w:r>
      <w:r w:rsidR="00CD1661">
        <w:t xml:space="preserve">21/22 </w:t>
      </w:r>
      <w:r w:rsidR="00F862AF">
        <w:t>sind statt den</w:t>
      </w:r>
      <w:r w:rsidR="00193BBE">
        <w:t xml:space="preserve"> bislang</w:t>
      </w:r>
      <w:r w:rsidR="00F862AF">
        <w:t xml:space="preserve"> </w:t>
      </w:r>
      <w:r w:rsidR="00CD1661">
        <w:t xml:space="preserve">im dreijährigen Rhythmus </w:t>
      </w:r>
      <w:r w:rsidR="00F862AF">
        <w:t>rollierenden Themen</w:t>
      </w:r>
      <w:r w:rsidR="00193BBE">
        <w:t>paaren</w:t>
      </w:r>
    </w:p>
    <w:p w:rsidR="00193BBE" w:rsidRDefault="00F862AF" w:rsidP="00731E09">
      <w:pPr>
        <w:jc w:val="both"/>
      </w:pPr>
      <w:r>
        <w:t>Mensch</w:t>
      </w:r>
      <w:r w:rsidR="00CD1661">
        <w:t xml:space="preserve"> </w:t>
      </w:r>
      <w:r>
        <w:t>/</w:t>
      </w:r>
      <w:r w:rsidR="00CD1661">
        <w:t xml:space="preserve"> </w:t>
      </w:r>
      <w:r>
        <w:t>Jesus Christus</w:t>
      </w:r>
    </w:p>
    <w:p w:rsidR="00193BBE" w:rsidRDefault="00F862AF" w:rsidP="00731E09">
      <w:pPr>
        <w:jc w:val="both"/>
      </w:pPr>
      <w:r>
        <w:t>Gott</w:t>
      </w:r>
      <w:r w:rsidR="00CD1661">
        <w:t xml:space="preserve"> </w:t>
      </w:r>
      <w:r>
        <w:t>/</w:t>
      </w:r>
      <w:r w:rsidR="00CD1661">
        <w:t xml:space="preserve"> </w:t>
      </w:r>
      <w:r>
        <w:t>Gerechtigkeit</w:t>
      </w:r>
    </w:p>
    <w:p w:rsidR="00193BBE" w:rsidRDefault="00F862AF" w:rsidP="00731E09">
      <w:pPr>
        <w:jc w:val="both"/>
      </w:pPr>
      <w:r>
        <w:t>Kirche</w:t>
      </w:r>
      <w:r w:rsidR="00CD1661">
        <w:t xml:space="preserve"> </w:t>
      </w:r>
      <w:r>
        <w:t>/</w:t>
      </w:r>
      <w:r w:rsidR="00CD1661">
        <w:t xml:space="preserve"> </w:t>
      </w:r>
      <w:r>
        <w:t>Wirklichkeit</w:t>
      </w:r>
    </w:p>
    <w:p w:rsidR="00F862AF" w:rsidRDefault="00F862AF" w:rsidP="00731E09">
      <w:pPr>
        <w:jc w:val="both"/>
      </w:pPr>
      <w:r>
        <w:t xml:space="preserve">den Schülerinnen und Schülern alle 14 </w:t>
      </w:r>
      <w:r w:rsidR="00CD1661">
        <w:t xml:space="preserve">inhaltsbezogene </w:t>
      </w:r>
      <w:r>
        <w:t xml:space="preserve">Einzelkompetenzen </w:t>
      </w:r>
      <w:r w:rsidR="00CD1661">
        <w:t>(</w:t>
      </w:r>
      <w:r w:rsidR="00CD1661" w:rsidRPr="00C42119">
        <w:rPr>
          <w:b/>
          <w:bCs/>
        </w:rPr>
        <w:t>IBK</w:t>
      </w:r>
      <w:r w:rsidR="00CD1661">
        <w:t xml:space="preserve">) </w:t>
      </w:r>
      <w:r>
        <w:t>im Basisfach (</w:t>
      </w:r>
      <w:r w:rsidR="00C6724E" w:rsidRPr="00C6724E">
        <w:rPr>
          <w:b/>
          <w:bCs/>
        </w:rPr>
        <w:t>BF</w:t>
      </w:r>
      <w:r w:rsidR="00C6724E">
        <w:t xml:space="preserve">) </w:t>
      </w:r>
      <w:r>
        <w:t>und 21 im Leistungsfach</w:t>
      </w:r>
      <w:r w:rsidR="00C6724E">
        <w:t xml:space="preserve"> (</w:t>
      </w:r>
      <w:r w:rsidR="00C6724E" w:rsidRPr="00C6724E">
        <w:rPr>
          <w:b/>
          <w:bCs/>
        </w:rPr>
        <w:t>LF</w:t>
      </w:r>
      <w:r w:rsidR="00C6724E">
        <w:t>)</w:t>
      </w:r>
      <w:r>
        <w:t xml:space="preserve"> aus den sechs Bereichen (Mensch / Welt und Verantwortung / Gott / Jesus Christus / Kirche und Kirchen / Religionen und Weltanschauungen) zu vermitteln.</w:t>
      </w:r>
    </w:p>
    <w:p w:rsidR="00C03729" w:rsidRDefault="00C6765A" w:rsidP="00731E09">
      <w:pPr>
        <w:jc w:val="both"/>
      </w:pPr>
      <w:r>
        <w:t xml:space="preserve">Weiter sind im BP 2016 eine ganze Reihe von </w:t>
      </w:r>
      <w:r w:rsidR="00C42119" w:rsidRPr="00C42119">
        <w:rPr>
          <w:b/>
          <w:bCs/>
        </w:rPr>
        <w:t>möglichen</w:t>
      </w:r>
      <w:r w:rsidR="00C42119">
        <w:t xml:space="preserve"> </w:t>
      </w:r>
      <w:r w:rsidRPr="00C42119">
        <w:rPr>
          <w:b/>
          <w:bCs/>
        </w:rPr>
        <w:t>Bibeltexten</w:t>
      </w:r>
      <w:r>
        <w:t xml:space="preserve"> und </w:t>
      </w:r>
      <w:r w:rsidRPr="00C42119">
        <w:rPr>
          <w:b/>
          <w:bCs/>
        </w:rPr>
        <w:t>Fachbegriffen</w:t>
      </w:r>
      <w:r w:rsidR="00C42119">
        <w:rPr>
          <w:b/>
          <w:bCs/>
        </w:rPr>
        <w:t xml:space="preserve"> </w:t>
      </w:r>
      <w:r w:rsidR="00C42119">
        <w:t xml:space="preserve">ausgewiesen; in </w:t>
      </w:r>
      <w:r w:rsidR="00C42119" w:rsidRPr="00C42119">
        <w:rPr>
          <w:i/>
          <w:iCs/>
        </w:rPr>
        <w:t>Welt und Verantwortung</w:t>
      </w:r>
      <w:r w:rsidR="00C42119">
        <w:t xml:space="preserve"> auch </w:t>
      </w:r>
      <w:r w:rsidR="00C42119" w:rsidRPr="00C42119">
        <w:rPr>
          <w:b/>
          <w:bCs/>
        </w:rPr>
        <w:t>Personen</w:t>
      </w:r>
      <w:r w:rsidR="00C42119">
        <w:rPr>
          <w:b/>
          <w:bCs/>
        </w:rPr>
        <w:t xml:space="preserve"> </w:t>
      </w:r>
      <w:r w:rsidR="00C42119" w:rsidRPr="00C42119">
        <w:t>und i</w:t>
      </w:r>
      <w:r w:rsidR="00C42119">
        <w:t xml:space="preserve">n </w:t>
      </w:r>
      <w:r w:rsidR="00C42119" w:rsidRPr="00C42119">
        <w:rPr>
          <w:i/>
          <w:iCs/>
        </w:rPr>
        <w:t>Kirche und Kirchen</w:t>
      </w:r>
      <w:r w:rsidR="00C42119">
        <w:t xml:space="preserve"> auch </w:t>
      </w:r>
      <w:r w:rsidR="00C42119" w:rsidRPr="00C42119">
        <w:rPr>
          <w:b/>
          <w:bCs/>
        </w:rPr>
        <w:t>Referenztexte</w:t>
      </w:r>
      <w:r w:rsidR="00C42119">
        <w:rPr>
          <w:b/>
          <w:bCs/>
        </w:rPr>
        <w:t>.</w:t>
      </w:r>
      <w:r>
        <w:t xml:space="preserve"> </w:t>
      </w:r>
      <w:r w:rsidR="00C42119">
        <w:t>Sie</w:t>
      </w:r>
      <w:r>
        <w:t xml:space="preserve"> </w:t>
      </w:r>
      <w:r w:rsidR="00C42119">
        <w:t xml:space="preserve">besitzen </w:t>
      </w:r>
      <w:r>
        <w:t xml:space="preserve">jedoch nicht denselben Grad an Verbindlichkeit wie die IBK. </w:t>
      </w:r>
      <w:r w:rsidR="002119D5">
        <w:t>Demgegenüber</w:t>
      </w:r>
      <w:r>
        <w:t xml:space="preserve"> </w:t>
      </w:r>
      <w:r w:rsidR="00C03729">
        <w:t xml:space="preserve">weist </w:t>
      </w:r>
      <w:r>
        <w:t xml:space="preserve">das Leistungsfach für das </w:t>
      </w:r>
      <w:r w:rsidR="00C03729">
        <w:t xml:space="preserve">dort </w:t>
      </w:r>
      <w:r w:rsidR="001B25AE">
        <w:t xml:space="preserve">dann </w:t>
      </w:r>
      <w:r>
        <w:t>verpflichtend</w:t>
      </w:r>
      <w:r w:rsidR="00193BBE">
        <w:t>e</w:t>
      </w:r>
      <w:r w:rsidR="001B25AE">
        <w:t xml:space="preserve"> </w:t>
      </w:r>
      <w:r>
        <w:t xml:space="preserve">schriftliche Abitur </w:t>
      </w:r>
      <w:r w:rsidR="00C42119">
        <w:t xml:space="preserve">(ab 2023) </w:t>
      </w:r>
      <w:r>
        <w:t>zwei verbindliche Schwerpunktthemen mit jeweils verbindlichen Bibeltexten als auch Fachbegriffen aus</w:t>
      </w:r>
      <w:r w:rsidR="00C03729">
        <w:t>:</w:t>
      </w:r>
    </w:p>
    <w:p w:rsidR="00C03729" w:rsidRDefault="00C03729" w:rsidP="00731E09">
      <w:pPr>
        <w:jc w:val="both"/>
      </w:pPr>
      <w:r>
        <w:t>1) Glaube an Gott gestaltet Lebenswirklichkeit</w:t>
      </w:r>
    </w:p>
    <w:p w:rsidR="00C03729" w:rsidRDefault="00C03729" w:rsidP="00731E09">
      <w:pPr>
        <w:jc w:val="both"/>
      </w:pPr>
      <w:r>
        <w:t xml:space="preserve">2) Verantwortung übernehmen in einer globalisierten, </w:t>
      </w:r>
      <w:proofErr w:type="spellStart"/>
      <w:r>
        <w:t>religionspluralen</w:t>
      </w:r>
      <w:proofErr w:type="spellEnd"/>
      <w:r>
        <w:t xml:space="preserve"> Welt</w:t>
      </w:r>
    </w:p>
    <w:p w:rsidR="00C6765A" w:rsidRDefault="00C03729" w:rsidP="00731E09">
      <w:pPr>
        <w:jc w:val="both"/>
      </w:pPr>
      <w:r>
        <w:t xml:space="preserve">vgl. Schreiben Kultusministerium vom 18.07.2018 AZ: </w:t>
      </w:r>
      <w:r w:rsidRPr="00C6765A">
        <w:rPr>
          <w:rFonts w:ascii="Calibri" w:hAnsi="Calibri" w:cs="Calibri"/>
        </w:rPr>
        <w:t>37-6520.40/434/1</w:t>
      </w:r>
    </w:p>
    <w:p w:rsidR="00C6765A" w:rsidRDefault="00C6765A" w:rsidP="00731E09">
      <w:pPr>
        <w:jc w:val="both"/>
      </w:pPr>
      <w:r>
        <w:t xml:space="preserve"> </w:t>
      </w:r>
    </w:p>
    <w:p w:rsidR="00C03729" w:rsidRPr="00C03729" w:rsidRDefault="00C03729" w:rsidP="00731E09">
      <w:pPr>
        <w:jc w:val="both"/>
        <w:rPr>
          <w:b/>
          <w:bCs/>
        </w:rPr>
      </w:pPr>
      <w:r w:rsidRPr="00C03729">
        <w:rPr>
          <w:b/>
          <w:bCs/>
        </w:rPr>
        <w:t xml:space="preserve">b) </w:t>
      </w:r>
      <w:r w:rsidR="000B6C75">
        <w:rPr>
          <w:b/>
          <w:bCs/>
        </w:rPr>
        <w:t xml:space="preserve">Das </w:t>
      </w:r>
      <w:r w:rsidRPr="00C03729">
        <w:rPr>
          <w:b/>
          <w:bCs/>
        </w:rPr>
        <w:t xml:space="preserve">EKD-Kerncurriculum als für den BP 2016 </w:t>
      </w:r>
      <w:r w:rsidR="000B6C75">
        <w:rPr>
          <w:b/>
          <w:bCs/>
        </w:rPr>
        <w:t xml:space="preserve">der </w:t>
      </w:r>
      <w:r w:rsidRPr="00C03729">
        <w:rPr>
          <w:b/>
          <w:bCs/>
        </w:rPr>
        <w:t>Kursstufe bestimmender Hintergrund</w:t>
      </w:r>
    </w:p>
    <w:p w:rsidR="00C03729" w:rsidRDefault="00A07DAE" w:rsidP="00731E09">
      <w:pPr>
        <w:jc w:val="both"/>
      </w:pPr>
      <w:r>
        <w:t xml:space="preserve">Der BP 2016 orientiert sich </w:t>
      </w:r>
      <w:r w:rsidR="00CD1661">
        <w:t>am EKD-Kerncurriculum</w:t>
      </w:r>
      <w:r w:rsidR="00507425">
        <w:t>.</w:t>
      </w:r>
    </w:p>
    <w:p w:rsidR="00C03729" w:rsidRDefault="00CD1661" w:rsidP="00731E09">
      <w:pPr>
        <w:jc w:val="both"/>
      </w:pPr>
      <w:r>
        <w:t xml:space="preserve">EKD-Text 109, abrufbar unter: </w:t>
      </w:r>
      <w:r w:rsidRPr="00CD1661">
        <w:t>https://www.ekd.de/ekd_de/ds_doc/ekd_texte_109.pdf</w:t>
      </w:r>
    </w:p>
    <w:p w:rsidR="00005238" w:rsidRDefault="00A07DAE" w:rsidP="00731E09">
      <w:pPr>
        <w:jc w:val="both"/>
      </w:pPr>
      <w:r>
        <w:t>Vier der</w:t>
      </w:r>
      <w:r w:rsidR="00193BBE">
        <w:t xml:space="preserve"> sechs</w:t>
      </w:r>
      <w:r>
        <w:t xml:space="preserve"> </w:t>
      </w:r>
      <w:r w:rsidR="00C03729">
        <w:t xml:space="preserve">im BP 2016 </w:t>
      </w:r>
      <w:r>
        <w:t>ausgewiesenen Bereiche sind direkt daraus ableit</w:t>
      </w:r>
      <w:r w:rsidR="00C03729">
        <w:t>bar</w:t>
      </w:r>
      <w:r>
        <w:t xml:space="preserve">: </w:t>
      </w:r>
    </w:p>
    <w:p w:rsidR="00005238" w:rsidRPr="00005238" w:rsidRDefault="00005238" w:rsidP="00731E09">
      <w:pPr>
        <w:jc w:val="both"/>
        <w:rPr>
          <w:b/>
          <w:bCs/>
        </w:rPr>
      </w:pPr>
      <w:r>
        <w:t xml:space="preserve">1. </w:t>
      </w:r>
      <w:r w:rsidR="00193BBE">
        <w:t>(</w:t>
      </w:r>
      <w:r w:rsidR="00A07DAE">
        <w:t xml:space="preserve">Das christliche Bild vom) </w:t>
      </w:r>
      <w:r w:rsidR="00A07DAE" w:rsidRPr="00461D3C">
        <w:rPr>
          <w:b/>
          <w:bCs/>
        </w:rPr>
        <w:t>Mensch</w:t>
      </w:r>
      <w:r w:rsidR="00461D3C">
        <w:t>(</w:t>
      </w:r>
      <w:r w:rsidR="00A07DAE">
        <w:t>en</w:t>
      </w:r>
      <w:r w:rsidR="00461D3C">
        <w:t>)</w:t>
      </w:r>
    </w:p>
    <w:p w:rsidR="00005238" w:rsidRDefault="00005238" w:rsidP="00731E09">
      <w:pPr>
        <w:jc w:val="both"/>
      </w:pPr>
      <w:r>
        <w:t xml:space="preserve">2. </w:t>
      </w:r>
      <w:r w:rsidR="00A07DAE">
        <w:t>(Das Evangelium von</w:t>
      </w:r>
      <w:r w:rsidR="00461D3C">
        <w:t>)</w:t>
      </w:r>
      <w:r w:rsidR="00A07DAE">
        <w:t xml:space="preserve"> </w:t>
      </w:r>
      <w:r w:rsidR="00A07DAE" w:rsidRPr="00461D3C">
        <w:rPr>
          <w:b/>
          <w:bCs/>
        </w:rPr>
        <w:t>Jesus Christus</w:t>
      </w:r>
      <w:r>
        <w:t xml:space="preserve"> </w:t>
      </w:r>
    </w:p>
    <w:p w:rsidR="00005238" w:rsidRDefault="00005238" w:rsidP="00731E09">
      <w:pPr>
        <w:jc w:val="both"/>
      </w:pPr>
      <w:r>
        <w:t xml:space="preserve">3. </w:t>
      </w:r>
      <w:r w:rsidR="00461D3C">
        <w:t xml:space="preserve">(Die christliche Rede von) </w:t>
      </w:r>
      <w:r w:rsidR="00A07DAE" w:rsidRPr="00461D3C">
        <w:rPr>
          <w:b/>
          <w:bCs/>
        </w:rPr>
        <w:t>Gott</w:t>
      </w:r>
    </w:p>
    <w:p w:rsidR="00A07DAE" w:rsidRDefault="00005238" w:rsidP="00731E09">
      <w:pPr>
        <w:jc w:val="both"/>
      </w:pPr>
      <w:r>
        <w:t xml:space="preserve">4. </w:t>
      </w:r>
      <w:r w:rsidR="00461D3C">
        <w:t xml:space="preserve">(Das Wahrheitszeugnis der </w:t>
      </w:r>
      <w:r w:rsidR="00461D3C" w:rsidRPr="00005238">
        <w:rPr>
          <w:b/>
          <w:bCs/>
        </w:rPr>
        <w:t>Kirche</w:t>
      </w:r>
      <w:r w:rsidR="00461D3C">
        <w:t xml:space="preserve"> als Gemeinschaft der Glaubenden) </w:t>
      </w:r>
      <w:r w:rsidR="00461D3C" w:rsidRPr="00461D3C">
        <w:rPr>
          <w:b/>
          <w:bCs/>
        </w:rPr>
        <w:t>und Kirchen</w:t>
      </w:r>
    </w:p>
    <w:p w:rsidR="00005238" w:rsidRDefault="00005238" w:rsidP="00731E09">
      <w:pPr>
        <w:jc w:val="both"/>
      </w:pPr>
      <w:r>
        <w:t xml:space="preserve">5. </w:t>
      </w:r>
      <w:r w:rsidR="00A07DAE">
        <w:t xml:space="preserve">Die </w:t>
      </w:r>
      <w:r w:rsidR="00461D3C">
        <w:t>Themenbereiche „Die christliche Ethik der Menschenwürde, der Gerechtigkeit, der Versöhnung und des Friedens“</w:t>
      </w:r>
      <w:r>
        <w:t xml:space="preserve"> und</w:t>
      </w:r>
    </w:p>
    <w:p w:rsidR="00A07DAE" w:rsidRDefault="00005238" w:rsidP="00731E09">
      <w:pPr>
        <w:jc w:val="both"/>
      </w:pPr>
      <w:r>
        <w:t xml:space="preserve">6. </w:t>
      </w:r>
      <w:r w:rsidR="00461D3C">
        <w:t xml:space="preserve">„Die christliche Zukunftshoffnung“ gehen in den Bereich </w:t>
      </w:r>
      <w:r w:rsidR="00461D3C" w:rsidRPr="00461D3C">
        <w:rPr>
          <w:b/>
          <w:bCs/>
        </w:rPr>
        <w:t>Welt und Verantwortung</w:t>
      </w:r>
      <w:r w:rsidR="00461D3C">
        <w:rPr>
          <w:b/>
          <w:bCs/>
        </w:rPr>
        <w:t xml:space="preserve"> </w:t>
      </w:r>
      <w:r w:rsidR="00461D3C" w:rsidRPr="00461D3C">
        <w:t>ein</w:t>
      </w:r>
      <w:r w:rsidR="00461D3C">
        <w:t xml:space="preserve"> – Zukunft spiegelt sich allerdings nur im Leistungsfach (IBK 3.5.2 (4)</w:t>
      </w:r>
      <w:r w:rsidR="003435ED">
        <w:t>)</w:t>
      </w:r>
      <w:r w:rsidR="00461D3C">
        <w:t xml:space="preserve"> wider.</w:t>
      </w:r>
    </w:p>
    <w:p w:rsidR="00005238" w:rsidRDefault="00005238" w:rsidP="00731E09">
      <w:pPr>
        <w:jc w:val="both"/>
      </w:pPr>
    </w:p>
    <w:p w:rsidR="006E5F09" w:rsidRPr="006E5F09" w:rsidRDefault="00193BBE" w:rsidP="00731E0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E5F09">
        <w:rPr>
          <w:rFonts w:ascii="Calibri" w:hAnsi="Calibri" w:cs="Calibri"/>
        </w:rPr>
        <w:t>Das</w:t>
      </w:r>
      <w:r w:rsidR="00461D3C" w:rsidRPr="006E5F09">
        <w:rPr>
          <w:rFonts w:ascii="Calibri" w:hAnsi="Calibri" w:cs="Calibri"/>
        </w:rPr>
        <w:t xml:space="preserve"> EKD-Kerncurriculum </w:t>
      </w:r>
      <w:r w:rsidRPr="006E5F09">
        <w:rPr>
          <w:rFonts w:ascii="Calibri" w:hAnsi="Calibri" w:cs="Calibri"/>
        </w:rPr>
        <w:t xml:space="preserve">hat eine gewisse Tendenz zur </w:t>
      </w:r>
      <w:r w:rsidR="00461D3C" w:rsidRPr="006E5F09">
        <w:rPr>
          <w:rFonts w:ascii="Calibri" w:hAnsi="Calibri" w:cs="Calibri"/>
        </w:rPr>
        <w:t>Verengung auf die evangelische Perspektive</w:t>
      </w:r>
      <w:r w:rsidR="00C03729" w:rsidRPr="006E5F09">
        <w:rPr>
          <w:rStyle w:val="Funotenzeichen"/>
          <w:rFonts w:ascii="Calibri" w:hAnsi="Calibri" w:cs="Calibri"/>
        </w:rPr>
        <w:footnoteReference w:id="1"/>
      </w:r>
      <w:r w:rsidR="00461D3C" w:rsidRPr="006E5F09">
        <w:rPr>
          <w:rFonts w:ascii="Calibri" w:hAnsi="Calibri" w:cs="Calibri"/>
        </w:rPr>
        <w:t xml:space="preserve">, </w:t>
      </w:r>
      <w:r w:rsidRPr="006E5F09">
        <w:rPr>
          <w:rFonts w:ascii="Calibri" w:hAnsi="Calibri" w:cs="Calibri"/>
        </w:rPr>
        <w:t xml:space="preserve">was sich durchaus auch in den „Einheitlichen Prüfungsanforderungen“ (EPA) </w:t>
      </w:r>
      <w:r w:rsidR="006E5F09">
        <w:rPr>
          <w:rFonts w:ascii="Calibri" w:hAnsi="Calibri" w:cs="Calibri"/>
        </w:rPr>
        <w:t>widerspiegelt</w:t>
      </w:r>
      <w:r w:rsidRPr="006E5F09">
        <w:rPr>
          <w:rFonts w:ascii="Calibri" w:hAnsi="Calibri" w:cs="Calibri"/>
        </w:rPr>
        <w:t xml:space="preserve">: „Der Evangelische Religionsunterricht ist durch ein Verständnis des Menschen und seiner Wirklichkeit geprägt, das in der biblisch bezeugten Geschichte Gottes mit den Menschen </w:t>
      </w:r>
      <w:proofErr w:type="spellStart"/>
      <w:r w:rsidRPr="006E5F09">
        <w:rPr>
          <w:rFonts w:ascii="Calibri" w:hAnsi="Calibri" w:cs="Calibri"/>
        </w:rPr>
        <w:t>gründet</w:t>
      </w:r>
      <w:proofErr w:type="spellEnd"/>
      <w:r w:rsidRPr="006E5F09">
        <w:rPr>
          <w:rFonts w:ascii="Calibri" w:hAnsi="Calibri" w:cs="Calibri"/>
        </w:rPr>
        <w:t xml:space="preserve">. </w:t>
      </w:r>
      <w:proofErr w:type="spellStart"/>
      <w:r w:rsidRPr="006E5F09">
        <w:rPr>
          <w:rFonts w:ascii="Calibri" w:hAnsi="Calibri" w:cs="Calibri"/>
        </w:rPr>
        <w:t>Für</w:t>
      </w:r>
      <w:proofErr w:type="spellEnd"/>
      <w:r w:rsidRPr="006E5F09">
        <w:rPr>
          <w:rFonts w:ascii="Calibri" w:hAnsi="Calibri" w:cs="Calibri"/>
        </w:rPr>
        <w:t xml:space="preserve"> dieses Verständnis ist eine Grunderfahrung konstitutiv, die in reformatorischer Tradition als Rechtfertigung </w:t>
      </w:r>
      <w:r w:rsidR="006E5F09" w:rsidRPr="006E5F09">
        <w:rPr>
          <w:rFonts w:ascii="Calibri" w:hAnsi="Calibri" w:cs="Calibri"/>
        </w:rPr>
        <w:t>,</w:t>
      </w:r>
      <w:r w:rsidRPr="006E5F09">
        <w:rPr>
          <w:rFonts w:ascii="Calibri" w:hAnsi="Calibri" w:cs="Calibri"/>
        </w:rPr>
        <w:t>allein aus Gnade</w:t>
      </w:r>
      <w:r w:rsidR="006E5F09" w:rsidRPr="006E5F09">
        <w:rPr>
          <w:rFonts w:ascii="Calibri" w:hAnsi="Calibri" w:cs="Calibri"/>
        </w:rPr>
        <w:t>‘</w:t>
      </w:r>
      <w:r w:rsidRPr="006E5F09">
        <w:rPr>
          <w:rFonts w:ascii="Calibri" w:hAnsi="Calibri" w:cs="Calibri"/>
        </w:rPr>
        <w:t xml:space="preserve"> und </w:t>
      </w:r>
      <w:r w:rsidR="006E5F09" w:rsidRPr="006E5F09">
        <w:rPr>
          <w:rFonts w:ascii="Calibri" w:hAnsi="Calibri" w:cs="Calibri"/>
        </w:rPr>
        <w:t>,</w:t>
      </w:r>
      <w:r w:rsidRPr="006E5F09">
        <w:rPr>
          <w:rFonts w:ascii="Calibri" w:hAnsi="Calibri" w:cs="Calibri"/>
        </w:rPr>
        <w:t xml:space="preserve">allein durch den </w:t>
      </w:r>
      <w:r w:rsidRPr="006E5F09">
        <w:rPr>
          <w:rFonts w:ascii="Calibri" w:hAnsi="Calibri" w:cs="Calibri"/>
        </w:rPr>
        <w:lastRenderedPageBreak/>
        <w:t>Glauben</w:t>
      </w:r>
      <w:r w:rsidR="006E5F09" w:rsidRPr="006E5F09">
        <w:rPr>
          <w:rFonts w:ascii="Calibri" w:hAnsi="Calibri" w:cs="Calibri"/>
        </w:rPr>
        <w:t>‘</w:t>
      </w:r>
      <w:r w:rsidRPr="006E5F09">
        <w:rPr>
          <w:rFonts w:ascii="Calibri" w:hAnsi="Calibri" w:cs="Calibri"/>
        </w:rPr>
        <w:t xml:space="preserve"> zu beschreiben ist.“</w:t>
      </w:r>
      <w:r w:rsidRPr="006E5F09">
        <w:rPr>
          <w:rStyle w:val="Funotenzeichen"/>
          <w:rFonts w:ascii="Calibri" w:hAnsi="Calibri" w:cs="Calibri"/>
        </w:rPr>
        <w:footnoteReference w:id="2"/>
      </w:r>
      <w:r w:rsidR="006E5F09" w:rsidRPr="006E5F09">
        <w:rPr>
          <w:rFonts w:ascii="Calibri" w:hAnsi="Calibri" w:cs="Calibri"/>
        </w:rPr>
        <w:t xml:space="preserve"> Die EPA</w:t>
      </w:r>
      <w:r w:rsidR="006E5F09">
        <w:rPr>
          <w:rFonts w:ascii="Calibri" w:hAnsi="Calibri" w:cs="Calibri"/>
        </w:rPr>
        <w:t xml:space="preserve"> sprechen aber davon, das</w:t>
      </w:r>
      <w:r w:rsidR="00507425">
        <w:rPr>
          <w:rFonts w:ascii="Calibri" w:hAnsi="Calibri" w:cs="Calibri"/>
        </w:rPr>
        <w:t>s</w:t>
      </w:r>
      <w:r w:rsidR="006E5F09">
        <w:rPr>
          <w:rFonts w:ascii="Calibri" w:hAnsi="Calibri" w:cs="Calibri"/>
        </w:rPr>
        <w:t xml:space="preserve"> „die Verständigung mit anderen religiösen und weltanschaulichen Positionen“ zu fördern sei.</w:t>
      </w:r>
      <w:r w:rsidR="006E5F09">
        <w:rPr>
          <w:rStyle w:val="Funotenzeichen"/>
          <w:rFonts w:ascii="Calibri" w:hAnsi="Calibri" w:cs="Calibri"/>
        </w:rPr>
        <w:footnoteReference w:id="3"/>
      </w:r>
    </w:p>
    <w:p w:rsidR="00461D3C" w:rsidRPr="00B466D4" w:rsidRDefault="00461D3C" w:rsidP="00731E09">
      <w:pPr>
        <w:jc w:val="both"/>
      </w:pPr>
      <w:r>
        <w:t xml:space="preserve">Deshalb </w:t>
      </w:r>
      <w:r w:rsidR="006E5F09">
        <w:t>ist der gesamte Bildungsplan</w:t>
      </w:r>
      <w:r>
        <w:t xml:space="preserve"> </w:t>
      </w:r>
      <w:r w:rsidR="006E5F09">
        <w:t>i</w:t>
      </w:r>
      <w:r w:rsidR="003435ED">
        <w:t xml:space="preserve">n </w:t>
      </w:r>
      <w:r w:rsidR="006E5F09">
        <w:t>der</w:t>
      </w:r>
      <w:r w:rsidR="003435ED">
        <w:t xml:space="preserve"> zunehmend </w:t>
      </w:r>
      <w:proofErr w:type="spellStart"/>
      <w:r w:rsidR="003435ED">
        <w:t>religionspluralen</w:t>
      </w:r>
      <w:proofErr w:type="spellEnd"/>
      <w:r w:rsidR="003435ED">
        <w:t xml:space="preserve"> Welt</w:t>
      </w:r>
      <w:r w:rsidR="00B466D4">
        <w:t xml:space="preserve"> </w:t>
      </w:r>
      <w:r w:rsidR="003435ED">
        <w:t xml:space="preserve">um </w:t>
      </w:r>
      <w:r w:rsidR="00B466D4">
        <w:t xml:space="preserve">den </w:t>
      </w:r>
      <w:r w:rsidR="00C03729">
        <w:t xml:space="preserve">sechsten </w:t>
      </w:r>
      <w:r w:rsidR="00B466D4">
        <w:t xml:space="preserve">Bereich </w:t>
      </w:r>
      <w:r w:rsidR="00B466D4">
        <w:rPr>
          <w:b/>
          <w:bCs/>
        </w:rPr>
        <w:t>Religion und Religionen</w:t>
      </w:r>
      <w:r w:rsidR="003435ED">
        <w:rPr>
          <w:b/>
          <w:bCs/>
        </w:rPr>
        <w:t xml:space="preserve"> </w:t>
      </w:r>
      <w:r w:rsidR="003435ED">
        <w:t>ergänzt</w:t>
      </w:r>
      <w:r w:rsidR="00B466D4">
        <w:t>.</w:t>
      </w:r>
    </w:p>
    <w:p w:rsidR="00005238" w:rsidRDefault="00005238" w:rsidP="00731E09">
      <w:pPr>
        <w:jc w:val="both"/>
      </w:pPr>
    </w:p>
    <w:p w:rsidR="001B25AE" w:rsidRDefault="001B25AE" w:rsidP="00731E09">
      <w:pPr>
        <w:jc w:val="both"/>
      </w:pPr>
      <w:r>
        <w:t xml:space="preserve">Während also die vier Hauptthemen </w:t>
      </w:r>
      <w:r>
        <w:rPr>
          <w:i/>
          <w:iCs/>
        </w:rPr>
        <w:t>Mensch, Jesus Christus, Gott, Kirche</w:t>
      </w:r>
      <w:r>
        <w:t xml:space="preserve"> viele Verbindungslinien zu den Themen des 2001-Bildungsplanes als auch des Vorgängers von 1994 </w:t>
      </w:r>
      <w:r w:rsidR="00456C2F">
        <w:t xml:space="preserve">(damals </w:t>
      </w:r>
      <w:r>
        <w:t>noch Lehrplan genannt</w:t>
      </w:r>
      <w:r w:rsidR="00456C2F">
        <w:t>)</w:t>
      </w:r>
      <w:r>
        <w:t xml:space="preserve"> erlauben, sind die alten Oberstufen-Themen </w:t>
      </w:r>
      <w:r>
        <w:rPr>
          <w:i/>
          <w:iCs/>
        </w:rPr>
        <w:t xml:space="preserve">Wirklichkeit </w:t>
      </w:r>
      <w:r w:rsidRPr="001B25AE">
        <w:t>und</w:t>
      </w:r>
      <w:r>
        <w:rPr>
          <w:i/>
          <w:iCs/>
        </w:rPr>
        <w:t xml:space="preserve"> Gerechtigkeit </w:t>
      </w:r>
      <w:r w:rsidR="00461D3C">
        <w:t xml:space="preserve">nicht mehr </w:t>
      </w:r>
      <w:r w:rsidR="00C03729">
        <w:t xml:space="preserve">eigens </w:t>
      </w:r>
      <w:r w:rsidR="00461D3C">
        <w:t>im BP ausgewiesen.</w:t>
      </w:r>
      <w:r w:rsidR="00CF788B">
        <w:t xml:space="preserve"> Sie finden sich aber schon im BP der Sekundarstufe in vielen Einzel-Kompetenzen.</w:t>
      </w:r>
    </w:p>
    <w:p w:rsidR="00C6724E" w:rsidRPr="00C6724E" w:rsidRDefault="00AC5057" w:rsidP="00731E09">
      <w:pPr>
        <w:jc w:val="both"/>
      </w:pPr>
      <w:r>
        <w:t>Beide Themen sind für den BP der Kursstufe aber im Bereich „Welt und Verantwortung“ zu finden, hier werden</w:t>
      </w:r>
      <w:r w:rsidR="00C6724E">
        <w:t xml:space="preserve"> wichtige Vorgaben für die beiden „alten“ Themen </w:t>
      </w:r>
      <w:r w:rsidR="00C6724E">
        <w:rPr>
          <w:i/>
          <w:iCs/>
        </w:rPr>
        <w:t xml:space="preserve">Wirklichkeit </w:t>
      </w:r>
      <w:r w:rsidR="00C6724E" w:rsidRPr="00680537">
        <w:t>und</w:t>
      </w:r>
      <w:r w:rsidR="00C6724E">
        <w:rPr>
          <w:i/>
          <w:iCs/>
        </w:rPr>
        <w:t xml:space="preserve"> Gerechtigkeit</w:t>
      </w:r>
      <w:r w:rsidR="00C6724E">
        <w:t xml:space="preserve"> gesetzt.</w:t>
      </w:r>
    </w:p>
    <w:p w:rsidR="001B25AE" w:rsidRDefault="001B25AE" w:rsidP="00731E09">
      <w:pPr>
        <w:jc w:val="both"/>
      </w:pPr>
    </w:p>
    <w:p w:rsidR="00680537" w:rsidRDefault="001B25AE" w:rsidP="00731E09">
      <w:pPr>
        <w:jc w:val="both"/>
        <w:rPr>
          <w:b/>
          <w:bCs/>
        </w:rPr>
      </w:pPr>
      <w:r w:rsidRPr="001B25AE">
        <w:rPr>
          <w:b/>
          <w:bCs/>
        </w:rPr>
        <w:t>c) Ergebnis</w:t>
      </w:r>
    </w:p>
    <w:p w:rsidR="00456C2F" w:rsidRDefault="00456C2F" w:rsidP="00731E09">
      <w:pPr>
        <w:jc w:val="both"/>
      </w:pPr>
      <w:r w:rsidRPr="00456C2F">
        <w:t>Man mag das Fehlen</w:t>
      </w:r>
      <w:r>
        <w:t xml:space="preserve"> zweier beliebter Themen beklagen</w:t>
      </w:r>
      <w:r w:rsidR="00E36C7B">
        <w:t xml:space="preserve"> und auch dass das rollierende System </w:t>
      </w:r>
      <w:proofErr w:type="spellStart"/>
      <w:r w:rsidR="00E36C7B">
        <w:t>entfält</w:t>
      </w:r>
      <w:proofErr w:type="spellEnd"/>
      <w:r>
        <w:t xml:space="preserve">, </w:t>
      </w:r>
      <w:r w:rsidR="00E36C7B">
        <w:t xml:space="preserve">gleichzeitig </w:t>
      </w:r>
      <w:r>
        <w:t>bietet der BP 2016 auch eine Menge Möglichkeit und Freiheiten.</w:t>
      </w:r>
    </w:p>
    <w:p w:rsidR="00456C2F" w:rsidRDefault="00456C2F" w:rsidP="00731E09">
      <w:pPr>
        <w:jc w:val="both"/>
      </w:pPr>
      <w:r>
        <w:t xml:space="preserve">Zum </w:t>
      </w:r>
      <w:r w:rsidR="00E36C7B">
        <w:t>Beispiel</w:t>
      </w:r>
      <w:r>
        <w:t xml:space="preserve"> sind </w:t>
      </w:r>
      <w:r w:rsidR="00E36C7B">
        <w:t xml:space="preserve">zu jedem Bereich </w:t>
      </w:r>
      <w:r>
        <w:t>viele</w:t>
      </w:r>
      <w:r w:rsidR="00E36C7B">
        <w:t xml:space="preserve"> </w:t>
      </w:r>
      <w:r w:rsidR="00E36C7B">
        <w:rPr>
          <w:i/>
          <w:iCs/>
        </w:rPr>
        <w:t xml:space="preserve">mögliche </w:t>
      </w:r>
      <w:r>
        <w:t xml:space="preserve">Bibeltexte und Fachbegriffe genannt, </w:t>
      </w:r>
      <w:r w:rsidR="00E36C7B">
        <w:t xml:space="preserve">die viele </w:t>
      </w:r>
      <w:r w:rsidR="00507425">
        <w:t>bekannte</w:t>
      </w:r>
      <w:r w:rsidR="00E36C7B">
        <w:t xml:space="preserve"> Inhalte transportieren können.</w:t>
      </w:r>
      <w:r>
        <w:t xml:space="preserve"> D.h. jede Lehrerin, jeder Lehrer kann im Rahmen ihrer/seiner Kurse eigene Schwerpunkte setzen. Das Maß der Verbindlichkeit wird dadurch gewahrt, dass die 14 bzw. 21 IBK jeweils immer dieselben Grundkompetenzen vermitteln und es nicht Kursstufen-Jahrgänge gibt, die </w:t>
      </w:r>
      <w:r w:rsidR="00B21A03">
        <w:t>wie in den vergangenen Jahren möglich,</w:t>
      </w:r>
      <w:r>
        <w:t xml:space="preserve"> ganz um das Thema Jesus Christus „herumkommen“.</w:t>
      </w:r>
    </w:p>
    <w:p w:rsidR="00456C2F" w:rsidRDefault="00456C2F" w:rsidP="00731E09">
      <w:pPr>
        <w:jc w:val="both"/>
      </w:pPr>
    </w:p>
    <w:p w:rsidR="00456C2F" w:rsidRPr="00456C2F" w:rsidRDefault="00456C2F" w:rsidP="00731E09">
      <w:pPr>
        <w:jc w:val="both"/>
        <w:rPr>
          <w:b/>
          <w:bCs/>
        </w:rPr>
      </w:pPr>
      <w:r w:rsidRPr="00456C2F">
        <w:rPr>
          <w:b/>
          <w:bCs/>
        </w:rPr>
        <w:t>d) Problemanzeige</w:t>
      </w:r>
      <w:r>
        <w:rPr>
          <w:b/>
          <w:bCs/>
        </w:rPr>
        <w:t xml:space="preserve"> Kompetenzorientierung</w:t>
      </w:r>
      <w:r w:rsidR="002A583C">
        <w:rPr>
          <w:b/>
          <w:bCs/>
        </w:rPr>
        <w:t xml:space="preserve"> und Einladung, die Chancen zu nutzen</w:t>
      </w:r>
    </w:p>
    <w:p w:rsidR="001B25AE" w:rsidRDefault="00456C2F" w:rsidP="00731E09">
      <w:pPr>
        <w:jc w:val="both"/>
      </w:pPr>
      <w:r>
        <w:t xml:space="preserve">„Vier Themen sind erhalten geblieben, </w:t>
      </w:r>
      <w:r w:rsidRPr="00456C2F">
        <w:rPr>
          <w:i/>
          <w:iCs/>
        </w:rPr>
        <w:t>Wirklichkeit</w:t>
      </w:r>
      <w:r>
        <w:t xml:space="preserve"> und </w:t>
      </w:r>
      <w:r w:rsidRPr="00456C2F">
        <w:rPr>
          <w:i/>
          <w:iCs/>
        </w:rPr>
        <w:t>Gerechtigkeit</w:t>
      </w:r>
      <w:r>
        <w:t xml:space="preserve"> in </w:t>
      </w:r>
      <w:r>
        <w:rPr>
          <w:i/>
          <w:iCs/>
        </w:rPr>
        <w:t xml:space="preserve">Welt und Verantwortung </w:t>
      </w:r>
      <w:r>
        <w:t>eingewandert</w:t>
      </w:r>
      <w:r w:rsidR="002A583C">
        <w:t>!</w:t>
      </w:r>
      <w:r>
        <w:t xml:space="preserve"> </w:t>
      </w:r>
      <w:r w:rsidR="002A583C">
        <w:t>P</w:t>
      </w:r>
      <w:r>
        <w:t>rima, verkürze ich meine Einheiten auf Trimester und alles bleibt beim Alten, sprich, bei den alten Materialien</w:t>
      </w:r>
      <w:r w:rsidR="002A583C">
        <w:t xml:space="preserve"> zu den sechs Kursstufen-Themen</w:t>
      </w:r>
      <w:r w:rsidR="00507425">
        <w:t>, die dann halt nicht mehr rollieren</w:t>
      </w:r>
      <w:r>
        <w:t>.“</w:t>
      </w:r>
    </w:p>
    <w:p w:rsidR="002A583C" w:rsidRDefault="002A583C" w:rsidP="00731E09">
      <w:pPr>
        <w:jc w:val="both"/>
      </w:pPr>
      <w:r>
        <w:t>Wer so denkt, verschenkt die Chancen des BP 2016 und seiner klaren Ausrichtung auf Kompetenzen, die vor allem durch Vernetzung untereinander wirksam werden</w:t>
      </w:r>
      <w:r w:rsidR="00FC1FAD">
        <w:t xml:space="preserve"> wollen</w:t>
      </w:r>
      <w:r>
        <w:t>.</w:t>
      </w:r>
    </w:p>
    <w:p w:rsidR="00664A90" w:rsidRPr="00F62D36" w:rsidRDefault="002A583C" w:rsidP="0030100E">
      <w:pPr>
        <w:jc w:val="both"/>
        <w:rPr>
          <w:rFonts w:ascii="Calibri" w:eastAsia="Calibri" w:hAnsi="Calibri" w:cs="Calibri"/>
          <w:color w:val="000000" w:themeColor="text1"/>
        </w:rPr>
      </w:pPr>
      <w:r>
        <w:t>Die hier vorgelegten Curricula wollen dazu einladen – wie bereits in den Materialien und Unterrichtsideen der vergangenen ZPG-Abschnitte zur Sekundarstufe vielfach aufgezeigt –, auch für die Kursstufe neue Wege zu geh</w:t>
      </w:r>
      <w:r w:rsidR="0030100E">
        <w:t>en!</w:t>
      </w:r>
      <w:bookmarkStart w:id="0" w:name="_GoBack"/>
      <w:bookmarkEnd w:id="0"/>
    </w:p>
    <w:sectPr w:rsidR="00664A90" w:rsidRPr="00F62D36" w:rsidSect="000563BD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ADD" w:rsidRDefault="00942ADD" w:rsidP="00C03729">
      <w:r>
        <w:separator/>
      </w:r>
    </w:p>
  </w:endnote>
  <w:endnote w:type="continuationSeparator" w:id="0">
    <w:p w:rsidR="00942ADD" w:rsidRDefault="00942ADD" w:rsidP="00C0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810480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72E32" w:rsidRDefault="00A72E32" w:rsidP="003820F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72E32" w:rsidRDefault="00A72E32" w:rsidP="00A72E3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0956802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72E32" w:rsidRDefault="00A72E32" w:rsidP="003820F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A72E32" w:rsidRDefault="00A72E32" w:rsidP="00A72E3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ADD" w:rsidRDefault="00942ADD" w:rsidP="00C03729">
      <w:r>
        <w:separator/>
      </w:r>
    </w:p>
  </w:footnote>
  <w:footnote w:type="continuationSeparator" w:id="0">
    <w:p w:rsidR="00942ADD" w:rsidRDefault="00942ADD" w:rsidP="00C03729">
      <w:r>
        <w:continuationSeparator/>
      </w:r>
    </w:p>
  </w:footnote>
  <w:footnote w:id="1">
    <w:p w:rsidR="00C03729" w:rsidRDefault="00C03729" w:rsidP="00C03729">
      <w:pPr>
        <w:autoSpaceDE w:val="0"/>
        <w:autoSpaceDN w:val="0"/>
        <w:adjustRightInd w:val="0"/>
      </w:pPr>
      <w:r>
        <w:rPr>
          <w:rStyle w:val="Funotenzeichen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Vgl. z.B. EKD-Kerncurriculum S.9: „Der Evangelische Religionsunterricht erschließt die religiöse Dimension des Lebens in der besonderen Perspektive, die auf die konkrete Gestalt, Praxis und </w:t>
      </w:r>
      <w:proofErr w:type="spellStart"/>
      <w:r>
        <w:rPr>
          <w:rFonts w:ascii="Times New Roman" w:hAnsi="Times New Roman" w:cs="Times New Roman"/>
          <w:sz w:val="20"/>
          <w:szCs w:val="20"/>
        </w:rPr>
        <w:t>Begründung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 christlichen Glaubens in seiner evangelischen Ausprägung bezogen ist.“</w:t>
      </w:r>
    </w:p>
  </w:footnote>
  <w:footnote w:id="2">
    <w:p w:rsidR="00193BBE" w:rsidRDefault="00193BBE">
      <w:pPr>
        <w:pStyle w:val="Funotentext"/>
      </w:pPr>
      <w:r>
        <w:rPr>
          <w:rStyle w:val="Funotenzeichen"/>
        </w:rPr>
        <w:footnoteRef/>
      </w:r>
      <w:r>
        <w:t xml:space="preserve"> EPA, Einheitliche Prüfungsanforderungen in der Abiturprüfung Evangelische Religionslehre, S.5.</w:t>
      </w:r>
    </w:p>
  </w:footnote>
  <w:footnote w:id="3">
    <w:p w:rsidR="006E5F09" w:rsidRDefault="006E5F09">
      <w:pPr>
        <w:pStyle w:val="Funotentext"/>
      </w:pPr>
      <w:r>
        <w:rPr>
          <w:rStyle w:val="Funotenzeichen"/>
        </w:rPr>
        <w:footnoteRef/>
      </w:r>
      <w:r>
        <w:t xml:space="preserve"> a.a.O. S.6.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07"/>
    <w:rsid w:val="00005238"/>
    <w:rsid w:val="00012CAF"/>
    <w:rsid w:val="00035194"/>
    <w:rsid w:val="000549D6"/>
    <w:rsid w:val="000563BD"/>
    <w:rsid w:val="000A2FEE"/>
    <w:rsid w:val="000B6C75"/>
    <w:rsid w:val="000E6215"/>
    <w:rsid w:val="000F7286"/>
    <w:rsid w:val="00193BBE"/>
    <w:rsid w:val="001A49BE"/>
    <w:rsid w:val="001B25AE"/>
    <w:rsid w:val="001B6CF1"/>
    <w:rsid w:val="002119D5"/>
    <w:rsid w:val="002354A2"/>
    <w:rsid w:val="00242F54"/>
    <w:rsid w:val="00252FC0"/>
    <w:rsid w:val="00267CE2"/>
    <w:rsid w:val="002A583C"/>
    <w:rsid w:val="002A78AE"/>
    <w:rsid w:val="002D5514"/>
    <w:rsid w:val="002F2528"/>
    <w:rsid w:val="0030100E"/>
    <w:rsid w:val="00310F54"/>
    <w:rsid w:val="003435ED"/>
    <w:rsid w:val="00352571"/>
    <w:rsid w:val="003B0310"/>
    <w:rsid w:val="003D2B00"/>
    <w:rsid w:val="003D75A6"/>
    <w:rsid w:val="003E22BE"/>
    <w:rsid w:val="003E6A15"/>
    <w:rsid w:val="00406BDB"/>
    <w:rsid w:val="0042107F"/>
    <w:rsid w:val="00427626"/>
    <w:rsid w:val="00432EA2"/>
    <w:rsid w:val="00434328"/>
    <w:rsid w:val="0044374D"/>
    <w:rsid w:val="00456C2F"/>
    <w:rsid w:val="00461D3C"/>
    <w:rsid w:val="0046298E"/>
    <w:rsid w:val="0046728D"/>
    <w:rsid w:val="004C6CD9"/>
    <w:rsid w:val="004E012D"/>
    <w:rsid w:val="00507425"/>
    <w:rsid w:val="00557381"/>
    <w:rsid w:val="005720F7"/>
    <w:rsid w:val="005B40F9"/>
    <w:rsid w:val="005B4593"/>
    <w:rsid w:val="00664A90"/>
    <w:rsid w:val="00680537"/>
    <w:rsid w:val="00683695"/>
    <w:rsid w:val="006A1861"/>
    <w:rsid w:val="006D53A0"/>
    <w:rsid w:val="006E5F09"/>
    <w:rsid w:val="006E72B2"/>
    <w:rsid w:val="006F41D2"/>
    <w:rsid w:val="00731E09"/>
    <w:rsid w:val="00762D5D"/>
    <w:rsid w:val="00780849"/>
    <w:rsid w:val="007C34B6"/>
    <w:rsid w:val="007C5F92"/>
    <w:rsid w:val="0083321F"/>
    <w:rsid w:val="00875575"/>
    <w:rsid w:val="00880657"/>
    <w:rsid w:val="008C2D63"/>
    <w:rsid w:val="008C5E76"/>
    <w:rsid w:val="008F2B65"/>
    <w:rsid w:val="008F79CE"/>
    <w:rsid w:val="009145FD"/>
    <w:rsid w:val="009263BA"/>
    <w:rsid w:val="00942ADD"/>
    <w:rsid w:val="009725B1"/>
    <w:rsid w:val="00977C60"/>
    <w:rsid w:val="009A41E8"/>
    <w:rsid w:val="00A07DAE"/>
    <w:rsid w:val="00A44B7B"/>
    <w:rsid w:val="00A54FD0"/>
    <w:rsid w:val="00A62BCC"/>
    <w:rsid w:val="00A72E32"/>
    <w:rsid w:val="00A802A1"/>
    <w:rsid w:val="00AA2407"/>
    <w:rsid w:val="00AA3610"/>
    <w:rsid w:val="00AB12D7"/>
    <w:rsid w:val="00AC199D"/>
    <w:rsid w:val="00AC5057"/>
    <w:rsid w:val="00B056EC"/>
    <w:rsid w:val="00B21A03"/>
    <w:rsid w:val="00B466D4"/>
    <w:rsid w:val="00BA2E58"/>
    <w:rsid w:val="00BC4928"/>
    <w:rsid w:val="00C03729"/>
    <w:rsid w:val="00C37F21"/>
    <w:rsid w:val="00C42119"/>
    <w:rsid w:val="00C50741"/>
    <w:rsid w:val="00C6724E"/>
    <w:rsid w:val="00C6765A"/>
    <w:rsid w:val="00C9799A"/>
    <w:rsid w:val="00CA580E"/>
    <w:rsid w:val="00CD1661"/>
    <w:rsid w:val="00CE5F51"/>
    <w:rsid w:val="00CF2108"/>
    <w:rsid w:val="00CF5CC9"/>
    <w:rsid w:val="00CF788B"/>
    <w:rsid w:val="00D12356"/>
    <w:rsid w:val="00D812DB"/>
    <w:rsid w:val="00DA05A8"/>
    <w:rsid w:val="00DD2A86"/>
    <w:rsid w:val="00DE5685"/>
    <w:rsid w:val="00DF5009"/>
    <w:rsid w:val="00E00780"/>
    <w:rsid w:val="00E00AC0"/>
    <w:rsid w:val="00E06A4C"/>
    <w:rsid w:val="00E34AF1"/>
    <w:rsid w:val="00E36C7B"/>
    <w:rsid w:val="00E519EE"/>
    <w:rsid w:val="00E722FD"/>
    <w:rsid w:val="00EB4BA0"/>
    <w:rsid w:val="00ED5149"/>
    <w:rsid w:val="00ED55D0"/>
    <w:rsid w:val="00F45584"/>
    <w:rsid w:val="00F52D0E"/>
    <w:rsid w:val="00F62D36"/>
    <w:rsid w:val="00F82569"/>
    <w:rsid w:val="00F8415F"/>
    <w:rsid w:val="00F862AF"/>
    <w:rsid w:val="00F91761"/>
    <w:rsid w:val="00FC1FAD"/>
    <w:rsid w:val="00FD3B75"/>
    <w:rsid w:val="00FD4E86"/>
    <w:rsid w:val="00FE52F5"/>
    <w:rsid w:val="00FF08C1"/>
    <w:rsid w:val="00FF0D83"/>
    <w:rsid w:val="00FF32A6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BC23"/>
  <w14:defaultImageDpi w14:val="32767"/>
  <w15:chartTrackingRefBased/>
  <w15:docId w15:val="{FDBF1B99-7ED5-AA42-BB8F-67FE0884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C0372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C03729"/>
    <w:rPr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C03729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A72E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2E32"/>
  </w:style>
  <w:style w:type="character" w:styleId="Seitenzahl">
    <w:name w:val="page number"/>
    <w:basedOn w:val="Absatz-Standardschriftart"/>
    <w:uiPriority w:val="99"/>
    <w:semiHidden/>
    <w:unhideWhenUsed/>
    <w:rsid w:val="00A72E32"/>
  </w:style>
  <w:style w:type="character" w:customStyle="1" w:styleId="Funotenanker">
    <w:name w:val="Fußnotenanker"/>
    <w:rsid w:val="00C9799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825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8256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82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matthias imkampe</cp:lastModifiedBy>
  <cp:revision>3</cp:revision>
  <dcterms:created xsi:type="dcterms:W3CDTF">2019-12-22T12:52:00Z</dcterms:created>
  <dcterms:modified xsi:type="dcterms:W3CDTF">2019-12-22T12:52:00Z</dcterms:modified>
</cp:coreProperties>
</file>