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4EE5F" w14:textId="77777777" w:rsidR="00190E04" w:rsidRDefault="00CA77F8">
      <w:pPr>
        <w:pStyle w:val="Textkrp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B2.23 Kurt Tucholsky: Der andere Mann</w:t>
      </w:r>
    </w:p>
    <w:p w14:paraId="3064EE65" w14:textId="77777777" w:rsidR="00190E04" w:rsidRDefault="00190E04">
      <w:pPr>
        <w:rPr>
          <w:rFonts w:ascii="Calibri" w:hAnsi="Calibri"/>
          <w:sz w:val="20"/>
          <w:szCs w:val="20"/>
        </w:rPr>
      </w:pPr>
    </w:p>
    <w:p w14:paraId="3064EE66" w14:textId="77777777" w:rsidR="00190E04" w:rsidRDefault="00190E04">
      <w:pPr>
        <w:rPr>
          <w:rFonts w:ascii="Calibri" w:hAnsi="Calibri"/>
          <w:sz w:val="20"/>
          <w:szCs w:val="20"/>
        </w:rPr>
      </w:pPr>
    </w:p>
    <w:p w14:paraId="3064EE67" w14:textId="747DB4DF" w:rsidR="00190E04" w:rsidRDefault="00CA77F8">
      <w:r>
        <w:rPr>
          <w:rFonts w:ascii="Calibri" w:hAnsi="Calibri"/>
          <w:sz w:val="16"/>
          <w:szCs w:val="16"/>
        </w:rPr>
        <w:t xml:space="preserve">Gefunden auf: </w:t>
      </w:r>
      <w:hyperlink r:id="rId4">
        <w:r>
          <w:rPr>
            <w:rStyle w:val="Internetverknpfung"/>
            <w:rFonts w:ascii="Calibri" w:hAnsi="Calibri"/>
            <w:sz w:val="16"/>
            <w:szCs w:val="16"/>
          </w:rPr>
          <w:t>https://www.deutschelyrik.de/der-andere-mann.html</w:t>
        </w:r>
      </w:hyperlink>
      <w:r>
        <w:rPr>
          <w:rFonts w:ascii="Calibri" w:hAnsi="Calibri"/>
          <w:sz w:val="16"/>
          <w:szCs w:val="16"/>
        </w:rPr>
        <w:t xml:space="preserve">, </w:t>
      </w:r>
      <w:r>
        <w:rPr>
          <w:rFonts w:ascii="Calibri" w:hAnsi="Calibri"/>
          <w:sz w:val="16"/>
          <w:szCs w:val="16"/>
        </w:rPr>
        <w:t>hier auch in der Hörversion.</w:t>
      </w:r>
    </w:p>
    <w:p w14:paraId="3064EE68" w14:textId="77777777" w:rsidR="00190E04" w:rsidRDefault="00190E04">
      <w:pPr>
        <w:rPr>
          <w:rFonts w:ascii="Calibri" w:hAnsi="Calibri"/>
          <w:sz w:val="20"/>
          <w:szCs w:val="20"/>
        </w:rPr>
      </w:pPr>
    </w:p>
    <w:p w14:paraId="3064EE69" w14:textId="77777777" w:rsidR="00190E04" w:rsidRDefault="00190E04">
      <w:pPr>
        <w:rPr>
          <w:rFonts w:ascii="Calibri" w:hAnsi="Calibri"/>
          <w:sz w:val="20"/>
          <w:szCs w:val="20"/>
        </w:rPr>
      </w:pPr>
    </w:p>
    <w:p w14:paraId="3064EE6A" w14:textId="77777777" w:rsidR="00190E04" w:rsidRDefault="00190E04"/>
    <w:p w14:paraId="3064EE6B" w14:textId="77777777" w:rsidR="00190E04" w:rsidRDefault="00CA77F8">
      <w:pPr>
        <w:rPr>
          <w:b/>
          <w:bCs/>
        </w:rPr>
      </w:pPr>
      <w:r>
        <w:rPr>
          <w:rFonts w:ascii="Calibri" w:hAnsi="Calibri"/>
          <w:b/>
          <w:bCs/>
          <w:sz w:val="20"/>
          <w:szCs w:val="20"/>
        </w:rPr>
        <w:t xml:space="preserve">Aufgaben: </w:t>
      </w:r>
    </w:p>
    <w:p w14:paraId="3064EE6C" w14:textId="77777777" w:rsidR="00190E04" w:rsidRDefault="00CA77F8">
      <w:r>
        <w:rPr>
          <w:rFonts w:ascii="Calibri" w:hAnsi="Calibri"/>
          <w:sz w:val="20"/>
          <w:szCs w:val="20"/>
        </w:rPr>
        <w:t xml:space="preserve">1. </w:t>
      </w:r>
      <w:r>
        <w:rPr>
          <w:rFonts w:ascii="Calibri" w:hAnsi="Calibri"/>
          <w:i/>
          <w:iCs/>
          <w:sz w:val="20"/>
          <w:szCs w:val="20"/>
        </w:rPr>
        <w:t xml:space="preserve">Arbeiten </w:t>
      </w:r>
      <w:r>
        <w:rPr>
          <w:rFonts w:ascii="Calibri" w:hAnsi="Calibri"/>
          <w:sz w:val="20"/>
          <w:szCs w:val="20"/>
        </w:rPr>
        <w:t>Sie heraus, wieso die beschriebene Person den liebenden Blick auf ihren Partner verloren hat.</w:t>
      </w:r>
    </w:p>
    <w:p w14:paraId="3064EE6D" w14:textId="77777777" w:rsidR="00190E04" w:rsidRDefault="00CA77F8">
      <w:r>
        <w:rPr>
          <w:rFonts w:ascii="Calibri" w:hAnsi="Calibri"/>
          <w:sz w:val="20"/>
          <w:szCs w:val="20"/>
        </w:rPr>
        <w:t xml:space="preserve">2. </w:t>
      </w:r>
      <w:r>
        <w:rPr>
          <w:rFonts w:ascii="Calibri" w:hAnsi="Calibri"/>
          <w:i/>
          <w:iCs/>
          <w:sz w:val="20"/>
          <w:szCs w:val="20"/>
        </w:rPr>
        <w:t>Ent</w:t>
      </w:r>
      <w:r>
        <w:rPr>
          <w:rFonts w:ascii="Calibri" w:hAnsi="Calibri"/>
          <w:i/>
          <w:iCs/>
          <w:sz w:val="20"/>
          <w:szCs w:val="20"/>
        </w:rPr>
        <w:t xml:space="preserve">werfen </w:t>
      </w:r>
      <w:r>
        <w:rPr>
          <w:rFonts w:ascii="Calibri" w:hAnsi="Calibri"/>
          <w:sz w:val="20"/>
          <w:szCs w:val="20"/>
        </w:rPr>
        <w:t xml:space="preserve">Sie </w:t>
      </w:r>
      <w:r>
        <w:rPr>
          <w:rFonts w:ascii="Calibri" w:hAnsi="Calibri"/>
          <w:sz w:val="20"/>
          <w:szCs w:val="20"/>
        </w:rPr>
        <w:t xml:space="preserve">eine Kurzbeitrag für einen Internetblog über die „wahre Liebe und </w:t>
      </w:r>
      <w:r>
        <w:rPr>
          <w:rFonts w:ascii="Calibri" w:hAnsi="Calibri"/>
          <w:i/>
          <w:iCs/>
          <w:sz w:val="20"/>
          <w:szCs w:val="20"/>
        </w:rPr>
        <w:t>erklären</w:t>
      </w:r>
      <w:r>
        <w:rPr>
          <w:rFonts w:ascii="Calibri" w:hAnsi="Calibri"/>
          <w:sz w:val="20"/>
          <w:szCs w:val="20"/>
        </w:rPr>
        <w:t xml:space="preserve"> Sie darin, durch welche Eigenschaften diese Liebe sich von einem vorübergehenden „Verliebtsein“ unterscheidet.</w:t>
      </w:r>
    </w:p>
    <w:sectPr w:rsidR="00190E0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E04"/>
    <w:rsid w:val="00190E04"/>
    <w:rsid w:val="007E72BC"/>
    <w:rsid w:val="00A069BC"/>
    <w:rsid w:val="00CA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EE5F"/>
  <w15:docId w15:val="{CD868AB8-E6CC-45F9-B51A-ADB533D6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rPr>
      <w:color w:val="000080"/>
      <w:u w:val="single"/>
      <w:lang/>
    </w:rPr>
  </w:style>
  <w:style w:type="character" w:customStyle="1" w:styleId="ListLabel1">
    <w:name w:val="ListLabel 1"/>
    <w:qFormat/>
    <w:rPr>
      <w:rFonts w:ascii="Calibri" w:hAnsi="Calibri"/>
      <w:sz w:val="20"/>
      <w:szCs w:val="20"/>
    </w:rPr>
  </w:style>
  <w:style w:type="character" w:customStyle="1" w:styleId="ListLabel2">
    <w:name w:val="ListLabel 2"/>
    <w:qFormat/>
    <w:rPr>
      <w:rFonts w:ascii="Calibri" w:hAnsi="Calibri"/>
      <w:sz w:val="20"/>
      <w:szCs w:val="20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utschelyrik.de/der-andere-mann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Winkler</dc:creator>
  <dc:description/>
  <cp:lastModifiedBy>Kerstin Winkler</cp:lastModifiedBy>
  <cp:revision>2</cp:revision>
  <dcterms:created xsi:type="dcterms:W3CDTF">2021-06-16T09:47:00Z</dcterms:created>
  <dcterms:modified xsi:type="dcterms:W3CDTF">2021-06-16T09:47:00Z</dcterms:modified>
  <dc:language>de-DE</dc:language>
</cp:coreProperties>
</file>