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D8605" w14:textId="77777777" w:rsidR="0094172A" w:rsidRDefault="0094172A" w:rsidP="0094172A">
      <w:pPr>
        <w:rPr>
          <w:b/>
          <w:bCs/>
          <w:sz w:val="20"/>
          <w:szCs w:val="20"/>
        </w:rPr>
      </w:pPr>
      <w:r w:rsidRPr="001D7D13">
        <w:rPr>
          <w:sz w:val="20"/>
          <w:szCs w:val="20"/>
        </w:rPr>
        <w:t>Schwerpunktthema „</w:t>
      </w:r>
      <w:r>
        <w:rPr>
          <w:rFonts w:ascii="Calibri" w:eastAsia="Calibri" w:hAnsi="Calibri" w:cs="Calibri"/>
          <w:b/>
          <w:bCs/>
        </w:rPr>
        <w:t>Glaube an Gott gestaltet Lebenswirklichkeit</w:t>
      </w:r>
      <w:r w:rsidRPr="001D7D13">
        <w:rPr>
          <w:sz w:val="20"/>
          <w:szCs w:val="20"/>
        </w:rPr>
        <w:t xml:space="preserve">“ </w:t>
      </w:r>
    </w:p>
    <w:p w14:paraId="37797948" w14:textId="085114F4" w:rsidR="000E5E70" w:rsidRPr="001D7D13" w:rsidRDefault="00901963">
      <w:pPr>
        <w:rPr>
          <w:sz w:val="20"/>
          <w:szCs w:val="20"/>
        </w:rPr>
      </w:pPr>
      <w:r w:rsidRPr="00901963">
        <w:rPr>
          <w:b/>
          <w:bCs/>
          <w:sz w:val="20"/>
          <w:szCs w:val="20"/>
        </w:rPr>
        <w:t xml:space="preserve">Matrix </w:t>
      </w:r>
      <w:r w:rsidR="00E818D0" w:rsidRPr="001D7D13">
        <w:rPr>
          <w:sz w:val="20"/>
          <w:szCs w:val="20"/>
        </w:rPr>
        <w:t xml:space="preserve">Stundenzuordnung (realistisch) unter Bezug auf das Curriculum A aus </w:t>
      </w:r>
      <w:proofErr w:type="spellStart"/>
      <w:r w:rsidR="00E818D0" w:rsidRPr="001D7D13">
        <w:rPr>
          <w:sz w:val="20"/>
          <w:szCs w:val="20"/>
        </w:rPr>
        <w:t>ZPG</w:t>
      </w:r>
      <w:proofErr w:type="spellEnd"/>
      <w:r w:rsidR="00E818D0" w:rsidRPr="001D7D13">
        <w:rPr>
          <w:sz w:val="20"/>
          <w:szCs w:val="20"/>
        </w:rPr>
        <w:t xml:space="preserve"> 8</w:t>
      </w:r>
    </w:p>
    <w:p w14:paraId="4A2E82E4" w14:textId="77777777" w:rsidR="00E818D0" w:rsidRPr="001D7D13" w:rsidRDefault="00E818D0">
      <w:pPr>
        <w:rPr>
          <w:sz w:val="20"/>
          <w:szCs w:val="20"/>
        </w:rPr>
      </w:pPr>
    </w:p>
    <w:p w14:paraId="2D6E108E" w14:textId="53024106" w:rsidR="009F2E3B" w:rsidRDefault="00080C6F">
      <w:r>
        <w:t xml:space="preserve">Ausgangspunkt für die Planung: </w:t>
      </w:r>
      <w:r w:rsidR="0081667E">
        <w:t>18 Wochen für ein</w:t>
      </w:r>
      <w:r>
        <w:t xml:space="preserve"> Schwerpunktthema, dies entspricht 90 Stunden im </w:t>
      </w:r>
      <w:r w:rsidR="00E818D0" w:rsidRPr="003D5895">
        <w:t>Leistungsfach</w:t>
      </w:r>
      <w:r>
        <w:t>. Im</w:t>
      </w:r>
      <w:r w:rsidR="00E818D0" w:rsidRPr="003D5895">
        <w:t xml:space="preserve"> </w:t>
      </w:r>
      <w:r>
        <w:t xml:space="preserve">Plan ergibt sich daraus eine Verteilung von </w:t>
      </w:r>
      <w:proofErr w:type="spellStart"/>
      <w:r>
        <w:t>36DS</w:t>
      </w:r>
      <w:proofErr w:type="spellEnd"/>
      <w:r>
        <w:t xml:space="preserve"> und </w:t>
      </w:r>
      <w:proofErr w:type="spellStart"/>
      <w:r>
        <w:t>18EZ</w:t>
      </w:r>
      <w:proofErr w:type="spellEnd"/>
      <w:r>
        <w:t xml:space="preserve"> oder </w:t>
      </w:r>
      <w:proofErr w:type="spellStart"/>
      <w:r>
        <w:t>45</w:t>
      </w:r>
      <w:r w:rsidR="001D7D13" w:rsidRPr="003D5895">
        <w:t>DS</w:t>
      </w:r>
      <w:proofErr w:type="spellEnd"/>
      <w:r>
        <w:t xml:space="preserve"> im Durchschnitt.</w:t>
      </w:r>
    </w:p>
    <w:p w14:paraId="46C08F30" w14:textId="5FBDC6C6" w:rsidR="009F2E3B" w:rsidRDefault="009F2E3B">
      <w:r>
        <w:t xml:space="preserve">Im folgenden Plan sind </w:t>
      </w:r>
      <w:r w:rsidR="001662BB">
        <w:t>die Kalenderwochen eingetragen, auch wenn die eine oder andere Stunde wegfällt durch unterschiedliche Verteilung der freien Ferientage (Brückentag). Gelegentlich gibt es ja auch lange Deutschklausuren bzw. andere Schulveranstaltungen. Auf jeden Fall hat der vorliegende Plan einen Puffer von etlichen Stunden, die zur Vertiefung, längerem Verweilen eines Themas verwendet werden kann.</w:t>
      </w:r>
    </w:p>
    <w:p w14:paraId="648135D2" w14:textId="77777777" w:rsidR="009F2E3B" w:rsidRPr="003D5895" w:rsidRDefault="009F2E3B"/>
    <w:tbl>
      <w:tblPr>
        <w:tblStyle w:val="Tabellenraster"/>
        <w:tblW w:w="0" w:type="auto"/>
        <w:tblLook w:val="04A0" w:firstRow="1" w:lastRow="0" w:firstColumn="1" w:lastColumn="0" w:noHBand="0" w:noVBand="1"/>
      </w:tblPr>
      <w:tblGrid>
        <w:gridCol w:w="1374"/>
        <w:gridCol w:w="4052"/>
        <w:gridCol w:w="3630"/>
      </w:tblGrid>
      <w:tr w:rsidR="00341BF6" w:rsidRPr="003D5895" w14:paraId="2DB64AC2" w14:textId="77777777" w:rsidTr="0006220D">
        <w:tc>
          <w:tcPr>
            <w:tcW w:w="9056" w:type="dxa"/>
            <w:gridSpan w:val="3"/>
            <w:shd w:val="clear" w:color="auto" w:fill="D9D9D9" w:themeFill="background1" w:themeFillShade="D9"/>
          </w:tcPr>
          <w:p w14:paraId="66CBA643" w14:textId="4A736136" w:rsidR="00341BF6" w:rsidRPr="003D5895" w:rsidRDefault="00782CB1" w:rsidP="00341BF6">
            <w:r w:rsidRPr="003D5895">
              <w:t>3.5.3. (1) [3.4.3. (1)] unterschiedliche Zugänge zur Gottesfrage (zum Beispiel Erfahrung, Bibel, Gottesbeweise, Mystik, Theodizee) darstellen.</w:t>
            </w:r>
          </w:p>
        </w:tc>
      </w:tr>
      <w:tr w:rsidR="001D7D13" w:rsidRPr="001D7D13" w14:paraId="7C753C64" w14:textId="77777777" w:rsidTr="00C6091B">
        <w:tc>
          <w:tcPr>
            <w:tcW w:w="1374" w:type="dxa"/>
            <w:shd w:val="clear" w:color="auto" w:fill="auto"/>
          </w:tcPr>
          <w:p w14:paraId="4E20D880" w14:textId="77777777" w:rsidR="00474B8B" w:rsidRDefault="001D7D13" w:rsidP="003927DD">
            <w:pPr>
              <w:rPr>
                <w:b/>
                <w:bCs/>
                <w:sz w:val="20"/>
                <w:szCs w:val="20"/>
              </w:rPr>
            </w:pPr>
            <w:r w:rsidRPr="001D7D13">
              <w:rPr>
                <w:sz w:val="20"/>
                <w:szCs w:val="20"/>
              </w:rPr>
              <w:t>1</w:t>
            </w:r>
            <w:r w:rsidR="003427E9">
              <w:rPr>
                <w:sz w:val="20"/>
                <w:szCs w:val="20"/>
              </w:rPr>
              <w:t xml:space="preserve"> </w:t>
            </w:r>
            <w:r w:rsidR="003927DD">
              <w:rPr>
                <w:sz w:val="20"/>
                <w:szCs w:val="20"/>
              </w:rPr>
              <w:t>-2</w:t>
            </w:r>
            <w:r w:rsidR="0094172A">
              <w:rPr>
                <w:sz w:val="20"/>
                <w:szCs w:val="20"/>
              </w:rPr>
              <w:t xml:space="preserve"> </w:t>
            </w:r>
            <w:r w:rsidR="0094172A" w:rsidRPr="005E351D">
              <w:rPr>
                <w:b/>
                <w:bCs/>
                <w:sz w:val="20"/>
                <w:szCs w:val="20"/>
              </w:rPr>
              <w:t>(</w:t>
            </w:r>
            <w:proofErr w:type="spellStart"/>
            <w:r w:rsidR="0094172A" w:rsidRPr="005E351D">
              <w:rPr>
                <w:b/>
                <w:bCs/>
                <w:sz w:val="20"/>
                <w:szCs w:val="20"/>
              </w:rPr>
              <w:t>DS</w:t>
            </w:r>
            <w:proofErr w:type="spellEnd"/>
            <w:r w:rsidR="0094172A" w:rsidRPr="005E351D">
              <w:rPr>
                <w:b/>
                <w:bCs/>
                <w:sz w:val="20"/>
                <w:szCs w:val="20"/>
              </w:rPr>
              <w:t>)</w:t>
            </w:r>
          </w:p>
          <w:p w14:paraId="71DA04E9" w14:textId="5D1E82E3" w:rsidR="006D1C68" w:rsidRPr="006D1C68" w:rsidRDefault="006D1C68" w:rsidP="003927DD">
            <w:pPr>
              <w:rPr>
                <w:b/>
                <w:i/>
                <w:iCs/>
                <w:sz w:val="20"/>
                <w:szCs w:val="20"/>
              </w:rPr>
            </w:pPr>
            <w:proofErr w:type="spellStart"/>
            <w:r w:rsidRPr="006D1C68">
              <w:rPr>
                <w:i/>
                <w:iCs/>
                <w:sz w:val="20"/>
                <w:szCs w:val="20"/>
              </w:rPr>
              <w:t>KW5</w:t>
            </w:r>
            <w:proofErr w:type="spellEnd"/>
          </w:p>
        </w:tc>
        <w:tc>
          <w:tcPr>
            <w:tcW w:w="4052" w:type="dxa"/>
            <w:shd w:val="clear" w:color="auto" w:fill="auto"/>
          </w:tcPr>
          <w:p w14:paraId="5490E94F" w14:textId="77777777" w:rsidR="00782CB1" w:rsidRPr="00782CB1" w:rsidRDefault="00782CB1" w:rsidP="00782CB1">
            <w:pPr>
              <w:rPr>
                <w:sz w:val="20"/>
                <w:szCs w:val="20"/>
              </w:rPr>
            </w:pPr>
            <w:r w:rsidRPr="00782CB1">
              <w:rPr>
                <w:sz w:val="20"/>
                <w:szCs w:val="20"/>
              </w:rPr>
              <w:t>Warum beschäftigt man sich mit der Frage nach Gott?</w:t>
            </w:r>
          </w:p>
          <w:p w14:paraId="565370BC" w14:textId="499DAD87" w:rsidR="00782CB1" w:rsidRPr="00782CB1" w:rsidRDefault="0094172A" w:rsidP="00782CB1">
            <w:pPr>
              <w:rPr>
                <w:sz w:val="20"/>
                <w:szCs w:val="20"/>
              </w:rPr>
            </w:pPr>
            <w:r>
              <w:rPr>
                <w:sz w:val="20"/>
                <w:szCs w:val="20"/>
              </w:rPr>
              <w:t xml:space="preserve">- </w:t>
            </w:r>
            <w:r w:rsidR="00782CB1" w:rsidRPr="00782CB1">
              <w:rPr>
                <w:sz w:val="20"/>
                <w:szCs w:val="20"/>
              </w:rPr>
              <w:t>Erfahrungen mit Gott und eigene Gottesbilder</w:t>
            </w:r>
          </w:p>
          <w:p w14:paraId="6DE2979C" w14:textId="26E791D4" w:rsidR="001D7D13" w:rsidRPr="001D7D13" w:rsidRDefault="0094172A" w:rsidP="00782CB1">
            <w:pPr>
              <w:rPr>
                <w:sz w:val="20"/>
                <w:szCs w:val="20"/>
              </w:rPr>
            </w:pPr>
            <w:r>
              <w:rPr>
                <w:sz w:val="20"/>
                <w:szCs w:val="20"/>
              </w:rPr>
              <w:t xml:space="preserve">- </w:t>
            </w:r>
            <w:r w:rsidRPr="00782CB1">
              <w:rPr>
                <w:sz w:val="20"/>
                <w:szCs w:val="20"/>
              </w:rPr>
              <w:t>Welche Aussagen lassen sich über Gott formulieren?</w:t>
            </w:r>
          </w:p>
        </w:tc>
        <w:tc>
          <w:tcPr>
            <w:tcW w:w="3630" w:type="dxa"/>
            <w:shd w:val="clear" w:color="auto" w:fill="auto"/>
          </w:tcPr>
          <w:p w14:paraId="7830CCFF" w14:textId="77777777" w:rsidR="000227B1" w:rsidRDefault="0094172A">
            <w:pPr>
              <w:rPr>
                <w:sz w:val="20"/>
                <w:szCs w:val="20"/>
              </w:rPr>
            </w:pPr>
            <w:r>
              <w:rPr>
                <w:sz w:val="20"/>
                <w:szCs w:val="20"/>
              </w:rPr>
              <w:t xml:space="preserve">Anknüpfen an die „Gottesbilder“ der </w:t>
            </w:r>
            <w:proofErr w:type="spellStart"/>
            <w:r>
              <w:rPr>
                <w:sz w:val="20"/>
                <w:szCs w:val="20"/>
              </w:rPr>
              <w:t>SuS</w:t>
            </w:r>
            <w:proofErr w:type="spellEnd"/>
          </w:p>
          <w:p w14:paraId="1237A9AE" w14:textId="473BE279" w:rsidR="0094172A" w:rsidRPr="001D7D13" w:rsidRDefault="0094172A">
            <w:pPr>
              <w:rPr>
                <w:sz w:val="20"/>
                <w:szCs w:val="20"/>
              </w:rPr>
            </w:pPr>
            <w:r>
              <w:rPr>
                <w:sz w:val="20"/>
                <w:szCs w:val="20"/>
              </w:rPr>
              <w:t>(</w:t>
            </w:r>
            <w:r w:rsidR="008B06A2">
              <w:rPr>
                <w:sz w:val="20"/>
                <w:szCs w:val="20"/>
              </w:rPr>
              <w:t xml:space="preserve">z.B. </w:t>
            </w:r>
            <w:r>
              <w:rPr>
                <w:sz w:val="20"/>
                <w:szCs w:val="20"/>
              </w:rPr>
              <w:t>Hausaufgabe vor Start: anonymisiert das eigene Gottesbild / den eigenen Glauben</w:t>
            </w:r>
            <w:r w:rsidR="008B06A2">
              <w:rPr>
                <w:sz w:val="20"/>
                <w:szCs w:val="20"/>
              </w:rPr>
              <w:t>, die lebensgeschichtliche Veränderung –</w:t>
            </w:r>
            <w:r w:rsidR="000974A0">
              <w:rPr>
                <w:sz w:val="20"/>
                <w:szCs w:val="20"/>
              </w:rPr>
              <w:t xml:space="preserve"> </w:t>
            </w:r>
            <w:r>
              <w:rPr>
                <w:sz w:val="20"/>
                <w:szCs w:val="20"/>
              </w:rPr>
              <w:t>Mail an Lehrkraft</w:t>
            </w:r>
            <w:r w:rsidR="008B06A2">
              <w:rPr>
                <w:sz w:val="20"/>
                <w:szCs w:val="20"/>
              </w:rPr>
              <w:t xml:space="preserve"> / Gottesvorstellungen malen lassen</w:t>
            </w:r>
            <w:r>
              <w:rPr>
                <w:sz w:val="20"/>
                <w:szCs w:val="20"/>
              </w:rPr>
              <w:t>) – Auswertung, Strukturierung und Diskussion</w:t>
            </w:r>
          </w:p>
        </w:tc>
      </w:tr>
      <w:tr w:rsidR="001D7D13" w:rsidRPr="001D7D13" w14:paraId="62F2CE8F" w14:textId="77777777" w:rsidTr="00C6091B">
        <w:tc>
          <w:tcPr>
            <w:tcW w:w="1374" w:type="dxa"/>
            <w:shd w:val="clear" w:color="auto" w:fill="auto"/>
          </w:tcPr>
          <w:p w14:paraId="023BA1B9" w14:textId="77777777" w:rsidR="001D7D13" w:rsidRDefault="003927DD">
            <w:pPr>
              <w:rPr>
                <w:b/>
                <w:bCs/>
                <w:sz w:val="20"/>
                <w:szCs w:val="20"/>
              </w:rPr>
            </w:pPr>
            <w:r>
              <w:rPr>
                <w:sz w:val="20"/>
                <w:szCs w:val="20"/>
              </w:rPr>
              <w:t xml:space="preserve">3-4 </w:t>
            </w:r>
            <w:r w:rsidR="005E351D" w:rsidRPr="005E351D">
              <w:rPr>
                <w:b/>
                <w:bCs/>
                <w:sz w:val="20"/>
                <w:szCs w:val="20"/>
              </w:rPr>
              <w:t>(</w:t>
            </w:r>
            <w:proofErr w:type="spellStart"/>
            <w:r w:rsidR="005E351D" w:rsidRPr="005E351D">
              <w:rPr>
                <w:b/>
                <w:bCs/>
                <w:sz w:val="20"/>
                <w:szCs w:val="20"/>
              </w:rPr>
              <w:t>DS</w:t>
            </w:r>
            <w:proofErr w:type="spellEnd"/>
            <w:r w:rsidR="005E351D" w:rsidRPr="005E351D">
              <w:rPr>
                <w:b/>
                <w:bCs/>
                <w:sz w:val="20"/>
                <w:szCs w:val="20"/>
              </w:rPr>
              <w:t>)</w:t>
            </w:r>
          </w:p>
          <w:p w14:paraId="389AD3C5" w14:textId="02240A21" w:rsidR="006D1C68" w:rsidRPr="001D7D13" w:rsidRDefault="006D1C68">
            <w:pPr>
              <w:rPr>
                <w:sz w:val="20"/>
                <w:szCs w:val="20"/>
              </w:rPr>
            </w:pPr>
          </w:p>
        </w:tc>
        <w:tc>
          <w:tcPr>
            <w:tcW w:w="4052" w:type="dxa"/>
            <w:shd w:val="clear" w:color="auto" w:fill="auto"/>
          </w:tcPr>
          <w:p w14:paraId="26BB07C2" w14:textId="055A190F" w:rsidR="001D7D13" w:rsidRPr="001D7D13" w:rsidRDefault="003D5895">
            <w:pPr>
              <w:rPr>
                <w:sz w:val="20"/>
                <w:szCs w:val="20"/>
              </w:rPr>
            </w:pPr>
            <w:r>
              <w:rPr>
                <w:sz w:val="20"/>
                <w:szCs w:val="20"/>
              </w:rPr>
              <w:t>Welche Begriff</w:t>
            </w:r>
            <w:r w:rsidR="001B78B4">
              <w:rPr>
                <w:sz w:val="20"/>
                <w:szCs w:val="20"/>
              </w:rPr>
              <w:t>e</w:t>
            </w:r>
            <w:r>
              <w:rPr>
                <w:sz w:val="20"/>
                <w:szCs w:val="20"/>
              </w:rPr>
              <w:t xml:space="preserve"> sind für d</w:t>
            </w:r>
            <w:r w:rsidR="005B2253">
              <w:rPr>
                <w:sz w:val="20"/>
                <w:szCs w:val="20"/>
              </w:rPr>
              <w:t>ie</w:t>
            </w:r>
            <w:r>
              <w:rPr>
                <w:sz w:val="20"/>
                <w:szCs w:val="20"/>
              </w:rPr>
              <w:t xml:space="preserve"> Frage nach Gott hilfreich?</w:t>
            </w:r>
          </w:p>
        </w:tc>
        <w:tc>
          <w:tcPr>
            <w:tcW w:w="3630" w:type="dxa"/>
            <w:shd w:val="clear" w:color="auto" w:fill="auto"/>
          </w:tcPr>
          <w:p w14:paraId="7025531F" w14:textId="3E30D1EB" w:rsidR="00C311E5" w:rsidRPr="001D7D13" w:rsidRDefault="005B2253">
            <w:pPr>
              <w:rPr>
                <w:sz w:val="20"/>
                <w:szCs w:val="20"/>
              </w:rPr>
            </w:pPr>
            <w:r>
              <w:rPr>
                <w:sz w:val="20"/>
                <w:szCs w:val="20"/>
              </w:rPr>
              <w:t xml:space="preserve">Strukturierung von Begrifflichkeiten: </w:t>
            </w:r>
            <w:r w:rsidR="003D5895" w:rsidRPr="005B2253">
              <w:rPr>
                <w:b/>
                <w:bCs/>
                <w:sz w:val="20"/>
                <w:szCs w:val="20"/>
              </w:rPr>
              <w:t>Deismus; Theismus; theoretischer und praktischer Atheismus</w:t>
            </w:r>
            <w:r w:rsidR="00F83C01">
              <w:rPr>
                <w:rStyle w:val="Endnotenzeichen"/>
                <w:b/>
                <w:bCs/>
                <w:sz w:val="20"/>
                <w:szCs w:val="20"/>
              </w:rPr>
              <w:endnoteReference w:id="1"/>
            </w:r>
          </w:p>
        </w:tc>
      </w:tr>
      <w:tr w:rsidR="001D7D13" w:rsidRPr="001D7D13" w14:paraId="603F562B" w14:textId="77777777" w:rsidTr="00C6091B">
        <w:tc>
          <w:tcPr>
            <w:tcW w:w="1374" w:type="dxa"/>
            <w:tcBorders>
              <w:bottom w:val="single" w:sz="4" w:space="0" w:color="auto"/>
            </w:tcBorders>
            <w:shd w:val="clear" w:color="auto" w:fill="auto"/>
          </w:tcPr>
          <w:p w14:paraId="17EB3F5C" w14:textId="478CB4F5" w:rsidR="001D7D13" w:rsidRPr="001D7D13" w:rsidRDefault="003927DD">
            <w:pPr>
              <w:rPr>
                <w:sz w:val="20"/>
                <w:szCs w:val="20"/>
              </w:rPr>
            </w:pPr>
            <w:r>
              <w:rPr>
                <w:sz w:val="20"/>
                <w:szCs w:val="20"/>
              </w:rPr>
              <w:t xml:space="preserve">5 </w:t>
            </w:r>
            <w:r w:rsidRPr="00C309F8">
              <w:rPr>
                <w:b/>
                <w:sz w:val="20"/>
                <w:szCs w:val="20"/>
              </w:rPr>
              <w:t>(ES)</w:t>
            </w:r>
          </w:p>
        </w:tc>
        <w:tc>
          <w:tcPr>
            <w:tcW w:w="4052" w:type="dxa"/>
            <w:tcBorders>
              <w:bottom w:val="single" w:sz="4" w:space="0" w:color="auto"/>
            </w:tcBorders>
            <w:shd w:val="clear" w:color="auto" w:fill="auto"/>
          </w:tcPr>
          <w:p w14:paraId="4814FB62" w14:textId="59C1EA03" w:rsidR="00002BF9" w:rsidRPr="001D7D13" w:rsidRDefault="0094172A">
            <w:pPr>
              <w:rPr>
                <w:sz w:val="20"/>
                <w:szCs w:val="20"/>
              </w:rPr>
            </w:pPr>
            <w:r>
              <w:rPr>
                <w:bCs/>
                <w:sz w:val="20"/>
                <w:szCs w:val="20"/>
              </w:rPr>
              <w:t>Vertiefung und Wiederholung</w:t>
            </w:r>
            <w:r w:rsidR="000974A0">
              <w:rPr>
                <w:bCs/>
                <w:sz w:val="20"/>
                <w:szCs w:val="20"/>
              </w:rPr>
              <w:t xml:space="preserve">: </w:t>
            </w:r>
            <w:r w:rsidR="000974A0">
              <w:rPr>
                <w:sz w:val="20"/>
                <w:szCs w:val="20"/>
              </w:rPr>
              <w:t>Welche Zugänge zur Gottesfrage gibt es überhaupt?</w:t>
            </w:r>
          </w:p>
        </w:tc>
        <w:tc>
          <w:tcPr>
            <w:tcW w:w="3630" w:type="dxa"/>
            <w:tcBorders>
              <w:bottom w:val="single" w:sz="4" w:space="0" w:color="auto"/>
            </w:tcBorders>
            <w:shd w:val="clear" w:color="auto" w:fill="auto"/>
          </w:tcPr>
          <w:p w14:paraId="6827F719" w14:textId="52087264" w:rsidR="00002BF9" w:rsidRPr="001D7D13" w:rsidRDefault="000974A0" w:rsidP="000974A0">
            <w:pPr>
              <w:rPr>
                <w:sz w:val="20"/>
                <w:szCs w:val="20"/>
              </w:rPr>
            </w:pPr>
            <w:r>
              <w:rPr>
                <w:sz w:val="20"/>
                <w:szCs w:val="20"/>
              </w:rPr>
              <w:t>Mystik, Erfahrung, Bibel</w:t>
            </w:r>
            <w:r w:rsidR="00AA5809">
              <w:rPr>
                <w:rStyle w:val="Endnotenzeichen"/>
                <w:sz w:val="20"/>
                <w:szCs w:val="20"/>
              </w:rPr>
              <w:endnoteReference w:id="2"/>
            </w:r>
          </w:p>
        </w:tc>
      </w:tr>
      <w:tr w:rsidR="00B53926" w:rsidRPr="001D7D13" w14:paraId="5A483792" w14:textId="77777777" w:rsidTr="00C6091B">
        <w:tc>
          <w:tcPr>
            <w:tcW w:w="1374" w:type="dxa"/>
            <w:shd w:val="clear" w:color="auto" w:fill="auto"/>
          </w:tcPr>
          <w:p w14:paraId="10CA9C78" w14:textId="77777777" w:rsidR="00B53926" w:rsidRDefault="003927DD" w:rsidP="00B53926">
            <w:pPr>
              <w:rPr>
                <w:b/>
                <w:sz w:val="20"/>
                <w:szCs w:val="20"/>
              </w:rPr>
            </w:pPr>
            <w:r>
              <w:rPr>
                <w:sz w:val="20"/>
                <w:szCs w:val="20"/>
              </w:rPr>
              <w:t xml:space="preserve">6-7 </w:t>
            </w:r>
            <w:r w:rsidRPr="00C309F8">
              <w:rPr>
                <w:b/>
                <w:sz w:val="20"/>
                <w:szCs w:val="20"/>
              </w:rPr>
              <w:t>(</w:t>
            </w:r>
            <w:proofErr w:type="spellStart"/>
            <w:r w:rsidRPr="00C309F8">
              <w:rPr>
                <w:b/>
                <w:sz w:val="20"/>
                <w:szCs w:val="20"/>
              </w:rPr>
              <w:t>DS</w:t>
            </w:r>
            <w:proofErr w:type="spellEnd"/>
            <w:r w:rsidRPr="00C309F8">
              <w:rPr>
                <w:b/>
                <w:sz w:val="20"/>
                <w:szCs w:val="20"/>
              </w:rPr>
              <w:t>)</w:t>
            </w:r>
          </w:p>
          <w:p w14:paraId="78D99286" w14:textId="56D5F642" w:rsidR="006D1C68" w:rsidRPr="006D1C68" w:rsidRDefault="006D1C68" w:rsidP="00B53926">
            <w:pPr>
              <w:rPr>
                <w:i/>
                <w:iCs/>
                <w:sz w:val="20"/>
                <w:szCs w:val="20"/>
              </w:rPr>
            </w:pPr>
            <w:proofErr w:type="spellStart"/>
            <w:r w:rsidRPr="006D1C68">
              <w:rPr>
                <w:i/>
                <w:iCs/>
                <w:sz w:val="20"/>
                <w:szCs w:val="20"/>
              </w:rPr>
              <w:t>KW6</w:t>
            </w:r>
            <w:proofErr w:type="spellEnd"/>
          </w:p>
        </w:tc>
        <w:tc>
          <w:tcPr>
            <w:tcW w:w="4052" w:type="dxa"/>
            <w:shd w:val="clear" w:color="auto" w:fill="auto"/>
          </w:tcPr>
          <w:p w14:paraId="40B440F8" w14:textId="77777777" w:rsidR="00002BF9" w:rsidRDefault="00782CB1" w:rsidP="00B53926">
            <w:pPr>
              <w:rPr>
                <w:sz w:val="20"/>
                <w:szCs w:val="20"/>
              </w:rPr>
            </w:pPr>
            <w:r w:rsidRPr="00782CB1">
              <w:rPr>
                <w:sz w:val="20"/>
                <w:szCs w:val="20"/>
              </w:rPr>
              <w:t>Lässt sich Gott beweisen?</w:t>
            </w:r>
          </w:p>
          <w:p w14:paraId="4F6FA55E" w14:textId="5A8D2DFC" w:rsidR="00763106" w:rsidRPr="001D7D13" w:rsidRDefault="00763106" w:rsidP="00B53926">
            <w:pPr>
              <w:rPr>
                <w:sz w:val="20"/>
                <w:szCs w:val="20"/>
              </w:rPr>
            </w:pPr>
          </w:p>
        </w:tc>
        <w:tc>
          <w:tcPr>
            <w:tcW w:w="3630" w:type="dxa"/>
            <w:shd w:val="clear" w:color="auto" w:fill="auto"/>
          </w:tcPr>
          <w:p w14:paraId="0927E350" w14:textId="67582742" w:rsidR="00676F1E" w:rsidRPr="001D7D13" w:rsidRDefault="00380064" w:rsidP="00B53926">
            <w:pPr>
              <w:rPr>
                <w:sz w:val="20"/>
                <w:szCs w:val="20"/>
              </w:rPr>
            </w:pPr>
            <w:r>
              <w:rPr>
                <w:sz w:val="20"/>
                <w:szCs w:val="20"/>
              </w:rPr>
              <w:t xml:space="preserve">„Rationale“ Zugänge zur Gottesfrage? – </w:t>
            </w:r>
            <w:r w:rsidR="0094172A">
              <w:rPr>
                <w:sz w:val="20"/>
                <w:szCs w:val="20"/>
              </w:rPr>
              <w:t>Gottesbeweise</w:t>
            </w:r>
          </w:p>
        </w:tc>
      </w:tr>
      <w:tr w:rsidR="00B53926" w:rsidRPr="001D7D13" w14:paraId="5E79D5BD" w14:textId="77777777" w:rsidTr="00C6091B">
        <w:tc>
          <w:tcPr>
            <w:tcW w:w="1374" w:type="dxa"/>
            <w:shd w:val="clear" w:color="auto" w:fill="auto"/>
          </w:tcPr>
          <w:p w14:paraId="1F88CF22" w14:textId="390D1FE0" w:rsidR="00B53926" w:rsidRPr="001D7D13" w:rsidRDefault="003927DD" w:rsidP="00B53926">
            <w:pPr>
              <w:rPr>
                <w:sz w:val="20"/>
                <w:szCs w:val="20"/>
              </w:rPr>
            </w:pPr>
            <w:r>
              <w:rPr>
                <w:sz w:val="20"/>
                <w:szCs w:val="20"/>
              </w:rPr>
              <w:t xml:space="preserve">8-9 </w:t>
            </w:r>
            <w:r w:rsidRPr="00C309F8">
              <w:rPr>
                <w:b/>
                <w:sz w:val="20"/>
                <w:szCs w:val="20"/>
              </w:rPr>
              <w:t>(</w:t>
            </w:r>
            <w:proofErr w:type="spellStart"/>
            <w:r w:rsidRPr="00C309F8">
              <w:rPr>
                <w:b/>
                <w:sz w:val="20"/>
                <w:szCs w:val="20"/>
              </w:rPr>
              <w:t>DS</w:t>
            </w:r>
            <w:proofErr w:type="spellEnd"/>
            <w:r w:rsidRPr="00C309F8">
              <w:rPr>
                <w:b/>
                <w:sz w:val="20"/>
                <w:szCs w:val="20"/>
              </w:rPr>
              <w:t>)</w:t>
            </w:r>
          </w:p>
        </w:tc>
        <w:tc>
          <w:tcPr>
            <w:tcW w:w="4052" w:type="dxa"/>
            <w:shd w:val="clear" w:color="auto" w:fill="auto"/>
          </w:tcPr>
          <w:p w14:paraId="5E7EFED3" w14:textId="39615BA7" w:rsidR="00B53926" w:rsidRPr="001D7D13" w:rsidRDefault="00AF482C" w:rsidP="00B53926">
            <w:pPr>
              <w:rPr>
                <w:sz w:val="20"/>
                <w:szCs w:val="20"/>
              </w:rPr>
            </w:pPr>
            <w:r>
              <w:rPr>
                <w:sz w:val="20"/>
                <w:szCs w:val="20"/>
              </w:rPr>
              <w:t xml:space="preserve">Stellt </w:t>
            </w:r>
            <w:r w:rsidR="00782CB1" w:rsidRPr="00782CB1">
              <w:rPr>
                <w:sz w:val="20"/>
                <w:szCs w:val="20"/>
              </w:rPr>
              <w:t>Leid</w:t>
            </w:r>
            <w:r w:rsidR="00380064">
              <w:rPr>
                <w:sz w:val="20"/>
                <w:szCs w:val="20"/>
              </w:rPr>
              <w:t xml:space="preserve"> </w:t>
            </w:r>
            <w:r w:rsidR="00782CB1" w:rsidRPr="00782CB1">
              <w:rPr>
                <w:sz w:val="20"/>
                <w:szCs w:val="20"/>
              </w:rPr>
              <w:t>den Gottesglauben in Frage</w:t>
            </w:r>
            <w:r>
              <w:rPr>
                <w:sz w:val="20"/>
                <w:szCs w:val="20"/>
              </w:rPr>
              <w:t>?</w:t>
            </w:r>
          </w:p>
        </w:tc>
        <w:tc>
          <w:tcPr>
            <w:tcW w:w="3630" w:type="dxa"/>
            <w:shd w:val="clear" w:color="auto" w:fill="auto"/>
          </w:tcPr>
          <w:p w14:paraId="0DD92555" w14:textId="10A5E92A" w:rsidR="003D5895" w:rsidRPr="001D7D13" w:rsidRDefault="00AF482C" w:rsidP="00B53926">
            <w:pPr>
              <w:rPr>
                <w:sz w:val="20"/>
                <w:szCs w:val="20"/>
              </w:rPr>
            </w:pPr>
            <w:r>
              <w:rPr>
                <w:sz w:val="20"/>
                <w:szCs w:val="20"/>
              </w:rPr>
              <w:t>B</w:t>
            </w:r>
            <w:r w:rsidRPr="00782CB1">
              <w:rPr>
                <w:sz w:val="20"/>
                <w:szCs w:val="20"/>
              </w:rPr>
              <w:t>egegnet uns Gott im Leid</w:t>
            </w:r>
            <w:r>
              <w:rPr>
                <w:sz w:val="20"/>
                <w:szCs w:val="20"/>
              </w:rPr>
              <w:t>?</w:t>
            </w:r>
            <w:r w:rsidRPr="004A6AAF">
              <w:rPr>
                <w:b/>
                <w:bCs/>
                <w:sz w:val="20"/>
                <w:szCs w:val="20"/>
              </w:rPr>
              <w:t xml:space="preserve"> </w:t>
            </w:r>
            <w:proofErr w:type="spellStart"/>
            <w:r w:rsidR="003D5895" w:rsidRPr="004A6AAF">
              <w:rPr>
                <w:b/>
                <w:bCs/>
                <w:sz w:val="20"/>
                <w:szCs w:val="20"/>
              </w:rPr>
              <w:t>Ps</w:t>
            </w:r>
            <w:proofErr w:type="spellEnd"/>
            <w:r w:rsidR="003D5895" w:rsidRPr="004A6AAF">
              <w:rPr>
                <w:b/>
                <w:bCs/>
                <w:sz w:val="20"/>
                <w:szCs w:val="20"/>
              </w:rPr>
              <w:t xml:space="preserve"> 22</w:t>
            </w:r>
            <w:r w:rsidR="004A6AAF" w:rsidRPr="004A6AAF">
              <w:rPr>
                <w:b/>
                <w:bCs/>
                <w:sz w:val="20"/>
                <w:szCs w:val="20"/>
              </w:rPr>
              <w:t>,2-5</w:t>
            </w:r>
            <w:r>
              <w:rPr>
                <w:sz w:val="20"/>
                <w:szCs w:val="20"/>
              </w:rPr>
              <w:t xml:space="preserve">; Eli Wiesel – </w:t>
            </w:r>
            <w:r w:rsidR="003D5895">
              <w:rPr>
                <w:sz w:val="20"/>
                <w:szCs w:val="20"/>
              </w:rPr>
              <w:t xml:space="preserve">erste Annäherung an die </w:t>
            </w:r>
            <w:proofErr w:type="spellStart"/>
            <w:r w:rsidR="003D5895">
              <w:rPr>
                <w:sz w:val="20"/>
                <w:szCs w:val="20"/>
              </w:rPr>
              <w:t>Theodizeefrage</w:t>
            </w:r>
            <w:proofErr w:type="spellEnd"/>
          </w:p>
        </w:tc>
      </w:tr>
      <w:tr w:rsidR="00B53926" w:rsidRPr="001D7D13" w14:paraId="28FE97CD" w14:textId="77777777" w:rsidTr="00C6091B">
        <w:tc>
          <w:tcPr>
            <w:tcW w:w="1374" w:type="dxa"/>
            <w:tcBorders>
              <w:bottom w:val="single" w:sz="4" w:space="0" w:color="auto"/>
            </w:tcBorders>
            <w:shd w:val="clear" w:color="auto" w:fill="auto"/>
          </w:tcPr>
          <w:p w14:paraId="0309A5C8" w14:textId="7BE72BB7" w:rsidR="00B53926" w:rsidRPr="001D7D13" w:rsidRDefault="003927DD" w:rsidP="00B53926">
            <w:pPr>
              <w:rPr>
                <w:sz w:val="20"/>
                <w:szCs w:val="20"/>
              </w:rPr>
            </w:pPr>
            <w:r>
              <w:rPr>
                <w:sz w:val="20"/>
                <w:szCs w:val="20"/>
              </w:rPr>
              <w:t xml:space="preserve">10 </w:t>
            </w:r>
            <w:r w:rsidRPr="00C309F8">
              <w:rPr>
                <w:b/>
                <w:sz w:val="20"/>
                <w:szCs w:val="20"/>
              </w:rPr>
              <w:t>(ES)</w:t>
            </w:r>
          </w:p>
        </w:tc>
        <w:tc>
          <w:tcPr>
            <w:tcW w:w="4052" w:type="dxa"/>
            <w:tcBorders>
              <w:bottom w:val="single" w:sz="4" w:space="0" w:color="auto"/>
            </w:tcBorders>
            <w:shd w:val="clear" w:color="auto" w:fill="auto"/>
          </w:tcPr>
          <w:p w14:paraId="24298F46" w14:textId="6A465244" w:rsidR="00B53926" w:rsidRPr="000227B1" w:rsidRDefault="0094172A" w:rsidP="00AA5809">
            <w:pPr>
              <w:rPr>
                <w:bCs/>
                <w:sz w:val="20"/>
                <w:szCs w:val="20"/>
              </w:rPr>
            </w:pPr>
            <w:r>
              <w:rPr>
                <w:bCs/>
                <w:sz w:val="20"/>
                <w:szCs w:val="20"/>
              </w:rPr>
              <w:t xml:space="preserve">Vertiefung und </w:t>
            </w:r>
            <w:r w:rsidR="000227B1">
              <w:rPr>
                <w:bCs/>
                <w:sz w:val="20"/>
                <w:szCs w:val="20"/>
              </w:rPr>
              <w:t>Wiederholung</w:t>
            </w:r>
            <w:r w:rsidR="00AA5809">
              <w:rPr>
                <w:bCs/>
                <w:sz w:val="20"/>
                <w:szCs w:val="20"/>
              </w:rPr>
              <w:t xml:space="preserve">, z.B. </w:t>
            </w:r>
            <w:r w:rsidR="006B602B">
              <w:rPr>
                <w:bCs/>
                <w:sz w:val="20"/>
                <w:szCs w:val="20"/>
              </w:rPr>
              <w:t>Theodizee</w:t>
            </w:r>
          </w:p>
        </w:tc>
        <w:tc>
          <w:tcPr>
            <w:tcW w:w="3630" w:type="dxa"/>
            <w:tcBorders>
              <w:bottom w:val="single" w:sz="4" w:space="0" w:color="auto"/>
            </w:tcBorders>
            <w:shd w:val="clear" w:color="auto" w:fill="auto"/>
          </w:tcPr>
          <w:p w14:paraId="696A2AF3" w14:textId="43E85C95" w:rsidR="00B53926" w:rsidRPr="001D7D13" w:rsidRDefault="006B602B" w:rsidP="00B53926">
            <w:pPr>
              <w:rPr>
                <w:sz w:val="20"/>
                <w:szCs w:val="20"/>
              </w:rPr>
            </w:pPr>
            <w:r>
              <w:rPr>
                <w:sz w:val="20"/>
                <w:szCs w:val="20"/>
              </w:rPr>
              <w:t>Epikur, Leibniz</w:t>
            </w:r>
          </w:p>
        </w:tc>
      </w:tr>
      <w:tr w:rsidR="00782CB1" w:rsidRPr="001D7D13" w14:paraId="26B27833" w14:textId="77777777" w:rsidTr="0006220D">
        <w:tc>
          <w:tcPr>
            <w:tcW w:w="9056" w:type="dxa"/>
            <w:gridSpan w:val="3"/>
            <w:tcBorders>
              <w:bottom w:val="single" w:sz="4" w:space="0" w:color="auto"/>
            </w:tcBorders>
            <w:shd w:val="clear" w:color="auto" w:fill="D9D9D9" w:themeFill="background1" w:themeFillShade="D9"/>
          </w:tcPr>
          <w:p w14:paraId="250E0A6B" w14:textId="73D996E2" w:rsidR="00782CB1" w:rsidRPr="003D5895" w:rsidRDefault="00782CB1" w:rsidP="00B53926">
            <w:r w:rsidRPr="003D5895">
              <w:t>3.5.3 (2) [3.4.3 (2)] biblische und theologische Aussagen über Gott erläutern (Gott in Christus, Trinität, Gottes Wirken in der Geschichte, Ich-Bin-Worte Jesu)</w:t>
            </w:r>
          </w:p>
        </w:tc>
      </w:tr>
      <w:tr w:rsidR="00B53926" w:rsidRPr="001D7D13" w14:paraId="06608580" w14:textId="77777777" w:rsidTr="00C6091B">
        <w:tc>
          <w:tcPr>
            <w:tcW w:w="1374" w:type="dxa"/>
            <w:shd w:val="clear" w:color="auto" w:fill="auto"/>
          </w:tcPr>
          <w:p w14:paraId="00415C4D" w14:textId="77777777" w:rsidR="00002BF9" w:rsidRDefault="003927DD" w:rsidP="006C4C0D">
            <w:pPr>
              <w:rPr>
                <w:b/>
                <w:sz w:val="20"/>
                <w:szCs w:val="20"/>
              </w:rPr>
            </w:pPr>
            <w:r>
              <w:rPr>
                <w:sz w:val="20"/>
                <w:szCs w:val="20"/>
              </w:rPr>
              <w:t>11-12</w:t>
            </w:r>
            <w:r w:rsidR="00B53926">
              <w:rPr>
                <w:sz w:val="20"/>
                <w:szCs w:val="20"/>
              </w:rPr>
              <w:t xml:space="preserve"> </w:t>
            </w:r>
            <w:r w:rsidRPr="00C309F8">
              <w:rPr>
                <w:b/>
                <w:sz w:val="20"/>
                <w:szCs w:val="20"/>
              </w:rPr>
              <w:t>(</w:t>
            </w:r>
            <w:proofErr w:type="spellStart"/>
            <w:r w:rsidRPr="00C309F8">
              <w:rPr>
                <w:b/>
                <w:sz w:val="20"/>
                <w:szCs w:val="20"/>
              </w:rPr>
              <w:t>DS</w:t>
            </w:r>
            <w:proofErr w:type="spellEnd"/>
            <w:r w:rsidRPr="00C309F8">
              <w:rPr>
                <w:b/>
                <w:sz w:val="20"/>
                <w:szCs w:val="20"/>
              </w:rPr>
              <w:t>)</w:t>
            </w:r>
          </w:p>
          <w:p w14:paraId="79013A09" w14:textId="410CAF14" w:rsidR="006D1C68" w:rsidRPr="001D7D13" w:rsidRDefault="006D1C68" w:rsidP="006C4C0D">
            <w:pPr>
              <w:rPr>
                <w:sz w:val="20"/>
                <w:szCs w:val="20"/>
              </w:rPr>
            </w:pPr>
            <w:proofErr w:type="spellStart"/>
            <w:r w:rsidRPr="006D1C68">
              <w:rPr>
                <w:i/>
                <w:iCs/>
                <w:sz w:val="20"/>
                <w:szCs w:val="20"/>
              </w:rPr>
              <w:t>KW</w:t>
            </w:r>
            <w:r>
              <w:rPr>
                <w:i/>
                <w:iCs/>
                <w:sz w:val="20"/>
                <w:szCs w:val="20"/>
              </w:rPr>
              <w:t>7</w:t>
            </w:r>
            <w:proofErr w:type="spellEnd"/>
          </w:p>
        </w:tc>
        <w:tc>
          <w:tcPr>
            <w:tcW w:w="4052" w:type="dxa"/>
            <w:shd w:val="clear" w:color="auto" w:fill="auto"/>
          </w:tcPr>
          <w:p w14:paraId="3F1C6A46" w14:textId="18801527" w:rsidR="00B53926" w:rsidRPr="001D7D13" w:rsidRDefault="00782CB1" w:rsidP="00AA5809">
            <w:pPr>
              <w:rPr>
                <w:sz w:val="20"/>
                <w:szCs w:val="20"/>
              </w:rPr>
            </w:pPr>
            <w:r w:rsidRPr="00782CB1">
              <w:rPr>
                <w:sz w:val="20"/>
                <w:szCs w:val="20"/>
              </w:rPr>
              <w:t xml:space="preserve">Der Gottesglaube hat einen </w:t>
            </w:r>
            <w:r w:rsidR="005156E0">
              <w:rPr>
                <w:sz w:val="20"/>
                <w:szCs w:val="20"/>
              </w:rPr>
              <w:t xml:space="preserve">biblischen </w:t>
            </w:r>
            <w:r w:rsidRPr="00782CB1">
              <w:rPr>
                <w:sz w:val="20"/>
                <w:szCs w:val="20"/>
              </w:rPr>
              <w:t>Bezugspunkt</w:t>
            </w:r>
            <w:r w:rsidR="00AA5809">
              <w:rPr>
                <w:sz w:val="20"/>
                <w:szCs w:val="20"/>
              </w:rPr>
              <w:t xml:space="preserve">: </w:t>
            </w:r>
            <w:r w:rsidRPr="00782CB1">
              <w:rPr>
                <w:sz w:val="20"/>
                <w:szCs w:val="20"/>
              </w:rPr>
              <w:t>Wer</w:t>
            </w:r>
            <w:r w:rsidR="00F2478A">
              <w:rPr>
                <w:sz w:val="20"/>
                <w:szCs w:val="20"/>
              </w:rPr>
              <w:t xml:space="preserve"> </w:t>
            </w:r>
            <w:r w:rsidRPr="00782CB1">
              <w:rPr>
                <w:sz w:val="20"/>
                <w:szCs w:val="20"/>
              </w:rPr>
              <w:t>ist Gott?</w:t>
            </w:r>
          </w:p>
        </w:tc>
        <w:tc>
          <w:tcPr>
            <w:tcW w:w="3630" w:type="dxa"/>
            <w:shd w:val="clear" w:color="auto" w:fill="auto"/>
          </w:tcPr>
          <w:p w14:paraId="4025D4C6" w14:textId="11EF7024" w:rsidR="00B53926" w:rsidRPr="0094141E" w:rsidRDefault="004C6ABD" w:rsidP="00B53926">
            <w:pPr>
              <w:rPr>
                <w:b/>
                <w:bCs/>
                <w:sz w:val="20"/>
                <w:szCs w:val="20"/>
              </w:rPr>
            </w:pPr>
            <w:r w:rsidRPr="004C6ABD">
              <w:rPr>
                <w:b/>
                <w:bCs/>
                <w:sz w:val="20"/>
                <w:szCs w:val="20"/>
              </w:rPr>
              <w:t>Ex 3,1-15</w:t>
            </w:r>
            <w:r w:rsidR="004D43CB">
              <w:rPr>
                <w:b/>
                <w:bCs/>
                <w:sz w:val="20"/>
                <w:szCs w:val="20"/>
              </w:rPr>
              <w:t xml:space="preserve">: </w:t>
            </w:r>
            <w:r w:rsidR="004D43CB">
              <w:rPr>
                <w:sz w:val="20"/>
                <w:szCs w:val="20"/>
              </w:rPr>
              <w:t>Die Selbstvorstellung Gottes, Gottesbezeichnungen in der hebräischen Bibel</w:t>
            </w:r>
            <w:r w:rsidR="0094141E">
              <w:rPr>
                <w:sz w:val="20"/>
                <w:szCs w:val="20"/>
              </w:rPr>
              <w:t xml:space="preserve"> – </w:t>
            </w:r>
            <w:r w:rsidR="0094141E">
              <w:rPr>
                <w:b/>
                <w:bCs/>
                <w:sz w:val="20"/>
                <w:szCs w:val="20"/>
              </w:rPr>
              <w:t>der HERR</w:t>
            </w:r>
            <w:r w:rsidR="00F83C01">
              <w:rPr>
                <w:rStyle w:val="Endnotenzeichen"/>
                <w:b/>
                <w:bCs/>
                <w:sz w:val="20"/>
                <w:szCs w:val="20"/>
              </w:rPr>
              <w:endnoteReference w:id="3"/>
            </w:r>
          </w:p>
        </w:tc>
      </w:tr>
      <w:tr w:rsidR="00B53926" w:rsidRPr="001D7D13" w14:paraId="45E3177F" w14:textId="77777777" w:rsidTr="00C6091B">
        <w:tc>
          <w:tcPr>
            <w:tcW w:w="1374" w:type="dxa"/>
            <w:shd w:val="clear" w:color="auto" w:fill="auto"/>
          </w:tcPr>
          <w:p w14:paraId="3FEE439C" w14:textId="0AF37486" w:rsidR="00B53926" w:rsidRPr="001D7D13" w:rsidRDefault="003927DD" w:rsidP="00B53926">
            <w:pPr>
              <w:rPr>
                <w:sz w:val="20"/>
                <w:szCs w:val="20"/>
              </w:rPr>
            </w:pPr>
            <w:r>
              <w:rPr>
                <w:sz w:val="20"/>
                <w:szCs w:val="20"/>
              </w:rPr>
              <w:t xml:space="preserve">13-14 </w:t>
            </w:r>
            <w:r w:rsidRPr="00C309F8">
              <w:rPr>
                <w:b/>
                <w:sz w:val="20"/>
                <w:szCs w:val="20"/>
              </w:rPr>
              <w:t>(</w:t>
            </w:r>
            <w:proofErr w:type="spellStart"/>
            <w:r w:rsidRPr="00C309F8">
              <w:rPr>
                <w:b/>
                <w:sz w:val="20"/>
                <w:szCs w:val="20"/>
              </w:rPr>
              <w:t>D</w:t>
            </w:r>
            <w:r w:rsidR="002C049E">
              <w:rPr>
                <w:b/>
                <w:sz w:val="20"/>
                <w:szCs w:val="20"/>
              </w:rPr>
              <w:t>S</w:t>
            </w:r>
            <w:proofErr w:type="spellEnd"/>
            <w:r w:rsidRPr="00C309F8">
              <w:rPr>
                <w:b/>
                <w:sz w:val="20"/>
                <w:szCs w:val="20"/>
              </w:rPr>
              <w:t>)</w:t>
            </w:r>
          </w:p>
        </w:tc>
        <w:tc>
          <w:tcPr>
            <w:tcW w:w="4052" w:type="dxa"/>
            <w:shd w:val="clear" w:color="auto" w:fill="auto"/>
          </w:tcPr>
          <w:p w14:paraId="32A495C8" w14:textId="10886961" w:rsidR="00B53926" w:rsidRPr="001D7D13" w:rsidRDefault="008E659D" w:rsidP="00B53926">
            <w:pPr>
              <w:rPr>
                <w:sz w:val="20"/>
                <w:szCs w:val="20"/>
              </w:rPr>
            </w:pPr>
            <w:r>
              <w:rPr>
                <w:sz w:val="20"/>
                <w:szCs w:val="20"/>
              </w:rPr>
              <w:t>Der befreiende und der liebende Gott: B</w:t>
            </w:r>
            <w:r w:rsidRPr="00782CB1">
              <w:rPr>
                <w:sz w:val="20"/>
                <w:szCs w:val="20"/>
              </w:rPr>
              <w:t>iblische Aussagen über Gott</w:t>
            </w:r>
          </w:p>
        </w:tc>
        <w:tc>
          <w:tcPr>
            <w:tcW w:w="3630" w:type="dxa"/>
            <w:shd w:val="clear" w:color="auto" w:fill="auto"/>
          </w:tcPr>
          <w:p w14:paraId="6F12F8E3" w14:textId="5C3F6A68" w:rsidR="00B53926" w:rsidRPr="002A2B85" w:rsidRDefault="004A6AAF" w:rsidP="00B53926">
            <w:pPr>
              <w:rPr>
                <w:sz w:val="20"/>
                <w:szCs w:val="20"/>
              </w:rPr>
            </w:pPr>
            <w:r w:rsidRPr="004A6AAF">
              <w:rPr>
                <w:b/>
                <w:bCs/>
                <w:sz w:val="20"/>
                <w:szCs w:val="20"/>
              </w:rPr>
              <w:t>Ex 20,</w:t>
            </w:r>
            <w:r>
              <w:rPr>
                <w:b/>
                <w:bCs/>
                <w:sz w:val="20"/>
                <w:szCs w:val="20"/>
              </w:rPr>
              <w:t>2</w:t>
            </w:r>
            <w:r w:rsidRPr="004A6AAF">
              <w:rPr>
                <w:b/>
                <w:bCs/>
                <w:sz w:val="20"/>
                <w:szCs w:val="20"/>
              </w:rPr>
              <w:t>-4</w:t>
            </w:r>
            <w:r w:rsidR="002A2B85">
              <w:rPr>
                <w:sz w:val="20"/>
                <w:szCs w:val="20"/>
              </w:rPr>
              <w:t xml:space="preserve">; </w:t>
            </w:r>
            <w:proofErr w:type="spellStart"/>
            <w:r w:rsidR="002A2B85" w:rsidRPr="002A2B85">
              <w:rPr>
                <w:b/>
                <w:bCs/>
                <w:sz w:val="20"/>
                <w:szCs w:val="20"/>
              </w:rPr>
              <w:t>1.Joh</w:t>
            </w:r>
            <w:proofErr w:type="spellEnd"/>
            <w:r w:rsidR="002A2B85" w:rsidRPr="002A2B85">
              <w:rPr>
                <w:b/>
                <w:bCs/>
                <w:sz w:val="20"/>
                <w:szCs w:val="20"/>
              </w:rPr>
              <w:t xml:space="preserve"> 4,7-21</w:t>
            </w:r>
          </w:p>
        </w:tc>
      </w:tr>
      <w:tr w:rsidR="00B53926" w:rsidRPr="001D7D13" w14:paraId="3F661740" w14:textId="77777777" w:rsidTr="00C6091B">
        <w:tc>
          <w:tcPr>
            <w:tcW w:w="1374" w:type="dxa"/>
            <w:tcBorders>
              <w:bottom w:val="single" w:sz="4" w:space="0" w:color="auto"/>
            </w:tcBorders>
            <w:shd w:val="clear" w:color="auto" w:fill="auto"/>
          </w:tcPr>
          <w:p w14:paraId="340946DE" w14:textId="67D6EA2B" w:rsidR="00B53926" w:rsidRPr="001D7D13" w:rsidRDefault="003927DD" w:rsidP="00B53926">
            <w:pPr>
              <w:rPr>
                <w:sz w:val="20"/>
                <w:szCs w:val="20"/>
              </w:rPr>
            </w:pPr>
            <w:r>
              <w:rPr>
                <w:sz w:val="20"/>
                <w:szCs w:val="20"/>
              </w:rPr>
              <w:t xml:space="preserve">15 </w:t>
            </w:r>
            <w:r w:rsidRPr="00C309F8">
              <w:rPr>
                <w:b/>
                <w:sz w:val="20"/>
                <w:szCs w:val="20"/>
              </w:rPr>
              <w:t>(ES)</w:t>
            </w:r>
          </w:p>
        </w:tc>
        <w:tc>
          <w:tcPr>
            <w:tcW w:w="4052" w:type="dxa"/>
            <w:tcBorders>
              <w:bottom w:val="single" w:sz="4" w:space="0" w:color="auto"/>
            </w:tcBorders>
            <w:shd w:val="clear" w:color="auto" w:fill="auto"/>
          </w:tcPr>
          <w:p w14:paraId="62F0836B" w14:textId="7B30ECFA" w:rsidR="00B53926" w:rsidRPr="001D7D13" w:rsidRDefault="007A3F76" w:rsidP="00AA5809">
            <w:pPr>
              <w:rPr>
                <w:sz w:val="20"/>
                <w:szCs w:val="20"/>
              </w:rPr>
            </w:pPr>
            <w:r>
              <w:rPr>
                <w:bCs/>
                <w:sz w:val="20"/>
                <w:szCs w:val="20"/>
              </w:rPr>
              <w:t>Vertiefung und Wiederholung</w:t>
            </w:r>
            <w:r w:rsidR="00AA5809">
              <w:rPr>
                <w:bCs/>
                <w:sz w:val="20"/>
                <w:szCs w:val="20"/>
              </w:rPr>
              <w:t>, z.B. d</w:t>
            </w:r>
            <w:r>
              <w:rPr>
                <w:bCs/>
                <w:sz w:val="20"/>
                <w:szCs w:val="20"/>
              </w:rPr>
              <w:t>er vergebende Gott</w:t>
            </w:r>
          </w:p>
        </w:tc>
        <w:tc>
          <w:tcPr>
            <w:tcW w:w="3630" w:type="dxa"/>
            <w:tcBorders>
              <w:bottom w:val="single" w:sz="4" w:space="0" w:color="auto"/>
            </w:tcBorders>
            <w:shd w:val="clear" w:color="auto" w:fill="auto"/>
          </w:tcPr>
          <w:p w14:paraId="3FEE98BB" w14:textId="0564F51A" w:rsidR="00B53926" w:rsidRPr="001D7D13" w:rsidRDefault="007A3F76" w:rsidP="00B53926">
            <w:pPr>
              <w:rPr>
                <w:sz w:val="20"/>
                <w:szCs w:val="20"/>
              </w:rPr>
            </w:pPr>
            <w:proofErr w:type="spellStart"/>
            <w:r>
              <w:rPr>
                <w:sz w:val="20"/>
                <w:szCs w:val="20"/>
              </w:rPr>
              <w:t>Lk</w:t>
            </w:r>
            <w:proofErr w:type="spellEnd"/>
            <w:r>
              <w:rPr>
                <w:sz w:val="20"/>
                <w:szCs w:val="20"/>
              </w:rPr>
              <w:t xml:space="preserve"> 15,11-32; Kafka</w:t>
            </w:r>
          </w:p>
        </w:tc>
      </w:tr>
      <w:tr w:rsidR="00B53926" w:rsidRPr="001D7D13" w14:paraId="33987DC4" w14:textId="77777777" w:rsidTr="00C6091B">
        <w:tc>
          <w:tcPr>
            <w:tcW w:w="1374" w:type="dxa"/>
            <w:shd w:val="clear" w:color="auto" w:fill="auto"/>
          </w:tcPr>
          <w:p w14:paraId="4C1CCEE0" w14:textId="77777777" w:rsidR="00B53926" w:rsidRDefault="003927DD" w:rsidP="00B53926">
            <w:pPr>
              <w:rPr>
                <w:b/>
                <w:sz w:val="20"/>
                <w:szCs w:val="20"/>
              </w:rPr>
            </w:pPr>
            <w:r>
              <w:rPr>
                <w:sz w:val="20"/>
                <w:szCs w:val="20"/>
              </w:rPr>
              <w:t xml:space="preserve">16-17 </w:t>
            </w:r>
            <w:r w:rsidRPr="00C309F8">
              <w:rPr>
                <w:b/>
                <w:sz w:val="20"/>
                <w:szCs w:val="20"/>
              </w:rPr>
              <w:t>(=</w:t>
            </w:r>
            <w:proofErr w:type="spellStart"/>
            <w:r w:rsidRPr="00C309F8">
              <w:rPr>
                <w:b/>
                <w:sz w:val="20"/>
                <w:szCs w:val="20"/>
              </w:rPr>
              <w:t>DS</w:t>
            </w:r>
            <w:proofErr w:type="spellEnd"/>
            <w:r w:rsidRPr="00C309F8">
              <w:rPr>
                <w:b/>
                <w:sz w:val="20"/>
                <w:szCs w:val="20"/>
              </w:rPr>
              <w:t>)</w:t>
            </w:r>
          </w:p>
          <w:p w14:paraId="4A96B982" w14:textId="6C4569FF" w:rsidR="006D1C68" w:rsidRPr="001D7D13" w:rsidRDefault="006D1C68" w:rsidP="00B53926">
            <w:pPr>
              <w:rPr>
                <w:sz w:val="20"/>
                <w:szCs w:val="20"/>
              </w:rPr>
            </w:pPr>
            <w:proofErr w:type="spellStart"/>
            <w:r w:rsidRPr="006D1C68">
              <w:rPr>
                <w:i/>
                <w:iCs/>
                <w:sz w:val="20"/>
                <w:szCs w:val="20"/>
              </w:rPr>
              <w:t>KW</w:t>
            </w:r>
            <w:r>
              <w:rPr>
                <w:i/>
                <w:iCs/>
                <w:sz w:val="20"/>
                <w:szCs w:val="20"/>
              </w:rPr>
              <w:t>8</w:t>
            </w:r>
            <w:proofErr w:type="spellEnd"/>
          </w:p>
        </w:tc>
        <w:tc>
          <w:tcPr>
            <w:tcW w:w="4052" w:type="dxa"/>
            <w:shd w:val="clear" w:color="auto" w:fill="auto"/>
          </w:tcPr>
          <w:p w14:paraId="1357801A" w14:textId="5E462946" w:rsidR="00B53926" w:rsidRPr="001D7D13" w:rsidRDefault="00B1169A" w:rsidP="00B53926">
            <w:pPr>
              <w:rPr>
                <w:sz w:val="20"/>
                <w:szCs w:val="20"/>
              </w:rPr>
            </w:pPr>
            <w:r>
              <w:rPr>
                <w:sz w:val="20"/>
                <w:szCs w:val="20"/>
              </w:rPr>
              <w:t>Hat Gott Söhne und Töchter?</w:t>
            </w:r>
          </w:p>
        </w:tc>
        <w:tc>
          <w:tcPr>
            <w:tcW w:w="3630" w:type="dxa"/>
            <w:shd w:val="clear" w:color="auto" w:fill="auto"/>
          </w:tcPr>
          <w:p w14:paraId="1EDA310D" w14:textId="67270EB0" w:rsidR="00B53926" w:rsidRPr="00B1169A" w:rsidRDefault="00B1169A" w:rsidP="00B53926">
            <w:pPr>
              <w:rPr>
                <w:sz w:val="20"/>
                <w:szCs w:val="20"/>
              </w:rPr>
            </w:pPr>
            <w:r w:rsidRPr="00B1169A">
              <w:rPr>
                <w:sz w:val="20"/>
                <w:szCs w:val="20"/>
              </w:rPr>
              <w:t>Sohn</w:t>
            </w:r>
            <w:r>
              <w:rPr>
                <w:sz w:val="20"/>
                <w:szCs w:val="20"/>
              </w:rPr>
              <w:t>-G</w:t>
            </w:r>
            <w:r w:rsidRPr="00B1169A">
              <w:rPr>
                <w:sz w:val="20"/>
                <w:szCs w:val="20"/>
              </w:rPr>
              <w:t>ottes</w:t>
            </w:r>
            <w:r>
              <w:rPr>
                <w:sz w:val="20"/>
                <w:szCs w:val="20"/>
              </w:rPr>
              <w:t>-Vorstellungen in anderen Rel</w:t>
            </w:r>
            <w:r w:rsidR="00373DA0">
              <w:rPr>
                <w:sz w:val="20"/>
                <w:szCs w:val="20"/>
              </w:rPr>
              <w:t>i</w:t>
            </w:r>
            <w:r>
              <w:rPr>
                <w:sz w:val="20"/>
                <w:szCs w:val="20"/>
              </w:rPr>
              <w:t>gionen</w:t>
            </w:r>
          </w:p>
        </w:tc>
      </w:tr>
      <w:tr w:rsidR="00B53926" w:rsidRPr="005C5716" w14:paraId="04A03F1C" w14:textId="77777777" w:rsidTr="00C6091B">
        <w:tc>
          <w:tcPr>
            <w:tcW w:w="1374" w:type="dxa"/>
            <w:shd w:val="clear" w:color="auto" w:fill="auto"/>
          </w:tcPr>
          <w:p w14:paraId="7C1D8AF6" w14:textId="4EF7A9C4" w:rsidR="00B53926" w:rsidRPr="00AA5809" w:rsidRDefault="003927DD" w:rsidP="00AA5809">
            <w:pPr>
              <w:pStyle w:val="Listenabsatz"/>
              <w:numPr>
                <w:ilvl w:val="1"/>
                <w:numId w:val="3"/>
              </w:numPr>
              <w:rPr>
                <w:sz w:val="20"/>
                <w:szCs w:val="20"/>
              </w:rPr>
            </w:pPr>
            <w:r w:rsidRPr="00AA5809">
              <w:rPr>
                <w:b/>
                <w:sz w:val="20"/>
                <w:szCs w:val="20"/>
              </w:rPr>
              <w:t>(=</w:t>
            </w:r>
            <w:proofErr w:type="spellStart"/>
            <w:r w:rsidRPr="00AA5809">
              <w:rPr>
                <w:b/>
                <w:sz w:val="20"/>
                <w:szCs w:val="20"/>
              </w:rPr>
              <w:t>DS</w:t>
            </w:r>
            <w:proofErr w:type="spellEnd"/>
            <w:r w:rsidRPr="00AA5809">
              <w:rPr>
                <w:b/>
                <w:sz w:val="20"/>
                <w:szCs w:val="20"/>
              </w:rPr>
              <w:t>)</w:t>
            </w:r>
          </w:p>
        </w:tc>
        <w:tc>
          <w:tcPr>
            <w:tcW w:w="4052" w:type="dxa"/>
            <w:shd w:val="clear" w:color="auto" w:fill="auto"/>
          </w:tcPr>
          <w:p w14:paraId="1468F981" w14:textId="4FCD4D7B" w:rsidR="00B53926" w:rsidRPr="00AA5809" w:rsidRDefault="00B1169A" w:rsidP="00AA5809">
            <w:pPr>
              <w:rPr>
                <w:sz w:val="20"/>
                <w:szCs w:val="20"/>
              </w:rPr>
            </w:pPr>
            <w:r>
              <w:rPr>
                <w:sz w:val="20"/>
                <w:szCs w:val="20"/>
              </w:rPr>
              <w:t>W</w:t>
            </w:r>
            <w:r w:rsidRPr="00782CB1">
              <w:rPr>
                <w:sz w:val="20"/>
                <w:szCs w:val="20"/>
              </w:rPr>
              <w:t>arum und wie zeigt sich Gott in Christus?</w:t>
            </w:r>
            <w:r w:rsidR="00AA5809">
              <w:rPr>
                <w:sz w:val="20"/>
                <w:szCs w:val="20"/>
              </w:rPr>
              <w:t xml:space="preserve"> –Die </w:t>
            </w:r>
            <w:r w:rsidRPr="00AA5809">
              <w:rPr>
                <w:sz w:val="20"/>
                <w:szCs w:val="20"/>
              </w:rPr>
              <w:t>Hoheitstitel</w:t>
            </w:r>
          </w:p>
        </w:tc>
        <w:tc>
          <w:tcPr>
            <w:tcW w:w="3630" w:type="dxa"/>
            <w:shd w:val="clear" w:color="auto" w:fill="auto"/>
          </w:tcPr>
          <w:p w14:paraId="1A388057" w14:textId="4F86659C" w:rsidR="00B53926" w:rsidRPr="00483242" w:rsidRDefault="00483242" w:rsidP="00B53926">
            <w:pPr>
              <w:rPr>
                <w:sz w:val="20"/>
                <w:szCs w:val="20"/>
                <w:lang w:val="en-US"/>
              </w:rPr>
            </w:pPr>
            <w:r w:rsidRPr="00483242">
              <w:rPr>
                <w:b/>
                <w:bCs/>
                <w:sz w:val="20"/>
                <w:szCs w:val="20"/>
                <w:lang w:val="en-US"/>
              </w:rPr>
              <w:t xml:space="preserve">Gott in Christus, </w:t>
            </w:r>
            <w:r w:rsidR="00B1169A" w:rsidRPr="00483242">
              <w:rPr>
                <w:b/>
                <w:bCs/>
                <w:sz w:val="20"/>
                <w:szCs w:val="20"/>
                <w:lang w:val="en-US"/>
              </w:rPr>
              <w:t xml:space="preserve">Sohn </w:t>
            </w:r>
            <w:proofErr w:type="spellStart"/>
            <w:r w:rsidR="00B1169A" w:rsidRPr="00483242">
              <w:rPr>
                <w:b/>
                <w:bCs/>
                <w:sz w:val="20"/>
                <w:szCs w:val="20"/>
                <w:lang w:val="en-US"/>
              </w:rPr>
              <w:t>Gottes</w:t>
            </w:r>
            <w:proofErr w:type="spellEnd"/>
            <w:r w:rsidR="00B1169A" w:rsidRPr="00483242">
              <w:rPr>
                <w:sz w:val="20"/>
                <w:szCs w:val="20"/>
                <w:lang w:val="en-US"/>
              </w:rPr>
              <w:t xml:space="preserve">, </w:t>
            </w:r>
            <w:proofErr w:type="spellStart"/>
            <w:r w:rsidR="00B1169A" w:rsidRPr="00483242">
              <w:rPr>
                <w:b/>
                <w:bCs/>
                <w:sz w:val="20"/>
                <w:szCs w:val="20"/>
                <w:lang w:val="en-US"/>
              </w:rPr>
              <w:t>Messias</w:t>
            </w:r>
            <w:proofErr w:type="spellEnd"/>
            <w:r w:rsidR="00CF1759">
              <w:rPr>
                <w:rStyle w:val="Endnotenzeichen"/>
                <w:b/>
                <w:bCs/>
                <w:sz w:val="20"/>
                <w:szCs w:val="20"/>
                <w:lang w:val="en-US"/>
              </w:rPr>
              <w:endnoteReference w:id="4"/>
            </w:r>
          </w:p>
        </w:tc>
      </w:tr>
      <w:tr w:rsidR="00B53926" w:rsidRPr="001D7D13" w14:paraId="37D056CE" w14:textId="77777777" w:rsidTr="00C6091B">
        <w:tc>
          <w:tcPr>
            <w:tcW w:w="1374" w:type="dxa"/>
            <w:shd w:val="clear" w:color="auto" w:fill="auto"/>
          </w:tcPr>
          <w:p w14:paraId="12A1BCD0" w14:textId="6BF882F7" w:rsidR="00B53926" w:rsidRPr="001D7D13" w:rsidRDefault="003927DD" w:rsidP="00B53926">
            <w:pPr>
              <w:rPr>
                <w:sz w:val="20"/>
                <w:szCs w:val="20"/>
              </w:rPr>
            </w:pPr>
            <w:r>
              <w:rPr>
                <w:sz w:val="20"/>
                <w:szCs w:val="20"/>
              </w:rPr>
              <w:t xml:space="preserve">20 </w:t>
            </w:r>
            <w:r w:rsidRPr="00C309F8">
              <w:rPr>
                <w:b/>
                <w:sz w:val="20"/>
                <w:szCs w:val="20"/>
              </w:rPr>
              <w:t>(=ES</w:t>
            </w:r>
            <w:r w:rsidR="002C049E">
              <w:rPr>
                <w:b/>
                <w:sz w:val="20"/>
                <w:szCs w:val="20"/>
              </w:rPr>
              <w:t>)</w:t>
            </w:r>
            <w:r w:rsidRPr="00C309F8">
              <w:rPr>
                <w:b/>
                <w:sz w:val="20"/>
                <w:szCs w:val="20"/>
              </w:rPr>
              <w:t xml:space="preserve"> </w:t>
            </w:r>
          </w:p>
        </w:tc>
        <w:tc>
          <w:tcPr>
            <w:tcW w:w="4052" w:type="dxa"/>
            <w:shd w:val="clear" w:color="auto" w:fill="auto"/>
          </w:tcPr>
          <w:p w14:paraId="61D52E69" w14:textId="13CE9519" w:rsidR="00B53926" w:rsidRPr="001D7D13" w:rsidRDefault="003745B0" w:rsidP="00B53926">
            <w:pPr>
              <w:rPr>
                <w:sz w:val="20"/>
                <w:szCs w:val="20"/>
              </w:rPr>
            </w:pPr>
            <w:r>
              <w:rPr>
                <w:bCs/>
                <w:sz w:val="20"/>
                <w:szCs w:val="20"/>
              </w:rPr>
              <w:t>Vertiefung und Wiederholung</w:t>
            </w:r>
            <w:r w:rsidR="00AA5809">
              <w:rPr>
                <w:bCs/>
                <w:sz w:val="20"/>
                <w:szCs w:val="20"/>
              </w:rPr>
              <w:t>, z.B.</w:t>
            </w:r>
            <w:r>
              <w:rPr>
                <w:bCs/>
                <w:sz w:val="20"/>
                <w:szCs w:val="20"/>
              </w:rPr>
              <w:t xml:space="preserve"> Vergleich von Sohn-Gottes-Vorstellungen nicht-christlich / christlich</w:t>
            </w:r>
          </w:p>
        </w:tc>
        <w:tc>
          <w:tcPr>
            <w:tcW w:w="3630" w:type="dxa"/>
            <w:shd w:val="clear" w:color="auto" w:fill="auto"/>
          </w:tcPr>
          <w:p w14:paraId="4A624A7C" w14:textId="410A181B" w:rsidR="00B53926" w:rsidRPr="001D7D13" w:rsidRDefault="00373DA0" w:rsidP="00B53926">
            <w:pPr>
              <w:rPr>
                <w:sz w:val="20"/>
                <w:szCs w:val="20"/>
              </w:rPr>
            </w:pPr>
            <w:r>
              <w:rPr>
                <w:sz w:val="20"/>
                <w:szCs w:val="20"/>
              </w:rPr>
              <w:t xml:space="preserve">Nicht-christlich: ägyptisch (Pharao), römisch (Kaiser), nordische Mythologie (Thor); alttestamentlich: Inthronisation des Königs; </w:t>
            </w:r>
            <w:r w:rsidR="00D11956">
              <w:rPr>
                <w:sz w:val="20"/>
                <w:szCs w:val="20"/>
              </w:rPr>
              <w:t>neutestamentlich: Adoption</w:t>
            </w:r>
            <w:r>
              <w:rPr>
                <w:sz w:val="20"/>
                <w:szCs w:val="20"/>
              </w:rPr>
              <w:t xml:space="preserve"> </w:t>
            </w:r>
          </w:p>
        </w:tc>
      </w:tr>
      <w:tr w:rsidR="00B53926" w:rsidRPr="001D7D13" w14:paraId="44335377" w14:textId="77777777" w:rsidTr="005E375A">
        <w:tc>
          <w:tcPr>
            <w:tcW w:w="9056" w:type="dxa"/>
            <w:gridSpan w:val="3"/>
            <w:tcBorders>
              <w:bottom w:val="single" w:sz="4" w:space="0" w:color="auto"/>
            </w:tcBorders>
            <w:shd w:val="clear" w:color="auto" w:fill="9CC2E5" w:themeFill="accent5" w:themeFillTint="99"/>
          </w:tcPr>
          <w:p w14:paraId="4E9EFBEB" w14:textId="77777777" w:rsidR="00B53926" w:rsidRPr="001D7D13" w:rsidRDefault="00B53926" w:rsidP="0006220D">
            <w:pPr>
              <w:jc w:val="center"/>
              <w:rPr>
                <w:sz w:val="20"/>
                <w:szCs w:val="20"/>
              </w:rPr>
            </w:pPr>
            <w:r>
              <w:rPr>
                <w:sz w:val="20"/>
                <w:szCs w:val="20"/>
              </w:rPr>
              <w:t>Faschingsferien</w:t>
            </w:r>
          </w:p>
        </w:tc>
      </w:tr>
      <w:tr w:rsidR="00B53926" w:rsidRPr="001D7D13" w14:paraId="4639B841" w14:textId="77777777" w:rsidTr="00C6091B">
        <w:tc>
          <w:tcPr>
            <w:tcW w:w="1374" w:type="dxa"/>
            <w:shd w:val="clear" w:color="auto" w:fill="auto"/>
          </w:tcPr>
          <w:p w14:paraId="07749012" w14:textId="77777777" w:rsidR="00B53926" w:rsidRDefault="003927DD" w:rsidP="00B53926">
            <w:pPr>
              <w:rPr>
                <w:b/>
                <w:bCs/>
                <w:sz w:val="20"/>
                <w:szCs w:val="20"/>
              </w:rPr>
            </w:pPr>
            <w:r>
              <w:rPr>
                <w:sz w:val="20"/>
                <w:szCs w:val="20"/>
              </w:rPr>
              <w:t xml:space="preserve">21-22 </w:t>
            </w:r>
            <w:r w:rsidRPr="00C309F8">
              <w:rPr>
                <w:b/>
                <w:bCs/>
                <w:sz w:val="20"/>
                <w:szCs w:val="20"/>
              </w:rPr>
              <w:t>(=</w:t>
            </w:r>
            <w:proofErr w:type="spellStart"/>
            <w:r w:rsidR="00B53926" w:rsidRPr="00C309F8">
              <w:rPr>
                <w:b/>
                <w:bCs/>
                <w:sz w:val="20"/>
                <w:szCs w:val="20"/>
              </w:rPr>
              <w:t>DS</w:t>
            </w:r>
            <w:proofErr w:type="spellEnd"/>
            <w:r w:rsidRPr="00C309F8">
              <w:rPr>
                <w:b/>
                <w:bCs/>
                <w:sz w:val="20"/>
                <w:szCs w:val="20"/>
              </w:rPr>
              <w:t>)</w:t>
            </w:r>
          </w:p>
          <w:p w14:paraId="0015E80E" w14:textId="1247B833" w:rsidR="006D1C68" w:rsidRPr="001D7D13" w:rsidRDefault="006D1C68" w:rsidP="00B53926">
            <w:pPr>
              <w:rPr>
                <w:sz w:val="20"/>
                <w:szCs w:val="20"/>
              </w:rPr>
            </w:pPr>
            <w:proofErr w:type="spellStart"/>
            <w:r w:rsidRPr="006D1C68">
              <w:rPr>
                <w:i/>
                <w:iCs/>
                <w:sz w:val="20"/>
                <w:szCs w:val="20"/>
              </w:rPr>
              <w:t>KW</w:t>
            </w:r>
            <w:r w:rsidR="000E2233">
              <w:rPr>
                <w:i/>
                <w:iCs/>
                <w:sz w:val="20"/>
                <w:szCs w:val="20"/>
              </w:rPr>
              <w:t>10</w:t>
            </w:r>
            <w:proofErr w:type="spellEnd"/>
          </w:p>
        </w:tc>
        <w:tc>
          <w:tcPr>
            <w:tcW w:w="4052" w:type="dxa"/>
            <w:shd w:val="clear" w:color="auto" w:fill="auto"/>
          </w:tcPr>
          <w:p w14:paraId="020F0727" w14:textId="77777777" w:rsidR="00483242" w:rsidRPr="00782CB1" w:rsidRDefault="00483242" w:rsidP="00483242">
            <w:pPr>
              <w:rPr>
                <w:sz w:val="20"/>
                <w:szCs w:val="20"/>
              </w:rPr>
            </w:pPr>
            <w:r w:rsidRPr="00782CB1">
              <w:rPr>
                <w:sz w:val="20"/>
                <w:szCs w:val="20"/>
              </w:rPr>
              <w:t>Wie sind die „Ich-Bin-Worte“ zu verstehen?</w:t>
            </w:r>
          </w:p>
          <w:p w14:paraId="6374232C" w14:textId="46F8E989" w:rsidR="006C4C0D" w:rsidRPr="001D7D13" w:rsidRDefault="00AA5809" w:rsidP="00483242">
            <w:pPr>
              <w:rPr>
                <w:sz w:val="20"/>
                <w:szCs w:val="20"/>
              </w:rPr>
            </w:pPr>
            <w:r>
              <w:rPr>
                <w:sz w:val="20"/>
                <w:szCs w:val="20"/>
              </w:rPr>
              <w:t xml:space="preserve">Die </w:t>
            </w:r>
            <w:r w:rsidR="00483242">
              <w:rPr>
                <w:sz w:val="20"/>
                <w:szCs w:val="20"/>
              </w:rPr>
              <w:t>Theologie des Johannesevangeliums</w:t>
            </w:r>
          </w:p>
        </w:tc>
        <w:tc>
          <w:tcPr>
            <w:tcW w:w="3630" w:type="dxa"/>
            <w:shd w:val="clear" w:color="auto" w:fill="auto"/>
          </w:tcPr>
          <w:p w14:paraId="106C6E1B" w14:textId="77777777" w:rsidR="00B53926" w:rsidRDefault="00483242" w:rsidP="00B53926">
            <w:pPr>
              <w:rPr>
                <w:sz w:val="20"/>
                <w:szCs w:val="20"/>
              </w:rPr>
            </w:pPr>
            <w:proofErr w:type="spellStart"/>
            <w:r>
              <w:rPr>
                <w:b/>
                <w:bCs/>
                <w:sz w:val="20"/>
                <w:szCs w:val="20"/>
              </w:rPr>
              <w:t>Joh</w:t>
            </w:r>
            <w:proofErr w:type="spellEnd"/>
            <w:r>
              <w:rPr>
                <w:b/>
                <w:bCs/>
                <w:sz w:val="20"/>
                <w:szCs w:val="20"/>
              </w:rPr>
              <w:t xml:space="preserve"> 1,7-16 </w:t>
            </w:r>
            <w:r>
              <w:rPr>
                <w:sz w:val="20"/>
                <w:szCs w:val="20"/>
              </w:rPr>
              <w:t xml:space="preserve">(eigentlich </w:t>
            </w:r>
            <w:proofErr w:type="spellStart"/>
            <w:r>
              <w:rPr>
                <w:sz w:val="20"/>
                <w:szCs w:val="20"/>
              </w:rPr>
              <w:t>Joh</w:t>
            </w:r>
            <w:proofErr w:type="spellEnd"/>
            <w:r>
              <w:rPr>
                <w:sz w:val="20"/>
                <w:szCs w:val="20"/>
              </w:rPr>
              <w:t xml:space="preserve"> 1,1-18)</w:t>
            </w:r>
          </w:p>
          <w:p w14:paraId="797630C4" w14:textId="688126FB" w:rsidR="00483242" w:rsidRPr="00483242" w:rsidRDefault="00483242" w:rsidP="00B53926">
            <w:pPr>
              <w:rPr>
                <w:b/>
                <w:bCs/>
                <w:sz w:val="20"/>
                <w:szCs w:val="20"/>
              </w:rPr>
            </w:pPr>
            <w:r w:rsidRPr="00483242">
              <w:rPr>
                <w:b/>
                <w:bCs/>
                <w:sz w:val="20"/>
                <w:szCs w:val="20"/>
              </w:rPr>
              <w:t>Ich-Bin-Worte</w:t>
            </w:r>
            <w:r w:rsidR="0098777A">
              <w:rPr>
                <w:rStyle w:val="Endnotenzeichen"/>
                <w:b/>
                <w:bCs/>
                <w:sz w:val="20"/>
                <w:szCs w:val="20"/>
              </w:rPr>
              <w:endnoteReference w:id="5"/>
            </w:r>
          </w:p>
        </w:tc>
      </w:tr>
      <w:tr w:rsidR="00B53926" w:rsidRPr="001D7D13" w14:paraId="1F6E25FE" w14:textId="77777777" w:rsidTr="00C6091B">
        <w:tc>
          <w:tcPr>
            <w:tcW w:w="1374" w:type="dxa"/>
            <w:shd w:val="clear" w:color="auto" w:fill="auto"/>
          </w:tcPr>
          <w:p w14:paraId="2C7D138D" w14:textId="77777777" w:rsidR="00B53926" w:rsidRDefault="003927DD" w:rsidP="00B53926">
            <w:pPr>
              <w:rPr>
                <w:sz w:val="20"/>
                <w:szCs w:val="20"/>
              </w:rPr>
            </w:pPr>
            <w:r>
              <w:rPr>
                <w:sz w:val="20"/>
                <w:szCs w:val="20"/>
              </w:rPr>
              <w:t xml:space="preserve">23-24 </w:t>
            </w:r>
            <w:r w:rsidRPr="00C309F8">
              <w:rPr>
                <w:b/>
                <w:bCs/>
                <w:sz w:val="20"/>
                <w:szCs w:val="20"/>
              </w:rPr>
              <w:t>(=</w:t>
            </w:r>
            <w:proofErr w:type="spellStart"/>
            <w:r w:rsidR="00B53926" w:rsidRPr="00C309F8">
              <w:rPr>
                <w:b/>
                <w:bCs/>
                <w:sz w:val="20"/>
                <w:szCs w:val="20"/>
              </w:rPr>
              <w:t>DS</w:t>
            </w:r>
            <w:proofErr w:type="spellEnd"/>
            <w:r w:rsidRPr="00C309F8">
              <w:rPr>
                <w:b/>
                <w:bCs/>
                <w:sz w:val="20"/>
                <w:szCs w:val="20"/>
              </w:rPr>
              <w:t>)</w:t>
            </w:r>
            <w:r w:rsidR="00B53926">
              <w:rPr>
                <w:sz w:val="20"/>
                <w:szCs w:val="20"/>
              </w:rPr>
              <w:t xml:space="preserve"> </w:t>
            </w:r>
          </w:p>
          <w:p w14:paraId="2F5E6291" w14:textId="35223C1C" w:rsidR="006D1C68" w:rsidRPr="001D7D13" w:rsidRDefault="006D1C68" w:rsidP="00B53926">
            <w:pPr>
              <w:rPr>
                <w:sz w:val="20"/>
                <w:szCs w:val="20"/>
              </w:rPr>
            </w:pPr>
          </w:p>
        </w:tc>
        <w:tc>
          <w:tcPr>
            <w:tcW w:w="4052" w:type="dxa"/>
            <w:shd w:val="clear" w:color="auto" w:fill="auto"/>
          </w:tcPr>
          <w:p w14:paraId="52F81D0E" w14:textId="6A7ABBF4" w:rsidR="003C555D" w:rsidRPr="001D7D13" w:rsidRDefault="00483242" w:rsidP="00B53926">
            <w:pPr>
              <w:rPr>
                <w:sz w:val="20"/>
                <w:szCs w:val="20"/>
              </w:rPr>
            </w:pPr>
            <w:r w:rsidRPr="00782CB1">
              <w:rPr>
                <w:sz w:val="20"/>
                <w:szCs w:val="20"/>
              </w:rPr>
              <w:lastRenderedPageBreak/>
              <w:t>Wie ist Trinität zu denken?</w:t>
            </w:r>
          </w:p>
        </w:tc>
        <w:tc>
          <w:tcPr>
            <w:tcW w:w="3630" w:type="dxa"/>
            <w:shd w:val="clear" w:color="auto" w:fill="auto"/>
          </w:tcPr>
          <w:p w14:paraId="137F8DC3" w14:textId="7D7F3BBE" w:rsidR="00B53926" w:rsidRPr="00483242" w:rsidRDefault="00483242" w:rsidP="00B53926">
            <w:pPr>
              <w:rPr>
                <w:b/>
                <w:bCs/>
                <w:sz w:val="20"/>
                <w:szCs w:val="20"/>
              </w:rPr>
            </w:pPr>
            <w:r w:rsidRPr="00483242">
              <w:rPr>
                <w:b/>
                <w:bCs/>
                <w:sz w:val="20"/>
                <w:szCs w:val="20"/>
              </w:rPr>
              <w:t>Trinität</w:t>
            </w:r>
            <w:r w:rsidR="0029520E">
              <w:rPr>
                <w:b/>
                <w:bCs/>
                <w:sz w:val="20"/>
                <w:szCs w:val="20"/>
              </w:rPr>
              <w:t xml:space="preserve">, </w:t>
            </w:r>
            <w:proofErr w:type="spellStart"/>
            <w:r w:rsidR="0029520E">
              <w:rPr>
                <w:b/>
                <w:bCs/>
                <w:sz w:val="20"/>
                <w:szCs w:val="20"/>
              </w:rPr>
              <w:t>Mt</w:t>
            </w:r>
            <w:proofErr w:type="spellEnd"/>
            <w:r w:rsidR="0029520E">
              <w:rPr>
                <w:b/>
                <w:bCs/>
                <w:sz w:val="20"/>
                <w:szCs w:val="20"/>
              </w:rPr>
              <w:t xml:space="preserve"> 28,19</w:t>
            </w:r>
            <w:r w:rsidR="00CF1759">
              <w:rPr>
                <w:rStyle w:val="Endnotenzeichen"/>
                <w:b/>
                <w:bCs/>
                <w:sz w:val="20"/>
                <w:szCs w:val="20"/>
              </w:rPr>
              <w:endnoteReference w:id="6"/>
            </w:r>
          </w:p>
        </w:tc>
      </w:tr>
      <w:tr w:rsidR="00514EE2" w:rsidRPr="00B23FDE" w14:paraId="408BEF26" w14:textId="77777777" w:rsidTr="00C6091B">
        <w:tc>
          <w:tcPr>
            <w:tcW w:w="1374" w:type="dxa"/>
            <w:tcBorders>
              <w:bottom w:val="single" w:sz="4" w:space="0" w:color="auto"/>
            </w:tcBorders>
            <w:shd w:val="clear" w:color="auto" w:fill="auto"/>
          </w:tcPr>
          <w:p w14:paraId="5FB444EF" w14:textId="3AEFFD6E" w:rsidR="00514EE2" w:rsidRPr="001D7D13" w:rsidRDefault="00514EE2" w:rsidP="00514EE2">
            <w:pPr>
              <w:rPr>
                <w:sz w:val="20"/>
                <w:szCs w:val="20"/>
              </w:rPr>
            </w:pPr>
            <w:r>
              <w:rPr>
                <w:sz w:val="20"/>
                <w:szCs w:val="20"/>
              </w:rPr>
              <w:t xml:space="preserve">25 </w:t>
            </w:r>
            <w:r w:rsidRPr="00C309F8">
              <w:rPr>
                <w:b/>
                <w:bCs/>
                <w:sz w:val="20"/>
                <w:szCs w:val="20"/>
              </w:rPr>
              <w:t>(=ES)</w:t>
            </w:r>
            <w:r>
              <w:rPr>
                <w:sz w:val="20"/>
                <w:szCs w:val="20"/>
              </w:rPr>
              <w:t xml:space="preserve"> </w:t>
            </w:r>
          </w:p>
        </w:tc>
        <w:tc>
          <w:tcPr>
            <w:tcW w:w="4052" w:type="dxa"/>
            <w:tcBorders>
              <w:bottom w:val="single" w:sz="4" w:space="0" w:color="auto"/>
            </w:tcBorders>
            <w:shd w:val="clear" w:color="auto" w:fill="auto"/>
          </w:tcPr>
          <w:p w14:paraId="21C55F7D" w14:textId="0BDF6256" w:rsidR="00514EE2" w:rsidRPr="001D7D13" w:rsidRDefault="00606D31" w:rsidP="00514EE2">
            <w:pPr>
              <w:rPr>
                <w:sz w:val="20"/>
                <w:szCs w:val="20"/>
              </w:rPr>
            </w:pPr>
            <w:r>
              <w:rPr>
                <w:bCs/>
                <w:sz w:val="20"/>
                <w:szCs w:val="20"/>
              </w:rPr>
              <w:t xml:space="preserve">Vertiefung und Wiederholung: </w:t>
            </w:r>
            <w:r w:rsidR="00B23FDE">
              <w:rPr>
                <w:sz w:val="20"/>
                <w:szCs w:val="20"/>
              </w:rPr>
              <w:t>Trinität in der Moderne</w:t>
            </w:r>
          </w:p>
        </w:tc>
        <w:tc>
          <w:tcPr>
            <w:tcW w:w="3630" w:type="dxa"/>
            <w:tcBorders>
              <w:bottom w:val="single" w:sz="4" w:space="0" w:color="auto"/>
            </w:tcBorders>
            <w:shd w:val="clear" w:color="auto" w:fill="auto"/>
          </w:tcPr>
          <w:p w14:paraId="2BED1002" w14:textId="17B3A2E4" w:rsidR="00514EE2" w:rsidRPr="00B23FDE" w:rsidRDefault="00B23FDE" w:rsidP="00514EE2">
            <w:pPr>
              <w:rPr>
                <w:sz w:val="20"/>
                <w:szCs w:val="20"/>
                <w:lang w:val="en-US"/>
              </w:rPr>
            </w:pPr>
            <w:proofErr w:type="spellStart"/>
            <w:r w:rsidRPr="00B23FDE">
              <w:rPr>
                <w:sz w:val="20"/>
                <w:szCs w:val="20"/>
                <w:lang w:val="en-US"/>
              </w:rPr>
              <w:t>z.B.</w:t>
            </w:r>
            <w:proofErr w:type="spellEnd"/>
            <w:r w:rsidRPr="00B23FDE">
              <w:rPr>
                <w:sz w:val="20"/>
                <w:szCs w:val="20"/>
                <w:lang w:val="en-US"/>
              </w:rPr>
              <w:t xml:space="preserve"> Matrix (Neo und Trinity)</w:t>
            </w:r>
            <w:r>
              <w:rPr>
                <w:sz w:val="20"/>
                <w:szCs w:val="20"/>
                <w:lang w:val="en-US"/>
              </w:rPr>
              <w:t xml:space="preserve">; </w:t>
            </w:r>
            <w:proofErr w:type="spellStart"/>
            <w:r>
              <w:rPr>
                <w:sz w:val="20"/>
                <w:szCs w:val="20"/>
                <w:lang w:val="en-US"/>
              </w:rPr>
              <w:t>C.S</w:t>
            </w:r>
            <w:proofErr w:type="spellEnd"/>
            <w:r>
              <w:rPr>
                <w:sz w:val="20"/>
                <w:szCs w:val="20"/>
                <w:lang w:val="en-US"/>
              </w:rPr>
              <w:t>. Pierce (</w:t>
            </w:r>
            <w:r w:rsidR="00606D31">
              <w:rPr>
                <w:sz w:val="20"/>
                <w:szCs w:val="20"/>
                <w:lang w:val="en-US"/>
              </w:rPr>
              <w:t xml:space="preserve">die </w:t>
            </w:r>
            <w:proofErr w:type="spellStart"/>
            <w:r w:rsidR="00606D31">
              <w:rPr>
                <w:sz w:val="20"/>
                <w:szCs w:val="20"/>
                <w:lang w:val="en-US"/>
              </w:rPr>
              <w:t>drei</w:t>
            </w:r>
            <w:proofErr w:type="spellEnd"/>
            <w:r w:rsidR="00606D31">
              <w:rPr>
                <w:sz w:val="20"/>
                <w:szCs w:val="20"/>
                <w:lang w:val="en-US"/>
              </w:rPr>
              <w:t xml:space="preserve"> </w:t>
            </w:r>
            <w:proofErr w:type="spellStart"/>
            <w:r w:rsidR="00606D31">
              <w:rPr>
                <w:sz w:val="20"/>
                <w:szCs w:val="20"/>
                <w:lang w:val="en-US"/>
              </w:rPr>
              <w:t>Fundamentalkategorien</w:t>
            </w:r>
            <w:proofErr w:type="spellEnd"/>
            <w:r w:rsidR="00606D31">
              <w:rPr>
                <w:sz w:val="20"/>
                <w:szCs w:val="20"/>
                <w:lang w:val="en-US"/>
              </w:rPr>
              <w:t>)</w:t>
            </w:r>
          </w:p>
        </w:tc>
      </w:tr>
      <w:tr w:rsidR="00514EE2" w:rsidRPr="001D7D13" w14:paraId="4539A89F" w14:textId="77777777" w:rsidTr="00C6091B">
        <w:tc>
          <w:tcPr>
            <w:tcW w:w="1374" w:type="dxa"/>
            <w:shd w:val="clear" w:color="auto" w:fill="auto"/>
          </w:tcPr>
          <w:p w14:paraId="4EDFC148" w14:textId="77777777" w:rsidR="00514EE2" w:rsidRDefault="00514EE2" w:rsidP="00514EE2">
            <w:pPr>
              <w:rPr>
                <w:sz w:val="20"/>
                <w:szCs w:val="20"/>
              </w:rPr>
            </w:pPr>
            <w:r>
              <w:rPr>
                <w:sz w:val="20"/>
                <w:szCs w:val="20"/>
              </w:rPr>
              <w:t xml:space="preserve">26-27 </w:t>
            </w:r>
            <w:r w:rsidRPr="00C309F8">
              <w:rPr>
                <w:b/>
                <w:bCs/>
                <w:sz w:val="20"/>
                <w:szCs w:val="20"/>
              </w:rPr>
              <w:t>(=</w:t>
            </w:r>
            <w:proofErr w:type="spellStart"/>
            <w:r w:rsidRPr="00C309F8">
              <w:rPr>
                <w:b/>
                <w:bCs/>
                <w:sz w:val="20"/>
                <w:szCs w:val="20"/>
              </w:rPr>
              <w:t>DS</w:t>
            </w:r>
            <w:proofErr w:type="spellEnd"/>
            <w:r w:rsidRPr="00C309F8">
              <w:rPr>
                <w:b/>
                <w:bCs/>
                <w:sz w:val="20"/>
                <w:szCs w:val="20"/>
              </w:rPr>
              <w:t>)</w:t>
            </w:r>
            <w:r w:rsidRPr="003C555D">
              <w:rPr>
                <w:sz w:val="20"/>
                <w:szCs w:val="20"/>
              </w:rPr>
              <w:t xml:space="preserve"> </w:t>
            </w:r>
          </w:p>
          <w:p w14:paraId="53625726" w14:textId="0E90E68B" w:rsidR="006D1C68" w:rsidRPr="003C555D" w:rsidRDefault="006D1C68" w:rsidP="00514EE2">
            <w:pPr>
              <w:rPr>
                <w:sz w:val="20"/>
                <w:szCs w:val="20"/>
              </w:rPr>
            </w:pPr>
            <w:proofErr w:type="spellStart"/>
            <w:r w:rsidRPr="006D1C68">
              <w:rPr>
                <w:i/>
                <w:iCs/>
                <w:sz w:val="20"/>
                <w:szCs w:val="20"/>
              </w:rPr>
              <w:t>KW</w:t>
            </w:r>
            <w:r>
              <w:rPr>
                <w:i/>
                <w:iCs/>
                <w:sz w:val="20"/>
                <w:szCs w:val="20"/>
              </w:rPr>
              <w:t>1</w:t>
            </w:r>
            <w:r w:rsidR="000E2233">
              <w:rPr>
                <w:i/>
                <w:iCs/>
                <w:sz w:val="20"/>
                <w:szCs w:val="20"/>
              </w:rPr>
              <w:t>1</w:t>
            </w:r>
            <w:proofErr w:type="spellEnd"/>
          </w:p>
        </w:tc>
        <w:tc>
          <w:tcPr>
            <w:tcW w:w="4052" w:type="dxa"/>
            <w:shd w:val="clear" w:color="auto" w:fill="auto"/>
          </w:tcPr>
          <w:p w14:paraId="7EB63E8B" w14:textId="60DDF776" w:rsidR="00514EE2" w:rsidRPr="003C555D" w:rsidRDefault="00483242" w:rsidP="00483242">
            <w:pPr>
              <w:rPr>
                <w:sz w:val="20"/>
                <w:szCs w:val="20"/>
              </w:rPr>
            </w:pPr>
            <w:r w:rsidRPr="00782CB1">
              <w:rPr>
                <w:sz w:val="20"/>
                <w:szCs w:val="20"/>
              </w:rPr>
              <w:t>Wie offenbart sich Gott in der Geschichte?</w:t>
            </w:r>
          </w:p>
        </w:tc>
        <w:tc>
          <w:tcPr>
            <w:tcW w:w="3630" w:type="dxa"/>
            <w:shd w:val="clear" w:color="auto" w:fill="auto"/>
          </w:tcPr>
          <w:p w14:paraId="308A505C" w14:textId="03C1BD40" w:rsidR="00514EE2" w:rsidRPr="00483242" w:rsidRDefault="00483242" w:rsidP="00514EE2">
            <w:pPr>
              <w:rPr>
                <w:sz w:val="20"/>
                <w:szCs w:val="20"/>
              </w:rPr>
            </w:pPr>
            <w:r>
              <w:rPr>
                <w:b/>
                <w:bCs/>
                <w:sz w:val="20"/>
                <w:szCs w:val="20"/>
              </w:rPr>
              <w:t xml:space="preserve">Gottes Wirken in der Geschichte </w:t>
            </w:r>
            <w:r>
              <w:rPr>
                <w:sz w:val="20"/>
                <w:szCs w:val="20"/>
              </w:rPr>
              <w:t>(biblisch:</w:t>
            </w:r>
            <w:r w:rsidR="002C6238">
              <w:rPr>
                <w:sz w:val="20"/>
                <w:szCs w:val="20"/>
              </w:rPr>
              <w:t xml:space="preserve"> </w:t>
            </w:r>
            <w:r>
              <w:rPr>
                <w:sz w:val="20"/>
                <w:szCs w:val="20"/>
              </w:rPr>
              <w:t>Berggott, Familien- und Sippengott, Gott im Tempel, Gott der Geschichte, Gott im Himmel, Gott in Jesus Christus – geschichtlicher Wandel des Gottesbildes in der Bibel)</w:t>
            </w:r>
          </w:p>
        </w:tc>
      </w:tr>
      <w:tr w:rsidR="00514EE2" w:rsidRPr="001D7D13" w14:paraId="00382701" w14:textId="77777777" w:rsidTr="00C6091B">
        <w:tc>
          <w:tcPr>
            <w:tcW w:w="1374" w:type="dxa"/>
            <w:shd w:val="clear" w:color="auto" w:fill="auto"/>
          </w:tcPr>
          <w:p w14:paraId="5006B560" w14:textId="37C5383D" w:rsidR="00514EE2" w:rsidRPr="001D7D13" w:rsidRDefault="00514EE2" w:rsidP="00514EE2">
            <w:pPr>
              <w:rPr>
                <w:sz w:val="20"/>
                <w:szCs w:val="20"/>
              </w:rPr>
            </w:pPr>
            <w:r>
              <w:rPr>
                <w:sz w:val="20"/>
                <w:szCs w:val="20"/>
              </w:rPr>
              <w:t xml:space="preserve">28-29 </w:t>
            </w:r>
            <w:r w:rsidRPr="00C309F8">
              <w:rPr>
                <w:b/>
                <w:bCs/>
                <w:sz w:val="20"/>
                <w:szCs w:val="20"/>
              </w:rPr>
              <w:t>(=</w:t>
            </w:r>
            <w:proofErr w:type="spellStart"/>
            <w:r w:rsidRPr="00C309F8">
              <w:rPr>
                <w:b/>
                <w:bCs/>
                <w:sz w:val="20"/>
                <w:szCs w:val="20"/>
              </w:rPr>
              <w:t>DS</w:t>
            </w:r>
            <w:proofErr w:type="spellEnd"/>
            <w:r w:rsidRPr="00C309F8">
              <w:rPr>
                <w:b/>
                <w:bCs/>
                <w:sz w:val="20"/>
                <w:szCs w:val="20"/>
              </w:rPr>
              <w:t>)</w:t>
            </w:r>
          </w:p>
        </w:tc>
        <w:tc>
          <w:tcPr>
            <w:tcW w:w="4052" w:type="dxa"/>
            <w:shd w:val="clear" w:color="auto" w:fill="auto"/>
          </w:tcPr>
          <w:p w14:paraId="2C690702" w14:textId="75CCE2B0" w:rsidR="00BD0C22" w:rsidRPr="001D7D13" w:rsidRDefault="001C7612" w:rsidP="00514EE2">
            <w:pPr>
              <w:rPr>
                <w:sz w:val="20"/>
                <w:szCs w:val="20"/>
              </w:rPr>
            </w:pPr>
            <w:r>
              <w:rPr>
                <w:sz w:val="20"/>
                <w:szCs w:val="20"/>
              </w:rPr>
              <w:t>KLAUSUR 1</w:t>
            </w:r>
          </w:p>
        </w:tc>
        <w:tc>
          <w:tcPr>
            <w:tcW w:w="3630" w:type="dxa"/>
            <w:shd w:val="clear" w:color="auto" w:fill="auto"/>
          </w:tcPr>
          <w:p w14:paraId="543E971D" w14:textId="18B3C84A" w:rsidR="00514EE2" w:rsidRPr="001D7D13" w:rsidRDefault="00514EE2" w:rsidP="00514EE2">
            <w:pPr>
              <w:rPr>
                <w:sz w:val="20"/>
                <w:szCs w:val="20"/>
              </w:rPr>
            </w:pPr>
          </w:p>
        </w:tc>
      </w:tr>
      <w:tr w:rsidR="00514EE2" w:rsidRPr="001D7D13" w14:paraId="147FEF76" w14:textId="77777777" w:rsidTr="00C6091B">
        <w:tc>
          <w:tcPr>
            <w:tcW w:w="1374" w:type="dxa"/>
            <w:tcBorders>
              <w:bottom w:val="single" w:sz="4" w:space="0" w:color="auto"/>
            </w:tcBorders>
            <w:shd w:val="clear" w:color="auto" w:fill="auto"/>
          </w:tcPr>
          <w:p w14:paraId="053D0152" w14:textId="1DBE73EE" w:rsidR="00514EE2" w:rsidRPr="001D7D13" w:rsidRDefault="00514EE2" w:rsidP="00514EE2">
            <w:pPr>
              <w:rPr>
                <w:sz w:val="20"/>
                <w:szCs w:val="20"/>
              </w:rPr>
            </w:pPr>
            <w:r>
              <w:rPr>
                <w:sz w:val="20"/>
                <w:szCs w:val="20"/>
              </w:rPr>
              <w:t xml:space="preserve">30 </w:t>
            </w:r>
            <w:r w:rsidRPr="00C309F8">
              <w:rPr>
                <w:b/>
                <w:bCs/>
                <w:sz w:val="20"/>
                <w:szCs w:val="20"/>
              </w:rPr>
              <w:t>(= Es)</w:t>
            </w:r>
            <w:r>
              <w:rPr>
                <w:sz w:val="20"/>
                <w:szCs w:val="20"/>
              </w:rPr>
              <w:t xml:space="preserve"> </w:t>
            </w:r>
          </w:p>
        </w:tc>
        <w:tc>
          <w:tcPr>
            <w:tcW w:w="4052" w:type="dxa"/>
            <w:tcBorders>
              <w:bottom w:val="single" w:sz="4" w:space="0" w:color="auto"/>
            </w:tcBorders>
            <w:shd w:val="clear" w:color="auto" w:fill="auto"/>
          </w:tcPr>
          <w:p w14:paraId="106863DC" w14:textId="79B2C073" w:rsidR="00BD0C22" w:rsidRPr="001D7D13" w:rsidRDefault="001C7612" w:rsidP="00514EE2">
            <w:pPr>
              <w:rPr>
                <w:sz w:val="20"/>
                <w:szCs w:val="20"/>
              </w:rPr>
            </w:pPr>
            <w:r>
              <w:rPr>
                <w:sz w:val="20"/>
                <w:szCs w:val="20"/>
              </w:rPr>
              <w:t>Besprechung der KLAUSUR</w:t>
            </w:r>
          </w:p>
        </w:tc>
        <w:tc>
          <w:tcPr>
            <w:tcW w:w="3630" w:type="dxa"/>
            <w:tcBorders>
              <w:bottom w:val="single" w:sz="4" w:space="0" w:color="auto"/>
            </w:tcBorders>
            <w:shd w:val="clear" w:color="auto" w:fill="auto"/>
          </w:tcPr>
          <w:p w14:paraId="0FCBB232" w14:textId="34FD9EC1" w:rsidR="00514EE2" w:rsidRPr="001D7D13" w:rsidRDefault="00514EE2" w:rsidP="00514EE2">
            <w:pPr>
              <w:rPr>
                <w:sz w:val="20"/>
                <w:szCs w:val="20"/>
              </w:rPr>
            </w:pPr>
          </w:p>
        </w:tc>
      </w:tr>
      <w:tr w:rsidR="00514EE2" w:rsidRPr="001D7D13" w14:paraId="41D0D517" w14:textId="77777777" w:rsidTr="0006220D">
        <w:tc>
          <w:tcPr>
            <w:tcW w:w="9056" w:type="dxa"/>
            <w:gridSpan w:val="3"/>
            <w:tcBorders>
              <w:bottom w:val="single" w:sz="4" w:space="0" w:color="auto"/>
            </w:tcBorders>
            <w:shd w:val="clear" w:color="auto" w:fill="D9D9D9" w:themeFill="background1" w:themeFillShade="D9"/>
          </w:tcPr>
          <w:p w14:paraId="21AE9683" w14:textId="586EA4BC" w:rsidR="00514EE2" w:rsidRPr="0006220D" w:rsidRDefault="00514EE2" w:rsidP="00514EE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pPr>
            <w:r w:rsidRPr="0006220D">
              <w:rPr>
                <w:rFonts w:ascii="Calibri" w:hAnsi="Calibri" w:cs="Calibri"/>
              </w:rPr>
              <w:t>3.5.1 (1) [3.4.1 (1)] Aspekte des biblischen Menschenbildes (</w:t>
            </w:r>
            <w:r w:rsidRPr="0006220D">
              <w:rPr>
                <w:rFonts w:ascii="Calibri" w:hAnsi="Calibri" w:cs="Calibri"/>
                <w:b/>
                <w:bCs/>
              </w:rPr>
              <w:t>Gottesebenbildlichkeit, Hoffnung, Gewalt</w:t>
            </w:r>
            <w:r w:rsidRPr="0006220D">
              <w:rPr>
                <w:rFonts w:ascii="Calibri" w:hAnsi="Calibri" w:cs="Calibri"/>
              </w:rPr>
              <w:t>) mit denen eines weiteren anthropologischen Konzepts (</w:t>
            </w:r>
            <w:proofErr w:type="spellStart"/>
            <w:r w:rsidRPr="0006220D">
              <w:rPr>
                <w:rFonts w:ascii="Calibri" w:hAnsi="Calibri" w:cs="Calibri"/>
                <w:b/>
                <w:bCs/>
              </w:rPr>
              <w:t>Th</w:t>
            </w:r>
            <w:proofErr w:type="spellEnd"/>
            <w:r w:rsidRPr="0006220D">
              <w:rPr>
                <w:rFonts w:ascii="Calibri" w:hAnsi="Calibri" w:cs="Calibri"/>
                <w:b/>
                <w:bCs/>
              </w:rPr>
              <w:t>. Hobbes</w:t>
            </w:r>
            <w:r w:rsidRPr="0006220D">
              <w:rPr>
                <w:rFonts w:ascii="Calibri" w:hAnsi="Calibri" w:cs="Calibri"/>
              </w:rPr>
              <w:t>) vergleichen</w:t>
            </w:r>
          </w:p>
        </w:tc>
      </w:tr>
      <w:tr w:rsidR="00514EE2" w:rsidRPr="001D7D13" w14:paraId="4DC420BA" w14:textId="77777777" w:rsidTr="00C6091B">
        <w:tc>
          <w:tcPr>
            <w:tcW w:w="1374" w:type="dxa"/>
            <w:shd w:val="clear" w:color="auto" w:fill="auto"/>
          </w:tcPr>
          <w:p w14:paraId="67B66FA1" w14:textId="77777777" w:rsidR="00514EE2" w:rsidRDefault="00514EE2" w:rsidP="00514EE2">
            <w:pPr>
              <w:rPr>
                <w:b/>
                <w:sz w:val="20"/>
                <w:szCs w:val="20"/>
              </w:rPr>
            </w:pPr>
            <w:r>
              <w:rPr>
                <w:sz w:val="20"/>
                <w:szCs w:val="20"/>
              </w:rPr>
              <w:t xml:space="preserve">31-32 </w:t>
            </w:r>
            <w:r w:rsidRPr="00C309F8">
              <w:rPr>
                <w:b/>
                <w:sz w:val="20"/>
                <w:szCs w:val="20"/>
              </w:rPr>
              <w:t>(=</w:t>
            </w:r>
            <w:proofErr w:type="spellStart"/>
            <w:r w:rsidRPr="00C309F8">
              <w:rPr>
                <w:b/>
                <w:sz w:val="20"/>
                <w:szCs w:val="20"/>
              </w:rPr>
              <w:t>DS</w:t>
            </w:r>
            <w:proofErr w:type="spellEnd"/>
            <w:r w:rsidRPr="00C309F8">
              <w:rPr>
                <w:b/>
                <w:sz w:val="20"/>
                <w:szCs w:val="20"/>
              </w:rPr>
              <w:t>)</w:t>
            </w:r>
          </w:p>
          <w:p w14:paraId="0B12420C" w14:textId="74F11822" w:rsidR="006D1C68" w:rsidRPr="001D7D13" w:rsidRDefault="006D1C68" w:rsidP="00514EE2">
            <w:pPr>
              <w:rPr>
                <w:sz w:val="20"/>
                <w:szCs w:val="20"/>
              </w:rPr>
            </w:pPr>
            <w:proofErr w:type="spellStart"/>
            <w:r w:rsidRPr="006D1C68">
              <w:rPr>
                <w:i/>
                <w:iCs/>
                <w:sz w:val="20"/>
                <w:szCs w:val="20"/>
              </w:rPr>
              <w:t>KW</w:t>
            </w:r>
            <w:r>
              <w:rPr>
                <w:i/>
                <w:iCs/>
                <w:sz w:val="20"/>
                <w:szCs w:val="20"/>
              </w:rPr>
              <w:t>1</w:t>
            </w:r>
            <w:r w:rsidR="000E2233">
              <w:rPr>
                <w:i/>
                <w:iCs/>
                <w:sz w:val="20"/>
                <w:szCs w:val="20"/>
              </w:rPr>
              <w:t>2</w:t>
            </w:r>
            <w:proofErr w:type="spellEnd"/>
          </w:p>
        </w:tc>
        <w:tc>
          <w:tcPr>
            <w:tcW w:w="4052" w:type="dxa"/>
            <w:shd w:val="clear" w:color="auto" w:fill="auto"/>
          </w:tcPr>
          <w:p w14:paraId="567C7CB8" w14:textId="59BCE290" w:rsidR="00CA24FB" w:rsidRPr="001D7D13" w:rsidRDefault="00514EE2" w:rsidP="00514EE2">
            <w:pPr>
              <w:rPr>
                <w:sz w:val="20"/>
                <w:szCs w:val="20"/>
              </w:rPr>
            </w:pPr>
            <w:r w:rsidRPr="0037424C">
              <w:rPr>
                <w:sz w:val="20"/>
                <w:szCs w:val="20"/>
              </w:rPr>
              <w:t>Was ist der Mensch?</w:t>
            </w:r>
          </w:p>
        </w:tc>
        <w:tc>
          <w:tcPr>
            <w:tcW w:w="3630" w:type="dxa"/>
            <w:shd w:val="clear" w:color="auto" w:fill="auto"/>
          </w:tcPr>
          <w:p w14:paraId="00C98370" w14:textId="192D0E58" w:rsidR="00514EE2" w:rsidRPr="001D7D13" w:rsidRDefault="00CA24FB" w:rsidP="00514EE2">
            <w:pPr>
              <w:rPr>
                <w:sz w:val="20"/>
                <w:szCs w:val="20"/>
              </w:rPr>
            </w:pPr>
            <w:r>
              <w:rPr>
                <w:sz w:val="20"/>
                <w:szCs w:val="20"/>
              </w:rPr>
              <w:t>C</w:t>
            </w:r>
            <w:r w:rsidRPr="0037424C">
              <w:rPr>
                <w:sz w:val="20"/>
                <w:szCs w:val="20"/>
              </w:rPr>
              <w:t>harakteristische Merkmale des Menschen</w:t>
            </w:r>
            <w:r>
              <w:rPr>
                <w:sz w:val="20"/>
                <w:szCs w:val="20"/>
              </w:rPr>
              <w:t>: Biologie, Kunst, Psychologie, Literatur, Ökonomie</w:t>
            </w:r>
            <w:r w:rsidR="00600681">
              <w:rPr>
                <w:sz w:val="20"/>
                <w:szCs w:val="20"/>
              </w:rPr>
              <w:t xml:space="preserve"> …</w:t>
            </w:r>
          </w:p>
        </w:tc>
      </w:tr>
      <w:tr w:rsidR="00514EE2" w:rsidRPr="001D7D13" w14:paraId="032E48EC" w14:textId="77777777" w:rsidTr="00C6091B">
        <w:tc>
          <w:tcPr>
            <w:tcW w:w="1374" w:type="dxa"/>
            <w:shd w:val="clear" w:color="auto" w:fill="auto"/>
          </w:tcPr>
          <w:p w14:paraId="78284C85" w14:textId="5EF53877" w:rsidR="00514EE2" w:rsidRPr="001D7D13" w:rsidRDefault="00514EE2" w:rsidP="00514EE2">
            <w:pPr>
              <w:rPr>
                <w:sz w:val="20"/>
                <w:szCs w:val="20"/>
              </w:rPr>
            </w:pPr>
            <w:r>
              <w:rPr>
                <w:sz w:val="20"/>
                <w:szCs w:val="20"/>
              </w:rPr>
              <w:t xml:space="preserve">33-34 </w:t>
            </w:r>
            <w:r w:rsidRPr="00C309F8">
              <w:rPr>
                <w:b/>
                <w:sz w:val="20"/>
                <w:szCs w:val="20"/>
              </w:rPr>
              <w:t>(=</w:t>
            </w:r>
            <w:proofErr w:type="spellStart"/>
            <w:r w:rsidRPr="00C309F8">
              <w:rPr>
                <w:b/>
                <w:sz w:val="20"/>
                <w:szCs w:val="20"/>
              </w:rPr>
              <w:t>DS</w:t>
            </w:r>
            <w:proofErr w:type="spellEnd"/>
            <w:r>
              <w:rPr>
                <w:b/>
                <w:sz w:val="20"/>
                <w:szCs w:val="20"/>
              </w:rPr>
              <w:t>)</w:t>
            </w:r>
            <w:r w:rsidRPr="00C309F8">
              <w:rPr>
                <w:b/>
                <w:sz w:val="20"/>
                <w:szCs w:val="20"/>
              </w:rPr>
              <w:t xml:space="preserve"> </w:t>
            </w:r>
          </w:p>
        </w:tc>
        <w:tc>
          <w:tcPr>
            <w:tcW w:w="4052" w:type="dxa"/>
            <w:shd w:val="clear" w:color="auto" w:fill="auto"/>
          </w:tcPr>
          <w:p w14:paraId="66FEED20" w14:textId="1EC18F71" w:rsidR="00514EE2" w:rsidRPr="0037424C" w:rsidRDefault="00514EE2" w:rsidP="00514EE2">
            <w:pPr>
              <w:rPr>
                <w:sz w:val="20"/>
                <w:szCs w:val="20"/>
              </w:rPr>
            </w:pPr>
            <w:r w:rsidRPr="0037424C">
              <w:rPr>
                <w:sz w:val="20"/>
                <w:szCs w:val="20"/>
              </w:rPr>
              <w:t xml:space="preserve">Was sagt die Bibel über den Menschen aus? </w:t>
            </w:r>
          </w:p>
          <w:p w14:paraId="75875752" w14:textId="77777777" w:rsidR="00514EE2" w:rsidRPr="0037424C" w:rsidRDefault="00514EE2" w:rsidP="00514EE2">
            <w:pPr>
              <w:rPr>
                <w:sz w:val="20"/>
                <w:szCs w:val="20"/>
              </w:rPr>
            </w:pPr>
          </w:p>
          <w:p w14:paraId="3D0C8486" w14:textId="5034B3F7" w:rsidR="00514EE2" w:rsidRPr="001D7D13" w:rsidRDefault="00514EE2" w:rsidP="00514EE2">
            <w:pPr>
              <w:rPr>
                <w:sz w:val="20"/>
                <w:szCs w:val="20"/>
              </w:rPr>
            </w:pPr>
          </w:p>
        </w:tc>
        <w:tc>
          <w:tcPr>
            <w:tcW w:w="3630" w:type="dxa"/>
            <w:shd w:val="clear" w:color="auto" w:fill="auto"/>
          </w:tcPr>
          <w:p w14:paraId="716FC9E7" w14:textId="3B7546D1" w:rsidR="00600681" w:rsidRDefault="00600681" w:rsidP="00600681">
            <w:pPr>
              <w:rPr>
                <w:sz w:val="20"/>
                <w:szCs w:val="20"/>
              </w:rPr>
            </w:pPr>
            <w:r w:rsidRPr="0037424C">
              <w:rPr>
                <w:sz w:val="20"/>
                <w:szCs w:val="20"/>
              </w:rPr>
              <w:t xml:space="preserve">Der Mensch als Geschöpf Gottes (im Vergleich </w:t>
            </w:r>
            <w:r w:rsidRPr="00600681">
              <w:rPr>
                <w:b/>
                <w:bCs/>
                <w:sz w:val="20"/>
                <w:szCs w:val="20"/>
              </w:rPr>
              <w:t>Gen 1,1 – 2,25</w:t>
            </w:r>
            <w:r w:rsidRPr="0037424C">
              <w:rPr>
                <w:sz w:val="20"/>
                <w:szCs w:val="20"/>
              </w:rPr>
              <w:t>)</w:t>
            </w:r>
          </w:p>
          <w:p w14:paraId="2444EC69" w14:textId="267E5997" w:rsidR="00514EE2" w:rsidRPr="00600681" w:rsidRDefault="00600681" w:rsidP="00514EE2">
            <w:pPr>
              <w:rPr>
                <w:b/>
                <w:bCs/>
                <w:sz w:val="20"/>
                <w:szCs w:val="20"/>
              </w:rPr>
            </w:pPr>
            <w:r>
              <w:rPr>
                <w:b/>
                <w:bCs/>
                <w:sz w:val="20"/>
                <w:szCs w:val="20"/>
              </w:rPr>
              <w:t>Gott</w:t>
            </w:r>
            <w:r w:rsidR="00CF1759">
              <w:rPr>
                <w:b/>
                <w:bCs/>
                <w:sz w:val="20"/>
                <w:szCs w:val="20"/>
              </w:rPr>
              <w:t>es</w:t>
            </w:r>
            <w:r>
              <w:rPr>
                <w:b/>
                <w:bCs/>
                <w:sz w:val="20"/>
                <w:szCs w:val="20"/>
              </w:rPr>
              <w:t>ebenbildlichkeit</w:t>
            </w:r>
          </w:p>
        </w:tc>
      </w:tr>
      <w:tr w:rsidR="00514EE2" w:rsidRPr="001D7D13" w14:paraId="1B0E4E3C" w14:textId="77777777" w:rsidTr="00C6091B">
        <w:tc>
          <w:tcPr>
            <w:tcW w:w="1374" w:type="dxa"/>
            <w:tcBorders>
              <w:bottom w:val="single" w:sz="4" w:space="0" w:color="auto"/>
            </w:tcBorders>
            <w:shd w:val="clear" w:color="auto" w:fill="auto"/>
          </w:tcPr>
          <w:p w14:paraId="21B031DF" w14:textId="61D810B4" w:rsidR="00514EE2" w:rsidRPr="001D7D13" w:rsidRDefault="00514EE2" w:rsidP="00514EE2">
            <w:pPr>
              <w:rPr>
                <w:sz w:val="20"/>
                <w:szCs w:val="20"/>
              </w:rPr>
            </w:pPr>
            <w:r>
              <w:rPr>
                <w:sz w:val="20"/>
                <w:szCs w:val="20"/>
              </w:rPr>
              <w:t xml:space="preserve">35 </w:t>
            </w:r>
            <w:r w:rsidRPr="00C309F8">
              <w:rPr>
                <w:b/>
                <w:sz w:val="20"/>
                <w:szCs w:val="20"/>
              </w:rPr>
              <w:t>(=ES)</w:t>
            </w:r>
          </w:p>
        </w:tc>
        <w:tc>
          <w:tcPr>
            <w:tcW w:w="4052" w:type="dxa"/>
            <w:tcBorders>
              <w:bottom w:val="single" w:sz="4" w:space="0" w:color="auto"/>
            </w:tcBorders>
            <w:shd w:val="clear" w:color="auto" w:fill="auto"/>
          </w:tcPr>
          <w:p w14:paraId="7F75EAF6" w14:textId="674E9A0D" w:rsidR="00514EE2" w:rsidRPr="001D7D13" w:rsidRDefault="00600681" w:rsidP="00514EE2">
            <w:pPr>
              <w:rPr>
                <w:sz w:val="20"/>
                <w:szCs w:val="20"/>
              </w:rPr>
            </w:pPr>
            <w:r>
              <w:rPr>
                <w:bCs/>
                <w:sz w:val="20"/>
                <w:szCs w:val="20"/>
              </w:rPr>
              <w:t>Vertiefung und Wiederholung:</w:t>
            </w:r>
            <w:r w:rsidR="009A26AC">
              <w:rPr>
                <w:bCs/>
                <w:sz w:val="20"/>
                <w:szCs w:val="20"/>
              </w:rPr>
              <w:t xml:space="preserve"> Gen 1-2</w:t>
            </w:r>
          </w:p>
        </w:tc>
        <w:tc>
          <w:tcPr>
            <w:tcW w:w="3630" w:type="dxa"/>
            <w:tcBorders>
              <w:bottom w:val="single" w:sz="4" w:space="0" w:color="auto"/>
            </w:tcBorders>
            <w:shd w:val="clear" w:color="auto" w:fill="auto"/>
          </w:tcPr>
          <w:p w14:paraId="69C3E3FD" w14:textId="2CD36772" w:rsidR="00514EE2" w:rsidRPr="001D7D13" w:rsidRDefault="009A26AC" w:rsidP="00514EE2">
            <w:pPr>
              <w:rPr>
                <w:sz w:val="20"/>
                <w:szCs w:val="20"/>
              </w:rPr>
            </w:pPr>
            <w:r>
              <w:rPr>
                <w:sz w:val="20"/>
                <w:szCs w:val="20"/>
              </w:rPr>
              <w:t xml:space="preserve">Auswertung </w:t>
            </w:r>
            <w:r w:rsidR="00BD0C22">
              <w:rPr>
                <w:sz w:val="20"/>
                <w:szCs w:val="20"/>
              </w:rPr>
              <w:t xml:space="preserve">des Vergleichs </w:t>
            </w:r>
            <w:r>
              <w:rPr>
                <w:sz w:val="20"/>
                <w:szCs w:val="20"/>
              </w:rPr>
              <w:t>de</w:t>
            </w:r>
            <w:r w:rsidR="00F1654E">
              <w:rPr>
                <w:sz w:val="20"/>
                <w:szCs w:val="20"/>
              </w:rPr>
              <w:t>r beiden Schöpfungserzählungen</w:t>
            </w:r>
          </w:p>
        </w:tc>
      </w:tr>
      <w:tr w:rsidR="00514EE2" w:rsidRPr="001D7D13" w14:paraId="63F04163" w14:textId="77777777" w:rsidTr="00C6091B">
        <w:tc>
          <w:tcPr>
            <w:tcW w:w="1374" w:type="dxa"/>
            <w:shd w:val="clear" w:color="auto" w:fill="auto"/>
          </w:tcPr>
          <w:p w14:paraId="7D2A189E" w14:textId="77777777" w:rsidR="00514EE2" w:rsidRDefault="00514EE2" w:rsidP="00514EE2">
            <w:pPr>
              <w:rPr>
                <w:b/>
                <w:sz w:val="20"/>
                <w:szCs w:val="20"/>
              </w:rPr>
            </w:pPr>
            <w:r>
              <w:rPr>
                <w:sz w:val="20"/>
                <w:szCs w:val="20"/>
              </w:rPr>
              <w:t xml:space="preserve">36-37 </w:t>
            </w:r>
            <w:r w:rsidRPr="00C309F8">
              <w:rPr>
                <w:b/>
                <w:sz w:val="20"/>
                <w:szCs w:val="20"/>
              </w:rPr>
              <w:t>(=</w:t>
            </w:r>
            <w:proofErr w:type="spellStart"/>
            <w:r w:rsidRPr="00C309F8">
              <w:rPr>
                <w:b/>
                <w:sz w:val="20"/>
                <w:szCs w:val="20"/>
              </w:rPr>
              <w:t>DS</w:t>
            </w:r>
            <w:proofErr w:type="spellEnd"/>
            <w:r>
              <w:rPr>
                <w:b/>
                <w:sz w:val="20"/>
                <w:szCs w:val="20"/>
              </w:rPr>
              <w:t>)</w:t>
            </w:r>
            <w:r w:rsidRPr="00C309F8">
              <w:rPr>
                <w:b/>
                <w:sz w:val="20"/>
                <w:szCs w:val="20"/>
              </w:rPr>
              <w:t xml:space="preserve">  </w:t>
            </w:r>
          </w:p>
          <w:p w14:paraId="0EDC07CD" w14:textId="5776D2D9" w:rsidR="006D1C68" w:rsidRPr="001D7D13" w:rsidRDefault="006D1C68" w:rsidP="00514EE2">
            <w:pPr>
              <w:rPr>
                <w:sz w:val="20"/>
                <w:szCs w:val="20"/>
              </w:rPr>
            </w:pPr>
            <w:proofErr w:type="spellStart"/>
            <w:r w:rsidRPr="006D1C68">
              <w:rPr>
                <w:i/>
                <w:iCs/>
                <w:sz w:val="20"/>
                <w:szCs w:val="20"/>
              </w:rPr>
              <w:t>KW</w:t>
            </w:r>
            <w:r>
              <w:rPr>
                <w:i/>
                <w:iCs/>
                <w:sz w:val="20"/>
                <w:szCs w:val="20"/>
              </w:rPr>
              <w:t>1</w:t>
            </w:r>
            <w:r w:rsidR="000E2233">
              <w:rPr>
                <w:i/>
                <w:iCs/>
                <w:sz w:val="20"/>
                <w:szCs w:val="20"/>
              </w:rPr>
              <w:t>3</w:t>
            </w:r>
            <w:proofErr w:type="spellEnd"/>
          </w:p>
        </w:tc>
        <w:tc>
          <w:tcPr>
            <w:tcW w:w="4052" w:type="dxa"/>
            <w:shd w:val="clear" w:color="auto" w:fill="auto"/>
          </w:tcPr>
          <w:p w14:paraId="7D0D7D3A" w14:textId="3F453492" w:rsidR="00514EE2" w:rsidRPr="0037424C" w:rsidRDefault="00514EE2" w:rsidP="00514EE2">
            <w:pPr>
              <w:rPr>
                <w:sz w:val="20"/>
                <w:szCs w:val="20"/>
              </w:rPr>
            </w:pPr>
            <w:r w:rsidRPr="0037424C">
              <w:rPr>
                <w:sz w:val="20"/>
                <w:szCs w:val="20"/>
              </w:rPr>
              <w:t>Was bedeutet Gott</w:t>
            </w:r>
            <w:r w:rsidR="009A26AC">
              <w:rPr>
                <w:sz w:val="20"/>
                <w:szCs w:val="20"/>
              </w:rPr>
              <w:t>es</w:t>
            </w:r>
            <w:r w:rsidRPr="0037424C">
              <w:rPr>
                <w:sz w:val="20"/>
                <w:szCs w:val="20"/>
              </w:rPr>
              <w:t>ebenbildlichkeit?</w:t>
            </w:r>
          </w:p>
          <w:p w14:paraId="2A23F933" w14:textId="2929F54F" w:rsidR="00514EE2" w:rsidRPr="00747324" w:rsidRDefault="00514EE2" w:rsidP="00514EE2">
            <w:pPr>
              <w:rPr>
                <w:sz w:val="20"/>
                <w:szCs w:val="20"/>
              </w:rPr>
            </w:pPr>
          </w:p>
        </w:tc>
        <w:tc>
          <w:tcPr>
            <w:tcW w:w="3630" w:type="dxa"/>
            <w:shd w:val="clear" w:color="auto" w:fill="auto"/>
          </w:tcPr>
          <w:p w14:paraId="411BD612" w14:textId="41D51A41" w:rsidR="00514EE2" w:rsidRPr="001D7D13" w:rsidRDefault="00F1654E" w:rsidP="00514EE2">
            <w:pPr>
              <w:rPr>
                <w:sz w:val="20"/>
                <w:szCs w:val="20"/>
              </w:rPr>
            </w:pPr>
            <w:r>
              <w:rPr>
                <w:sz w:val="20"/>
                <w:szCs w:val="20"/>
              </w:rPr>
              <w:t>Schöpfungs</w:t>
            </w:r>
            <w:r w:rsidR="001F4249">
              <w:rPr>
                <w:sz w:val="20"/>
                <w:szCs w:val="20"/>
              </w:rPr>
              <w:t>auftrag: Herrschen – Bewahren? Konsequenzen an praktischen / aktuellen Beispielen aufzeigen</w:t>
            </w:r>
          </w:p>
        </w:tc>
      </w:tr>
      <w:tr w:rsidR="00514EE2" w:rsidRPr="001D7D13" w14:paraId="5EA91A9C" w14:textId="77777777" w:rsidTr="00C6091B">
        <w:tc>
          <w:tcPr>
            <w:tcW w:w="1374" w:type="dxa"/>
            <w:shd w:val="clear" w:color="auto" w:fill="auto"/>
          </w:tcPr>
          <w:p w14:paraId="13094C6F" w14:textId="49A056A2" w:rsidR="00514EE2" w:rsidRPr="001D7D13" w:rsidRDefault="00514EE2" w:rsidP="00514EE2">
            <w:pPr>
              <w:rPr>
                <w:sz w:val="20"/>
                <w:szCs w:val="20"/>
              </w:rPr>
            </w:pPr>
            <w:r>
              <w:rPr>
                <w:sz w:val="20"/>
                <w:szCs w:val="20"/>
              </w:rPr>
              <w:t xml:space="preserve">38-39 </w:t>
            </w:r>
            <w:r w:rsidRPr="00C309F8">
              <w:rPr>
                <w:b/>
                <w:sz w:val="20"/>
                <w:szCs w:val="20"/>
              </w:rPr>
              <w:t>(</w:t>
            </w:r>
            <w:r w:rsidR="003A1614">
              <w:rPr>
                <w:b/>
                <w:sz w:val="20"/>
                <w:szCs w:val="20"/>
              </w:rPr>
              <w:t>=</w:t>
            </w:r>
            <w:proofErr w:type="spellStart"/>
            <w:r w:rsidRPr="00C309F8">
              <w:rPr>
                <w:b/>
                <w:sz w:val="20"/>
                <w:szCs w:val="20"/>
              </w:rPr>
              <w:t>DS</w:t>
            </w:r>
            <w:proofErr w:type="spellEnd"/>
            <w:r w:rsidRPr="00C309F8">
              <w:rPr>
                <w:b/>
                <w:sz w:val="20"/>
                <w:szCs w:val="20"/>
              </w:rPr>
              <w:t>)</w:t>
            </w:r>
            <w:r>
              <w:rPr>
                <w:sz w:val="20"/>
                <w:szCs w:val="20"/>
              </w:rPr>
              <w:t xml:space="preserve"> </w:t>
            </w:r>
          </w:p>
        </w:tc>
        <w:tc>
          <w:tcPr>
            <w:tcW w:w="4052" w:type="dxa"/>
            <w:shd w:val="clear" w:color="auto" w:fill="auto"/>
          </w:tcPr>
          <w:p w14:paraId="404A9A9C" w14:textId="66E077FD" w:rsidR="00514EE2" w:rsidRPr="0037424C" w:rsidRDefault="003A1614" w:rsidP="00514EE2">
            <w:pPr>
              <w:rPr>
                <w:sz w:val="20"/>
                <w:szCs w:val="20"/>
              </w:rPr>
            </w:pPr>
            <w:r>
              <w:rPr>
                <w:sz w:val="20"/>
                <w:szCs w:val="20"/>
              </w:rPr>
              <w:t>Wie frei ist der Mensch</w:t>
            </w:r>
            <w:r w:rsidR="00514EE2" w:rsidRPr="0037424C">
              <w:rPr>
                <w:sz w:val="20"/>
                <w:szCs w:val="20"/>
              </w:rPr>
              <w:t>?</w:t>
            </w:r>
          </w:p>
          <w:p w14:paraId="66C5ED27" w14:textId="654338A6" w:rsidR="00514EE2" w:rsidRPr="001D7D13" w:rsidRDefault="00514EE2" w:rsidP="00514EE2">
            <w:pPr>
              <w:rPr>
                <w:sz w:val="20"/>
                <w:szCs w:val="20"/>
              </w:rPr>
            </w:pPr>
          </w:p>
        </w:tc>
        <w:tc>
          <w:tcPr>
            <w:tcW w:w="3630" w:type="dxa"/>
            <w:shd w:val="clear" w:color="auto" w:fill="auto"/>
          </w:tcPr>
          <w:p w14:paraId="5227DF29" w14:textId="2B227483" w:rsidR="00514EE2" w:rsidRPr="001D7D13" w:rsidRDefault="00401ABF" w:rsidP="00514EE2">
            <w:pPr>
              <w:rPr>
                <w:sz w:val="20"/>
                <w:szCs w:val="20"/>
              </w:rPr>
            </w:pPr>
            <w:r>
              <w:rPr>
                <w:sz w:val="20"/>
                <w:szCs w:val="20"/>
              </w:rPr>
              <w:t>Geschenkte Freiheit (Bibel) versus zur Freiheit verurteilt (Sartre)</w:t>
            </w:r>
          </w:p>
        </w:tc>
      </w:tr>
      <w:tr w:rsidR="00514EE2" w:rsidRPr="001D7D13" w14:paraId="3618ABB1" w14:textId="77777777" w:rsidTr="00C6091B">
        <w:tc>
          <w:tcPr>
            <w:tcW w:w="1374" w:type="dxa"/>
            <w:tcBorders>
              <w:bottom w:val="single" w:sz="4" w:space="0" w:color="auto"/>
            </w:tcBorders>
            <w:shd w:val="clear" w:color="auto" w:fill="auto"/>
          </w:tcPr>
          <w:p w14:paraId="186EB009" w14:textId="18D9BA63" w:rsidR="00514EE2" w:rsidRPr="001D7D13" w:rsidRDefault="00514EE2" w:rsidP="00514EE2">
            <w:pPr>
              <w:rPr>
                <w:sz w:val="20"/>
                <w:szCs w:val="20"/>
              </w:rPr>
            </w:pPr>
            <w:r>
              <w:rPr>
                <w:sz w:val="20"/>
                <w:szCs w:val="20"/>
              </w:rPr>
              <w:t xml:space="preserve">40 </w:t>
            </w:r>
            <w:r w:rsidR="003A1614">
              <w:rPr>
                <w:sz w:val="20"/>
                <w:szCs w:val="20"/>
              </w:rPr>
              <w:t>(=</w:t>
            </w:r>
            <w:r w:rsidRPr="00E34B99">
              <w:rPr>
                <w:b/>
                <w:sz w:val="20"/>
                <w:szCs w:val="20"/>
              </w:rPr>
              <w:t>E</w:t>
            </w:r>
            <w:r w:rsidR="003A1614">
              <w:rPr>
                <w:b/>
                <w:sz w:val="20"/>
                <w:szCs w:val="20"/>
              </w:rPr>
              <w:t>S</w:t>
            </w:r>
            <w:r w:rsidRPr="00E34B99">
              <w:rPr>
                <w:b/>
                <w:sz w:val="20"/>
                <w:szCs w:val="20"/>
              </w:rPr>
              <w:t>)</w:t>
            </w:r>
          </w:p>
        </w:tc>
        <w:tc>
          <w:tcPr>
            <w:tcW w:w="4052" w:type="dxa"/>
            <w:tcBorders>
              <w:bottom w:val="single" w:sz="4" w:space="0" w:color="auto"/>
            </w:tcBorders>
            <w:shd w:val="clear" w:color="auto" w:fill="auto"/>
          </w:tcPr>
          <w:p w14:paraId="6964092E" w14:textId="39BFAE53" w:rsidR="00514EE2" w:rsidRPr="00672684" w:rsidRDefault="009345D1" w:rsidP="00514EE2">
            <w:pPr>
              <w:rPr>
                <w:bCs/>
                <w:sz w:val="20"/>
                <w:szCs w:val="20"/>
              </w:rPr>
            </w:pPr>
            <w:r>
              <w:rPr>
                <w:bCs/>
                <w:sz w:val="20"/>
                <w:szCs w:val="20"/>
              </w:rPr>
              <w:t xml:space="preserve">Vertiefung und Wiederholung: </w:t>
            </w:r>
            <w:r w:rsidR="00E13A8E">
              <w:rPr>
                <w:bCs/>
                <w:sz w:val="20"/>
                <w:szCs w:val="20"/>
              </w:rPr>
              <w:t>Was bedeutet evangelisch Freiheit</w:t>
            </w:r>
            <w:r w:rsidR="00BD0C22">
              <w:rPr>
                <w:rStyle w:val="Endnotenzeichen"/>
                <w:bCs/>
                <w:sz w:val="20"/>
                <w:szCs w:val="20"/>
              </w:rPr>
              <w:endnoteReference w:id="7"/>
            </w:r>
          </w:p>
        </w:tc>
        <w:tc>
          <w:tcPr>
            <w:tcW w:w="3630" w:type="dxa"/>
            <w:tcBorders>
              <w:bottom w:val="single" w:sz="4" w:space="0" w:color="auto"/>
            </w:tcBorders>
            <w:shd w:val="clear" w:color="auto" w:fill="auto"/>
          </w:tcPr>
          <w:p w14:paraId="3DC12797" w14:textId="2EB640DF" w:rsidR="00514EE2" w:rsidRPr="001D7D13" w:rsidRDefault="00E13A8E" w:rsidP="00514EE2">
            <w:pPr>
              <w:rPr>
                <w:sz w:val="20"/>
                <w:szCs w:val="20"/>
              </w:rPr>
            </w:pPr>
            <w:r>
              <w:rPr>
                <w:bCs/>
                <w:sz w:val="20"/>
                <w:szCs w:val="20"/>
              </w:rPr>
              <w:t>Luthers Freiheitsbegriff und der Sündenfall</w:t>
            </w:r>
            <w:r>
              <w:rPr>
                <w:sz w:val="20"/>
                <w:szCs w:val="20"/>
              </w:rPr>
              <w:t xml:space="preserve"> </w:t>
            </w:r>
          </w:p>
        </w:tc>
      </w:tr>
      <w:tr w:rsidR="00514EE2" w:rsidRPr="001D7D13" w14:paraId="06A4606A" w14:textId="77777777" w:rsidTr="00C6091B">
        <w:tc>
          <w:tcPr>
            <w:tcW w:w="1374" w:type="dxa"/>
            <w:shd w:val="clear" w:color="auto" w:fill="auto"/>
          </w:tcPr>
          <w:p w14:paraId="78749324" w14:textId="77777777" w:rsidR="00514EE2" w:rsidRDefault="00514EE2" w:rsidP="00514EE2">
            <w:pPr>
              <w:rPr>
                <w:b/>
                <w:bCs/>
                <w:sz w:val="20"/>
                <w:szCs w:val="20"/>
              </w:rPr>
            </w:pPr>
            <w:r>
              <w:rPr>
                <w:sz w:val="20"/>
                <w:szCs w:val="20"/>
              </w:rPr>
              <w:t xml:space="preserve">41-42 </w:t>
            </w:r>
            <w:r w:rsidRPr="00E34B99">
              <w:rPr>
                <w:b/>
                <w:sz w:val="20"/>
                <w:szCs w:val="20"/>
              </w:rPr>
              <w:t>(</w:t>
            </w:r>
            <w:r w:rsidR="003A1614">
              <w:rPr>
                <w:b/>
                <w:sz w:val="20"/>
                <w:szCs w:val="20"/>
              </w:rPr>
              <w:t>=</w:t>
            </w:r>
            <w:proofErr w:type="spellStart"/>
            <w:r w:rsidRPr="00E34B99">
              <w:rPr>
                <w:b/>
                <w:sz w:val="20"/>
                <w:szCs w:val="20"/>
              </w:rPr>
              <w:t>DS</w:t>
            </w:r>
            <w:proofErr w:type="spellEnd"/>
            <w:r w:rsidRPr="0006220D">
              <w:rPr>
                <w:b/>
                <w:bCs/>
                <w:sz w:val="20"/>
                <w:szCs w:val="20"/>
              </w:rPr>
              <w:t>)</w:t>
            </w:r>
          </w:p>
          <w:p w14:paraId="6B7F64FD" w14:textId="4B07335A" w:rsidR="000E2233" w:rsidRPr="001D7D13" w:rsidRDefault="000E2233" w:rsidP="00514EE2">
            <w:pPr>
              <w:rPr>
                <w:sz w:val="20"/>
                <w:szCs w:val="20"/>
              </w:rPr>
            </w:pPr>
            <w:proofErr w:type="spellStart"/>
            <w:r w:rsidRPr="006D1C68">
              <w:rPr>
                <w:i/>
                <w:iCs/>
                <w:sz w:val="20"/>
                <w:szCs w:val="20"/>
              </w:rPr>
              <w:t>KW</w:t>
            </w:r>
            <w:r>
              <w:rPr>
                <w:i/>
                <w:iCs/>
                <w:sz w:val="20"/>
                <w:szCs w:val="20"/>
              </w:rPr>
              <w:t>14</w:t>
            </w:r>
            <w:proofErr w:type="spellEnd"/>
          </w:p>
        </w:tc>
        <w:tc>
          <w:tcPr>
            <w:tcW w:w="4052" w:type="dxa"/>
            <w:shd w:val="clear" w:color="auto" w:fill="auto"/>
          </w:tcPr>
          <w:p w14:paraId="70500718" w14:textId="62A2B3AC" w:rsidR="00263C6F" w:rsidRPr="0037424C" w:rsidRDefault="00263C6F" w:rsidP="00263C6F">
            <w:pPr>
              <w:rPr>
                <w:sz w:val="20"/>
                <w:szCs w:val="20"/>
              </w:rPr>
            </w:pPr>
            <w:r>
              <w:rPr>
                <w:sz w:val="20"/>
                <w:szCs w:val="20"/>
              </w:rPr>
              <w:t>W</w:t>
            </w:r>
            <w:r w:rsidRPr="0037424C">
              <w:rPr>
                <w:sz w:val="20"/>
                <w:szCs w:val="20"/>
              </w:rPr>
              <w:t xml:space="preserve">arum sind Menschen gewalttätig? </w:t>
            </w:r>
          </w:p>
          <w:p w14:paraId="115226E3" w14:textId="5EE12EEA" w:rsidR="00514EE2" w:rsidRPr="001D7D13" w:rsidRDefault="00514EE2" w:rsidP="00263C6F">
            <w:pPr>
              <w:rPr>
                <w:sz w:val="20"/>
                <w:szCs w:val="20"/>
              </w:rPr>
            </w:pPr>
          </w:p>
        </w:tc>
        <w:tc>
          <w:tcPr>
            <w:tcW w:w="3630" w:type="dxa"/>
            <w:shd w:val="clear" w:color="auto" w:fill="auto"/>
          </w:tcPr>
          <w:p w14:paraId="17AA9860" w14:textId="05D4CFA8" w:rsidR="00514EE2" w:rsidRPr="001D7D13" w:rsidRDefault="00740A37" w:rsidP="00514EE2">
            <w:pPr>
              <w:rPr>
                <w:sz w:val="20"/>
                <w:szCs w:val="20"/>
              </w:rPr>
            </w:pPr>
            <w:r w:rsidRPr="00740A37">
              <w:rPr>
                <w:b/>
                <w:bCs/>
                <w:sz w:val="20"/>
                <w:szCs w:val="20"/>
              </w:rPr>
              <w:t>Gewalt</w:t>
            </w:r>
            <w:r>
              <w:rPr>
                <w:sz w:val="20"/>
                <w:szCs w:val="20"/>
              </w:rPr>
              <w:t xml:space="preserve"> – b</w:t>
            </w:r>
            <w:r w:rsidR="00263C6F">
              <w:rPr>
                <w:sz w:val="20"/>
                <w:szCs w:val="20"/>
              </w:rPr>
              <w:t xml:space="preserve">iblisch: </w:t>
            </w:r>
            <w:proofErr w:type="spellStart"/>
            <w:r w:rsidR="00263C6F">
              <w:rPr>
                <w:sz w:val="20"/>
                <w:szCs w:val="20"/>
              </w:rPr>
              <w:t>Kain</w:t>
            </w:r>
            <w:proofErr w:type="spellEnd"/>
            <w:r w:rsidR="00263C6F">
              <w:rPr>
                <w:sz w:val="20"/>
                <w:szCs w:val="20"/>
              </w:rPr>
              <w:t xml:space="preserve"> und Abel (Gen 4), psychologisch (Ag</w:t>
            </w:r>
            <w:r w:rsidR="004808DC">
              <w:rPr>
                <w:sz w:val="20"/>
                <w:szCs w:val="20"/>
              </w:rPr>
              <w:t>g</w:t>
            </w:r>
            <w:r w:rsidR="00263C6F">
              <w:rPr>
                <w:sz w:val="20"/>
                <w:szCs w:val="20"/>
              </w:rPr>
              <w:t>ressionstheorie, Lorenz, Bandura, Freud)</w:t>
            </w:r>
          </w:p>
        </w:tc>
      </w:tr>
      <w:tr w:rsidR="00514EE2" w:rsidRPr="001D7D13" w14:paraId="4DAEFBD8" w14:textId="77777777" w:rsidTr="00C6091B">
        <w:tc>
          <w:tcPr>
            <w:tcW w:w="1374" w:type="dxa"/>
            <w:shd w:val="clear" w:color="auto" w:fill="auto"/>
          </w:tcPr>
          <w:p w14:paraId="6B136533" w14:textId="736D1D71" w:rsidR="00514EE2" w:rsidRPr="001D7D13" w:rsidRDefault="003A1614" w:rsidP="00514EE2">
            <w:pPr>
              <w:rPr>
                <w:sz w:val="20"/>
                <w:szCs w:val="20"/>
              </w:rPr>
            </w:pPr>
            <w:r>
              <w:rPr>
                <w:sz w:val="20"/>
                <w:szCs w:val="20"/>
              </w:rPr>
              <w:t xml:space="preserve">43-44 </w:t>
            </w:r>
            <w:r w:rsidR="00782ADA" w:rsidRPr="00E34B99">
              <w:rPr>
                <w:b/>
                <w:sz w:val="20"/>
                <w:szCs w:val="20"/>
              </w:rPr>
              <w:t>(</w:t>
            </w:r>
            <w:r w:rsidR="00782ADA">
              <w:rPr>
                <w:b/>
                <w:sz w:val="20"/>
                <w:szCs w:val="20"/>
              </w:rPr>
              <w:t>=</w:t>
            </w:r>
            <w:proofErr w:type="spellStart"/>
            <w:r w:rsidR="00782ADA" w:rsidRPr="00E34B99">
              <w:rPr>
                <w:b/>
                <w:sz w:val="20"/>
                <w:szCs w:val="20"/>
              </w:rPr>
              <w:t>DS</w:t>
            </w:r>
            <w:proofErr w:type="spellEnd"/>
            <w:r w:rsidR="00782ADA" w:rsidRPr="0006220D">
              <w:rPr>
                <w:b/>
                <w:bCs/>
                <w:sz w:val="20"/>
                <w:szCs w:val="20"/>
              </w:rPr>
              <w:t>)</w:t>
            </w:r>
          </w:p>
        </w:tc>
        <w:tc>
          <w:tcPr>
            <w:tcW w:w="4052" w:type="dxa"/>
            <w:shd w:val="clear" w:color="auto" w:fill="auto"/>
          </w:tcPr>
          <w:p w14:paraId="621E3330" w14:textId="5D9F57D6" w:rsidR="00514EE2" w:rsidRPr="001D7D13" w:rsidRDefault="003A1614" w:rsidP="00263C6F">
            <w:pPr>
              <w:rPr>
                <w:sz w:val="20"/>
                <w:szCs w:val="20"/>
              </w:rPr>
            </w:pPr>
            <w:r>
              <w:rPr>
                <w:sz w:val="20"/>
                <w:szCs w:val="20"/>
              </w:rPr>
              <w:t>Wie vernünftig ist der Mensch?</w:t>
            </w:r>
          </w:p>
        </w:tc>
        <w:tc>
          <w:tcPr>
            <w:tcW w:w="3630" w:type="dxa"/>
            <w:shd w:val="clear" w:color="auto" w:fill="auto"/>
          </w:tcPr>
          <w:p w14:paraId="3B9E9460" w14:textId="3FA2D4B7" w:rsidR="00514EE2" w:rsidRPr="003A1614" w:rsidRDefault="003A1614" w:rsidP="00514EE2">
            <w:pPr>
              <w:rPr>
                <w:sz w:val="20"/>
                <w:szCs w:val="20"/>
              </w:rPr>
            </w:pPr>
            <w:r w:rsidRPr="003A1614">
              <w:rPr>
                <w:sz w:val="20"/>
                <w:szCs w:val="20"/>
              </w:rPr>
              <w:t>Egoismus und Vernunft:</w:t>
            </w:r>
            <w:r>
              <w:rPr>
                <w:b/>
                <w:bCs/>
                <w:sz w:val="20"/>
                <w:szCs w:val="20"/>
              </w:rPr>
              <w:t xml:space="preserve"> </w:t>
            </w:r>
            <w:proofErr w:type="spellStart"/>
            <w:r w:rsidR="00263C6F" w:rsidRPr="00263C6F">
              <w:rPr>
                <w:b/>
                <w:bCs/>
                <w:sz w:val="20"/>
                <w:szCs w:val="20"/>
              </w:rPr>
              <w:t>Th</w:t>
            </w:r>
            <w:proofErr w:type="spellEnd"/>
            <w:r w:rsidR="00263C6F" w:rsidRPr="00263C6F">
              <w:rPr>
                <w:b/>
                <w:bCs/>
                <w:sz w:val="20"/>
                <w:szCs w:val="20"/>
              </w:rPr>
              <w:t>. Hobbes</w:t>
            </w:r>
            <w:r>
              <w:rPr>
                <w:sz w:val="20"/>
                <w:szCs w:val="20"/>
              </w:rPr>
              <w:t>, (Titelbild Leviathan, Text)</w:t>
            </w:r>
          </w:p>
        </w:tc>
      </w:tr>
      <w:tr w:rsidR="00514EE2" w:rsidRPr="001D7D13" w14:paraId="6106D61D" w14:textId="77777777" w:rsidTr="00C6091B">
        <w:tc>
          <w:tcPr>
            <w:tcW w:w="1374" w:type="dxa"/>
            <w:tcBorders>
              <w:bottom w:val="single" w:sz="4" w:space="0" w:color="auto"/>
            </w:tcBorders>
            <w:shd w:val="clear" w:color="auto" w:fill="auto"/>
          </w:tcPr>
          <w:p w14:paraId="4D00668F" w14:textId="457C4EF1" w:rsidR="00514EE2" w:rsidRPr="001D7D13" w:rsidRDefault="003A1614" w:rsidP="00514EE2">
            <w:pPr>
              <w:rPr>
                <w:sz w:val="20"/>
                <w:szCs w:val="20"/>
              </w:rPr>
            </w:pPr>
            <w:r>
              <w:rPr>
                <w:sz w:val="20"/>
                <w:szCs w:val="20"/>
              </w:rPr>
              <w:t xml:space="preserve">45 </w:t>
            </w:r>
            <w:r w:rsidRPr="0006220D">
              <w:rPr>
                <w:b/>
                <w:bCs/>
                <w:sz w:val="20"/>
                <w:szCs w:val="20"/>
              </w:rPr>
              <w:t>(=ES)</w:t>
            </w:r>
            <w:r w:rsidR="00514EE2">
              <w:rPr>
                <w:sz w:val="20"/>
                <w:szCs w:val="20"/>
              </w:rPr>
              <w:t xml:space="preserve"> </w:t>
            </w:r>
          </w:p>
        </w:tc>
        <w:tc>
          <w:tcPr>
            <w:tcW w:w="4052" w:type="dxa"/>
            <w:tcBorders>
              <w:bottom w:val="single" w:sz="4" w:space="0" w:color="auto"/>
            </w:tcBorders>
            <w:shd w:val="clear" w:color="auto" w:fill="auto"/>
          </w:tcPr>
          <w:p w14:paraId="236B54AB" w14:textId="6DCEDF0C" w:rsidR="00514EE2" w:rsidRPr="001D7D13" w:rsidRDefault="008322EB" w:rsidP="003A1614">
            <w:pPr>
              <w:rPr>
                <w:sz w:val="20"/>
                <w:szCs w:val="20"/>
              </w:rPr>
            </w:pPr>
            <w:r>
              <w:rPr>
                <w:sz w:val="20"/>
                <w:szCs w:val="20"/>
              </w:rPr>
              <w:t>Ist der Mensch ein</w:t>
            </w:r>
            <w:r w:rsidRPr="0037424C">
              <w:rPr>
                <w:sz w:val="20"/>
                <w:szCs w:val="20"/>
              </w:rPr>
              <w:t xml:space="preserve"> auf Zukunft ausgerichtetes Wesen?</w:t>
            </w:r>
          </w:p>
        </w:tc>
        <w:tc>
          <w:tcPr>
            <w:tcW w:w="3630" w:type="dxa"/>
            <w:tcBorders>
              <w:bottom w:val="single" w:sz="4" w:space="0" w:color="auto"/>
            </w:tcBorders>
            <w:shd w:val="clear" w:color="auto" w:fill="auto"/>
          </w:tcPr>
          <w:p w14:paraId="679BD9FE" w14:textId="615D8291" w:rsidR="00514EE2" w:rsidRPr="001D7D13" w:rsidRDefault="00740A37" w:rsidP="00514EE2">
            <w:pPr>
              <w:rPr>
                <w:sz w:val="20"/>
                <w:szCs w:val="20"/>
              </w:rPr>
            </w:pPr>
            <w:r>
              <w:rPr>
                <w:b/>
                <w:bCs/>
                <w:sz w:val="20"/>
                <w:szCs w:val="20"/>
              </w:rPr>
              <w:t xml:space="preserve">Hoffnung </w:t>
            </w:r>
            <w:r>
              <w:rPr>
                <w:sz w:val="20"/>
                <w:szCs w:val="20"/>
              </w:rPr>
              <w:t xml:space="preserve">(z.B. </w:t>
            </w:r>
            <w:r w:rsidR="008322EB">
              <w:rPr>
                <w:sz w:val="20"/>
                <w:szCs w:val="20"/>
              </w:rPr>
              <w:t>Ernst Bloch: Das Prinzip Hoffnung</w:t>
            </w:r>
            <w:r>
              <w:rPr>
                <w:sz w:val="20"/>
                <w:szCs w:val="20"/>
              </w:rPr>
              <w:t xml:space="preserve">; Jürgen </w:t>
            </w:r>
            <w:proofErr w:type="spellStart"/>
            <w:r>
              <w:rPr>
                <w:sz w:val="20"/>
                <w:szCs w:val="20"/>
              </w:rPr>
              <w:t>Moltmann</w:t>
            </w:r>
            <w:proofErr w:type="spellEnd"/>
            <w:r>
              <w:rPr>
                <w:sz w:val="20"/>
                <w:szCs w:val="20"/>
              </w:rPr>
              <w:t>)</w:t>
            </w:r>
          </w:p>
        </w:tc>
      </w:tr>
      <w:tr w:rsidR="00514EE2" w:rsidRPr="001D7D13" w14:paraId="2ABD46A8" w14:textId="77777777" w:rsidTr="00C6091B">
        <w:tc>
          <w:tcPr>
            <w:tcW w:w="1374" w:type="dxa"/>
            <w:shd w:val="clear" w:color="auto" w:fill="auto"/>
          </w:tcPr>
          <w:p w14:paraId="24CCEB09" w14:textId="77777777" w:rsidR="00514EE2" w:rsidRDefault="00782ADA" w:rsidP="00514EE2">
            <w:pPr>
              <w:rPr>
                <w:b/>
                <w:bCs/>
                <w:sz w:val="20"/>
                <w:szCs w:val="20"/>
              </w:rPr>
            </w:pPr>
            <w:r>
              <w:rPr>
                <w:sz w:val="20"/>
                <w:szCs w:val="20"/>
              </w:rPr>
              <w:t xml:space="preserve">46-47 </w:t>
            </w:r>
            <w:r w:rsidRPr="00E34B99">
              <w:rPr>
                <w:b/>
                <w:sz w:val="20"/>
                <w:szCs w:val="20"/>
              </w:rPr>
              <w:t>(</w:t>
            </w:r>
            <w:r>
              <w:rPr>
                <w:b/>
                <w:sz w:val="20"/>
                <w:szCs w:val="20"/>
              </w:rPr>
              <w:t>=</w:t>
            </w:r>
            <w:proofErr w:type="spellStart"/>
            <w:r w:rsidRPr="00E34B99">
              <w:rPr>
                <w:b/>
                <w:sz w:val="20"/>
                <w:szCs w:val="20"/>
              </w:rPr>
              <w:t>DS</w:t>
            </w:r>
            <w:proofErr w:type="spellEnd"/>
            <w:r w:rsidRPr="0006220D">
              <w:rPr>
                <w:b/>
                <w:bCs/>
                <w:sz w:val="20"/>
                <w:szCs w:val="20"/>
              </w:rPr>
              <w:t>)</w:t>
            </w:r>
          </w:p>
          <w:p w14:paraId="5E510581" w14:textId="4E62FA39" w:rsidR="000E2233" w:rsidRPr="001D7D13" w:rsidRDefault="000E2233" w:rsidP="00514EE2">
            <w:pPr>
              <w:rPr>
                <w:sz w:val="20"/>
                <w:szCs w:val="20"/>
              </w:rPr>
            </w:pPr>
            <w:proofErr w:type="spellStart"/>
            <w:r w:rsidRPr="006D1C68">
              <w:rPr>
                <w:i/>
                <w:iCs/>
                <w:sz w:val="20"/>
                <w:szCs w:val="20"/>
              </w:rPr>
              <w:t>KW</w:t>
            </w:r>
            <w:r>
              <w:rPr>
                <w:i/>
                <w:iCs/>
                <w:sz w:val="20"/>
                <w:szCs w:val="20"/>
              </w:rPr>
              <w:t>15</w:t>
            </w:r>
            <w:proofErr w:type="spellEnd"/>
          </w:p>
        </w:tc>
        <w:tc>
          <w:tcPr>
            <w:tcW w:w="4052" w:type="dxa"/>
            <w:shd w:val="clear" w:color="auto" w:fill="auto"/>
          </w:tcPr>
          <w:p w14:paraId="654D0013" w14:textId="3A988406" w:rsidR="00514EE2" w:rsidRPr="001D7D13" w:rsidRDefault="008322EB" w:rsidP="00A642EB">
            <w:pPr>
              <w:rPr>
                <w:sz w:val="20"/>
                <w:szCs w:val="20"/>
              </w:rPr>
            </w:pPr>
            <w:r>
              <w:rPr>
                <w:bCs/>
                <w:sz w:val="20"/>
                <w:szCs w:val="20"/>
              </w:rPr>
              <w:t xml:space="preserve">Vertiefung und Wiederholung: </w:t>
            </w:r>
            <w:r w:rsidR="00A642EB">
              <w:rPr>
                <w:bCs/>
                <w:sz w:val="20"/>
                <w:szCs w:val="20"/>
              </w:rPr>
              <w:t>Welchen Beitrag zum Menschenbild leistet die</w:t>
            </w:r>
            <w:r w:rsidR="00D36C03">
              <w:rPr>
                <w:bCs/>
                <w:sz w:val="20"/>
                <w:szCs w:val="20"/>
              </w:rPr>
              <w:t xml:space="preserve"> Bibel</w:t>
            </w:r>
            <w:r w:rsidR="00FC4B89">
              <w:rPr>
                <w:bCs/>
                <w:sz w:val="20"/>
                <w:szCs w:val="20"/>
              </w:rPr>
              <w:t xml:space="preserve"> im Vergleich zur Philosophie</w:t>
            </w:r>
            <w:r w:rsidR="00D36C03">
              <w:rPr>
                <w:bCs/>
                <w:sz w:val="20"/>
                <w:szCs w:val="20"/>
              </w:rPr>
              <w:t>?</w:t>
            </w:r>
          </w:p>
        </w:tc>
        <w:tc>
          <w:tcPr>
            <w:tcW w:w="3630" w:type="dxa"/>
            <w:shd w:val="clear" w:color="auto" w:fill="auto"/>
          </w:tcPr>
          <w:p w14:paraId="5608CD6A" w14:textId="57942E84" w:rsidR="00514EE2" w:rsidRPr="001D7D13" w:rsidRDefault="00D36C03" w:rsidP="00514EE2">
            <w:pPr>
              <w:rPr>
                <w:sz w:val="20"/>
                <w:szCs w:val="20"/>
              </w:rPr>
            </w:pPr>
            <w:r>
              <w:rPr>
                <w:bCs/>
                <w:sz w:val="20"/>
                <w:szCs w:val="20"/>
              </w:rPr>
              <w:t>Vergleich Hobbes - Bibel</w:t>
            </w:r>
          </w:p>
        </w:tc>
      </w:tr>
      <w:tr w:rsidR="00514EE2" w:rsidRPr="001D7D13" w14:paraId="20B6B180" w14:textId="77777777" w:rsidTr="005E375A">
        <w:tc>
          <w:tcPr>
            <w:tcW w:w="9056" w:type="dxa"/>
            <w:gridSpan w:val="3"/>
            <w:tcBorders>
              <w:bottom w:val="single" w:sz="4" w:space="0" w:color="auto"/>
            </w:tcBorders>
            <w:shd w:val="clear" w:color="auto" w:fill="9CC2E5" w:themeFill="accent5" w:themeFillTint="99"/>
          </w:tcPr>
          <w:p w14:paraId="3A4C6B21" w14:textId="77777777" w:rsidR="00514EE2" w:rsidRPr="001D7D13" w:rsidRDefault="00514EE2" w:rsidP="0006220D">
            <w:pPr>
              <w:jc w:val="center"/>
              <w:rPr>
                <w:sz w:val="20"/>
                <w:szCs w:val="20"/>
              </w:rPr>
            </w:pPr>
            <w:r>
              <w:rPr>
                <w:sz w:val="20"/>
                <w:szCs w:val="20"/>
              </w:rPr>
              <w:t>Osterferien</w:t>
            </w:r>
          </w:p>
        </w:tc>
      </w:tr>
      <w:tr w:rsidR="00514EE2" w:rsidRPr="001D7D13" w14:paraId="40AF5F68" w14:textId="77777777" w:rsidTr="0006220D">
        <w:tc>
          <w:tcPr>
            <w:tcW w:w="9056" w:type="dxa"/>
            <w:gridSpan w:val="3"/>
            <w:tcBorders>
              <w:bottom w:val="single" w:sz="4" w:space="0" w:color="auto"/>
            </w:tcBorders>
            <w:shd w:val="clear" w:color="auto" w:fill="D9D9D9" w:themeFill="background1" w:themeFillShade="D9"/>
          </w:tcPr>
          <w:p w14:paraId="540AE2E5" w14:textId="56364575" w:rsidR="00514EE2" w:rsidRPr="0006220D" w:rsidRDefault="00514EE2" w:rsidP="00514EE2">
            <w:r w:rsidRPr="0006220D">
              <w:t xml:space="preserve">3.5.2 (4) </w:t>
            </w:r>
            <w:r w:rsidR="00A86396">
              <w:t xml:space="preserve">[nicht im </w:t>
            </w:r>
            <w:proofErr w:type="spellStart"/>
            <w:r w:rsidR="00A86396">
              <w:t>BF</w:t>
            </w:r>
            <w:proofErr w:type="spellEnd"/>
            <w:r w:rsidR="00A86396">
              <w:t xml:space="preserve">] </w:t>
            </w:r>
            <w:r w:rsidRPr="0006220D">
              <w:t>sich mit säkularen (Utopie, Vision) und biblisch-theologischen Zukunftsmodellen (messianisches Friedensreich, Reich Gottes) auseinandersetzen</w:t>
            </w:r>
          </w:p>
        </w:tc>
      </w:tr>
      <w:tr w:rsidR="00514EE2" w:rsidRPr="001D7D13" w14:paraId="4D96FCC3" w14:textId="77777777" w:rsidTr="00C6091B">
        <w:tc>
          <w:tcPr>
            <w:tcW w:w="1374" w:type="dxa"/>
            <w:shd w:val="clear" w:color="auto" w:fill="auto"/>
          </w:tcPr>
          <w:p w14:paraId="4582ADF3" w14:textId="77777777" w:rsidR="00514EE2" w:rsidRDefault="002F5846" w:rsidP="00514EE2">
            <w:pPr>
              <w:rPr>
                <w:b/>
                <w:bCs/>
                <w:sz w:val="20"/>
                <w:szCs w:val="20"/>
              </w:rPr>
            </w:pPr>
            <w:r>
              <w:rPr>
                <w:sz w:val="20"/>
                <w:szCs w:val="20"/>
              </w:rPr>
              <w:t>48-49</w:t>
            </w:r>
            <w:r w:rsidRPr="002F5846">
              <w:rPr>
                <w:b/>
                <w:bCs/>
                <w:sz w:val="20"/>
                <w:szCs w:val="20"/>
              </w:rPr>
              <w:t xml:space="preserve"> (=</w:t>
            </w:r>
            <w:proofErr w:type="spellStart"/>
            <w:r w:rsidR="00514EE2" w:rsidRPr="002F5846">
              <w:rPr>
                <w:b/>
                <w:bCs/>
                <w:sz w:val="20"/>
                <w:szCs w:val="20"/>
              </w:rPr>
              <w:t>DS</w:t>
            </w:r>
            <w:proofErr w:type="spellEnd"/>
            <w:r w:rsidRPr="002F5846">
              <w:rPr>
                <w:b/>
                <w:bCs/>
                <w:sz w:val="20"/>
                <w:szCs w:val="20"/>
              </w:rPr>
              <w:t>)</w:t>
            </w:r>
          </w:p>
          <w:p w14:paraId="48A52CD5" w14:textId="35D3178B" w:rsidR="000E2233" w:rsidRPr="001D7D13" w:rsidRDefault="000E2233" w:rsidP="00514EE2">
            <w:pPr>
              <w:rPr>
                <w:sz w:val="20"/>
                <w:szCs w:val="20"/>
              </w:rPr>
            </w:pPr>
            <w:proofErr w:type="spellStart"/>
            <w:r w:rsidRPr="006D1C68">
              <w:rPr>
                <w:i/>
                <w:iCs/>
                <w:sz w:val="20"/>
                <w:szCs w:val="20"/>
              </w:rPr>
              <w:t>KW</w:t>
            </w:r>
            <w:r>
              <w:rPr>
                <w:i/>
                <w:iCs/>
                <w:sz w:val="20"/>
                <w:szCs w:val="20"/>
              </w:rPr>
              <w:t>17</w:t>
            </w:r>
            <w:proofErr w:type="spellEnd"/>
          </w:p>
        </w:tc>
        <w:tc>
          <w:tcPr>
            <w:tcW w:w="4052" w:type="dxa"/>
            <w:shd w:val="clear" w:color="auto" w:fill="auto"/>
          </w:tcPr>
          <w:p w14:paraId="03B5BDDA" w14:textId="61F308A7" w:rsidR="00514EE2" w:rsidRPr="001D7D13" w:rsidRDefault="00514EE2" w:rsidP="00514EE2">
            <w:pPr>
              <w:rPr>
                <w:sz w:val="20"/>
                <w:szCs w:val="20"/>
              </w:rPr>
            </w:pPr>
            <w:r w:rsidRPr="007C2557">
              <w:rPr>
                <w:sz w:val="20"/>
                <w:szCs w:val="20"/>
              </w:rPr>
              <w:t>Haben wir eine Zukunft? – Der Mensch auf der Suche nach Zukunftsperspektiven</w:t>
            </w:r>
            <w:r w:rsidR="00E15B5E">
              <w:rPr>
                <w:sz w:val="20"/>
                <w:szCs w:val="20"/>
              </w:rPr>
              <w:t xml:space="preserve"> (Utopie)</w:t>
            </w:r>
          </w:p>
        </w:tc>
        <w:tc>
          <w:tcPr>
            <w:tcW w:w="3630" w:type="dxa"/>
            <w:shd w:val="clear" w:color="auto" w:fill="auto"/>
          </w:tcPr>
          <w:p w14:paraId="6E40F8D5" w14:textId="65E75FD5" w:rsidR="00514EE2" w:rsidRPr="001D7D13" w:rsidRDefault="00D36C03" w:rsidP="00A116B9">
            <w:pPr>
              <w:rPr>
                <w:sz w:val="20"/>
                <w:szCs w:val="20"/>
              </w:rPr>
            </w:pPr>
            <w:r w:rsidRPr="00D36C03">
              <w:rPr>
                <w:b/>
                <w:bCs/>
                <w:sz w:val="20"/>
                <w:szCs w:val="20"/>
              </w:rPr>
              <w:t>Utopie</w:t>
            </w:r>
            <w:r>
              <w:rPr>
                <w:sz w:val="20"/>
                <w:szCs w:val="20"/>
              </w:rPr>
              <w:t xml:space="preserve">: Thomas </w:t>
            </w:r>
            <w:proofErr w:type="spellStart"/>
            <w:r>
              <w:rPr>
                <w:sz w:val="20"/>
                <w:szCs w:val="20"/>
              </w:rPr>
              <w:t>Morus</w:t>
            </w:r>
            <w:proofErr w:type="spellEnd"/>
            <w:r w:rsidR="00A116B9">
              <w:rPr>
                <w:sz w:val="20"/>
                <w:szCs w:val="20"/>
              </w:rPr>
              <w:t>:</w:t>
            </w:r>
            <w:r>
              <w:rPr>
                <w:sz w:val="20"/>
                <w:szCs w:val="20"/>
              </w:rPr>
              <w:t xml:space="preserve"> Utopia; Klaus Heinisch</w:t>
            </w:r>
            <w:r w:rsidR="00A116B9">
              <w:rPr>
                <w:sz w:val="20"/>
                <w:szCs w:val="20"/>
              </w:rPr>
              <w:t>:</w:t>
            </w:r>
            <w:r>
              <w:rPr>
                <w:sz w:val="20"/>
                <w:szCs w:val="20"/>
              </w:rPr>
              <w:t xml:space="preserve"> Das utopische Wesen Mensch</w:t>
            </w:r>
            <w:r w:rsidR="00CF1759">
              <w:rPr>
                <w:rStyle w:val="Endnotenzeichen"/>
                <w:sz w:val="20"/>
                <w:szCs w:val="20"/>
              </w:rPr>
              <w:endnoteReference w:id="8"/>
            </w:r>
          </w:p>
        </w:tc>
      </w:tr>
      <w:tr w:rsidR="00514EE2" w:rsidRPr="005C5716" w14:paraId="15029FC4" w14:textId="77777777" w:rsidTr="00C6091B">
        <w:tc>
          <w:tcPr>
            <w:tcW w:w="1374" w:type="dxa"/>
            <w:shd w:val="clear" w:color="auto" w:fill="auto"/>
          </w:tcPr>
          <w:p w14:paraId="346BA892" w14:textId="541B3180" w:rsidR="00514EE2" w:rsidRPr="001D7D13" w:rsidRDefault="00E15B5E" w:rsidP="00514EE2">
            <w:pPr>
              <w:rPr>
                <w:sz w:val="20"/>
                <w:szCs w:val="20"/>
              </w:rPr>
            </w:pPr>
            <w:r>
              <w:rPr>
                <w:sz w:val="20"/>
                <w:szCs w:val="20"/>
              </w:rPr>
              <w:t>50-51</w:t>
            </w:r>
            <w:r w:rsidRPr="002F5846">
              <w:rPr>
                <w:b/>
                <w:bCs/>
                <w:sz w:val="20"/>
                <w:szCs w:val="20"/>
              </w:rPr>
              <w:t xml:space="preserve"> (=</w:t>
            </w:r>
            <w:proofErr w:type="spellStart"/>
            <w:r w:rsidRPr="002F5846">
              <w:rPr>
                <w:b/>
                <w:bCs/>
                <w:sz w:val="20"/>
                <w:szCs w:val="20"/>
              </w:rPr>
              <w:t>DS</w:t>
            </w:r>
            <w:proofErr w:type="spellEnd"/>
            <w:r w:rsidRPr="002F5846">
              <w:rPr>
                <w:b/>
                <w:bCs/>
                <w:sz w:val="20"/>
                <w:szCs w:val="20"/>
              </w:rPr>
              <w:t>)</w:t>
            </w:r>
          </w:p>
        </w:tc>
        <w:tc>
          <w:tcPr>
            <w:tcW w:w="4052" w:type="dxa"/>
            <w:shd w:val="clear" w:color="auto" w:fill="auto"/>
          </w:tcPr>
          <w:p w14:paraId="212EB9D0" w14:textId="4ED242F1" w:rsidR="00514EE2" w:rsidRPr="001D7D13" w:rsidRDefault="00E15B5E" w:rsidP="00514EE2">
            <w:pPr>
              <w:rPr>
                <w:sz w:val="20"/>
                <w:szCs w:val="20"/>
              </w:rPr>
            </w:pPr>
            <w:r w:rsidRPr="007C2557">
              <w:rPr>
                <w:sz w:val="20"/>
                <w:szCs w:val="20"/>
              </w:rPr>
              <w:t>Haben wir eine Zukunft? – Der Mensch auf der Suche nach Zukunftsperspektiven</w:t>
            </w:r>
            <w:r>
              <w:rPr>
                <w:sz w:val="20"/>
                <w:szCs w:val="20"/>
              </w:rPr>
              <w:t xml:space="preserve"> (Vision)</w:t>
            </w:r>
          </w:p>
        </w:tc>
        <w:tc>
          <w:tcPr>
            <w:tcW w:w="3630" w:type="dxa"/>
            <w:shd w:val="clear" w:color="auto" w:fill="auto"/>
          </w:tcPr>
          <w:p w14:paraId="189B3310" w14:textId="26E59FB5" w:rsidR="00514EE2" w:rsidRPr="00E15B5E" w:rsidRDefault="00E15B5E" w:rsidP="00A116B9">
            <w:pPr>
              <w:rPr>
                <w:sz w:val="20"/>
                <w:szCs w:val="20"/>
                <w:lang w:val="en-US"/>
              </w:rPr>
            </w:pPr>
            <w:r w:rsidRPr="00E15B5E">
              <w:rPr>
                <w:b/>
                <w:bCs/>
                <w:sz w:val="20"/>
                <w:szCs w:val="20"/>
                <w:lang w:val="en-US"/>
              </w:rPr>
              <w:t>Vision</w:t>
            </w:r>
            <w:r w:rsidR="00A116B9">
              <w:rPr>
                <w:b/>
                <w:bCs/>
                <w:sz w:val="20"/>
                <w:szCs w:val="20"/>
                <w:lang w:val="en-US"/>
              </w:rPr>
              <w:t>:</w:t>
            </w:r>
            <w:r w:rsidRPr="00E15B5E">
              <w:rPr>
                <w:sz w:val="20"/>
                <w:szCs w:val="20"/>
                <w:lang w:val="en-US"/>
              </w:rPr>
              <w:t xml:space="preserve"> M</w:t>
            </w:r>
            <w:r w:rsidR="00A116B9">
              <w:rPr>
                <w:sz w:val="20"/>
                <w:szCs w:val="20"/>
                <w:lang w:val="en-US"/>
              </w:rPr>
              <w:t xml:space="preserve">artin Luther King: </w:t>
            </w:r>
            <w:r w:rsidRPr="00E15B5E">
              <w:rPr>
                <w:sz w:val="20"/>
                <w:szCs w:val="20"/>
                <w:lang w:val="en-US"/>
              </w:rPr>
              <w:t>I have a dream</w:t>
            </w:r>
          </w:p>
        </w:tc>
      </w:tr>
      <w:tr w:rsidR="00514EE2" w:rsidRPr="001D7D13" w14:paraId="45D10D87" w14:textId="77777777" w:rsidTr="00C6091B">
        <w:tc>
          <w:tcPr>
            <w:tcW w:w="1374" w:type="dxa"/>
            <w:tcBorders>
              <w:bottom w:val="single" w:sz="4" w:space="0" w:color="auto"/>
            </w:tcBorders>
            <w:shd w:val="clear" w:color="auto" w:fill="auto"/>
          </w:tcPr>
          <w:p w14:paraId="20B7E976" w14:textId="094D6318" w:rsidR="00514EE2" w:rsidRPr="001D7D13" w:rsidRDefault="00E15B5E" w:rsidP="00514EE2">
            <w:pPr>
              <w:rPr>
                <w:sz w:val="20"/>
                <w:szCs w:val="20"/>
              </w:rPr>
            </w:pPr>
            <w:r>
              <w:rPr>
                <w:sz w:val="20"/>
                <w:szCs w:val="20"/>
              </w:rPr>
              <w:t>52</w:t>
            </w:r>
            <w:r w:rsidR="00514EE2">
              <w:rPr>
                <w:sz w:val="20"/>
                <w:szCs w:val="20"/>
              </w:rPr>
              <w:t xml:space="preserve"> </w:t>
            </w:r>
            <w:r w:rsidRPr="0006220D">
              <w:rPr>
                <w:b/>
                <w:bCs/>
                <w:sz w:val="20"/>
                <w:szCs w:val="20"/>
              </w:rPr>
              <w:t>(=ES)</w:t>
            </w:r>
          </w:p>
        </w:tc>
        <w:tc>
          <w:tcPr>
            <w:tcW w:w="4052" w:type="dxa"/>
            <w:tcBorders>
              <w:bottom w:val="single" w:sz="4" w:space="0" w:color="auto"/>
            </w:tcBorders>
            <w:shd w:val="clear" w:color="auto" w:fill="auto"/>
          </w:tcPr>
          <w:p w14:paraId="4A8423BE" w14:textId="7C3FC2D1" w:rsidR="00514EE2" w:rsidRPr="001D7D13" w:rsidRDefault="00E15B5E" w:rsidP="00514EE2">
            <w:pPr>
              <w:rPr>
                <w:sz w:val="20"/>
                <w:szCs w:val="20"/>
              </w:rPr>
            </w:pPr>
            <w:r>
              <w:rPr>
                <w:bCs/>
                <w:sz w:val="20"/>
                <w:szCs w:val="20"/>
              </w:rPr>
              <w:t xml:space="preserve">Vertiefung und Wiederholung: </w:t>
            </w:r>
            <w:r w:rsidR="00123891">
              <w:rPr>
                <w:bCs/>
                <w:sz w:val="20"/>
                <w:szCs w:val="20"/>
              </w:rPr>
              <w:t>Was unterscheidet eine Vision von einer Utopie?</w:t>
            </w:r>
          </w:p>
        </w:tc>
        <w:tc>
          <w:tcPr>
            <w:tcW w:w="3630" w:type="dxa"/>
            <w:tcBorders>
              <w:bottom w:val="single" w:sz="4" w:space="0" w:color="auto"/>
            </w:tcBorders>
            <w:shd w:val="clear" w:color="auto" w:fill="auto"/>
          </w:tcPr>
          <w:p w14:paraId="4A5BFBA0" w14:textId="3F715A10" w:rsidR="00514EE2" w:rsidRPr="001D7D13" w:rsidRDefault="00123891" w:rsidP="00514EE2">
            <w:pPr>
              <w:rPr>
                <w:sz w:val="20"/>
                <w:szCs w:val="20"/>
              </w:rPr>
            </w:pPr>
            <w:r>
              <w:rPr>
                <w:bCs/>
                <w:sz w:val="20"/>
                <w:szCs w:val="20"/>
              </w:rPr>
              <w:t>Vision – Utopie im Vergleich: Aspekte zur Unterscheidung</w:t>
            </w:r>
          </w:p>
        </w:tc>
      </w:tr>
      <w:tr w:rsidR="00514EE2" w:rsidRPr="001D7D13" w14:paraId="611FC82A" w14:textId="77777777" w:rsidTr="00C6091B">
        <w:tc>
          <w:tcPr>
            <w:tcW w:w="1374" w:type="dxa"/>
            <w:shd w:val="clear" w:color="auto" w:fill="auto"/>
          </w:tcPr>
          <w:p w14:paraId="3985FE0E" w14:textId="77777777" w:rsidR="00514EE2" w:rsidRDefault="00E15B5E" w:rsidP="00514EE2">
            <w:pPr>
              <w:rPr>
                <w:b/>
                <w:bCs/>
                <w:sz w:val="20"/>
                <w:szCs w:val="20"/>
              </w:rPr>
            </w:pPr>
            <w:r>
              <w:rPr>
                <w:sz w:val="20"/>
                <w:szCs w:val="20"/>
              </w:rPr>
              <w:t>5</w:t>
            </w:r>
            <w:r w:rsidR="00736947">
              <w:rPr>
                <w:sz w:val="20"/>
                <w:szCs w:val="20"/>
              </w:rPr>
              <w:t>3</w:t>
            </w:r>
            <w:r>
              <w:rPr>
                <w:sz w:val="20"/>
                <w:szCs w:val="20"/>
              </w:rPr>
              <w:t>-5</w:t>
            </w:r>
            <w:r w:rsidR="00736947">
              <w:rPr>
                <w:sz w:val="20"/>
                <w:szCs w:val="20"/>
              </w:rPr>
              <w:t>4</w:t>
            </w:r>
            <w:r w:rsidRPr="002F5846">
              <w:rPr>
                <w:b/>
                <w:bCs/>
                <w:sz w:val="20"/>
                <w:szCs w:val="20"/>
              </w:rPr>
              <w:t xml:space="preserve"> (=</w:t>
            </w:r>
            <w:proofErr w:type="spellStart"/>
            <w:r w:rsidRPr="002F5846">
              <w:rPr>
                <w:b/>
                <w:bCs/>
                <w:sz w:val="20"/>
                <w:szCs w:val="20"/>
              </w:rPr>
              <w:t>DS</w:t>
            </w:r>
            <w:proofErr w:type="spellEnd"/>
            <w:r w:rsidRPr="002F5846">
              <w:rPr>
                <w:b/>
                <w:bCs/>
                <w:sz w:val="20"/>
                <w:szCs w:val="20"/>
              </w:rPr>
              <w:t>)</w:t>
            </w:r>
          </w:p>
          <w:p w14:paraId="0000DD2C" w14:textId="5D7A6FE1" w:rsidR="000E2233" w:rsidRPr="001D7D13" w:rsidRDefault="000E2233" w:rsidP="00514EE2">
            <w:pPr>
              <w:rPr>
                <w:sz w:val="20"/>
                <w:szCs w:val="20"/>
              </w:rPr>
            </w:pPr>
            <w:proofErr w:type="spellStart"/>
            <w:r w:rsidRPr="006D1C68">
              <w:rPr>
                <w:i/>
                <w:iCs/>
                <w:sz w:val="20"/>
                <w:szCs w:val="20"/>
              </w:rPr>
              <w:t>KW</w:t>
            </w:r>
            <w:r>
              <w:rPr>
                <w:i/>
                <w:iCs/>
                <w:sz w:val="20"/>
                <w:szCs w:val="20"/>
              </w:rPr>
              <w:t>18</w:t>
            </w:r>
            <w:proofErr w:type="spellEnd"/>
          </w:p>
        </w:tc>
        <w:tc>
          <w:tcPr>
            <w:tcW w:w="4052" w:type="dxa"/>
            <w:shd w:val="clear" w:color="auto" w:fill="auto"/>
          </w:tcPr>
          <w:p w14:paraId="3C318E64" w14:textId="6B5C8557" w:rsidR="00514EE2" w:rsidRPr="001D7D13" w:rsidRDefault="00736947" w:rsidP="00E15B5E">
            <w:pPr>
              <w:rPr>
                <w:sz w:val="20"/>
                <w:szCs w:val="20"/>
              </w:rPr>
            </w:pPr>
            <w:r>
              <w:rPr>
                <w:sz w:val="20"/>
                <w:szCs w:val="20"/>
              </w:rPr>
              <w:t>Was sind biblisch-theologische Zukunftsmodelle? (Reich Gottes)</w:t>
            </w:r>
          </w:p>
        </w:tc>
        <w:tc>
          <w:tcPr>
            <w:tcW w:w="3630" w:type="dxa"/>
            <w:shd w:val="clear" w:color="auto" w:fill="auto"/>
          </w:tcPr>
          <w:p w14:paraId="54306F04" w14:textId="77C34CFB" w:rsidR="00514EE2" w:rsidRPr="001D7D13" w:rsidRDefault="00736947" w:rsidP="00736947">
            <w:pPr>
              <w:rPr>
                <w:sz w:val="20"/>
                <w:szCs w:val="20"/>
              </w:rPr>
            </w:pPr>
            <w:r w:rsidRPr="003975A7">
              <w:rPr>
                <w:b/>
                <w:bCs/>
                <w:sz w:val="20"/>
                <w:szCs w:val="20"/>
              </w:rPr>
              <w:t>Reich-Gottes</w:t>
            </w:r>
            <w:r>
              <w:rPr>
                <w:sz w:val="20"/>
                <w:szCs w:val="20"/>
              </w:rPr>
              <w:t xml:space="preserve">-Gleichnisse: schon jetzt und noch nicht; </w:t>
            </w:r>
            <w:r w:rsidR="00EB65CC">
              <w:rPr>
                <w:sz w:val="20"/>
                <w:szCs w:val="20"/>
              </w:rPr>
              <w:t xml:space="preserve">(z.B. </w:t>
            </w:r>
            <w:proofErr w:type="spellStart"/>
            <w:r w:rsidR="00EB65CC">
              <w:rPr>
                <w:sz w:val="20"/>
                <w:szCs w:val="20"/>
              </w:rPr>
              <w:t>Mk</w:t>
            </w:r>
            <w:proofErr w:type="spellEnd"/>
            <w:r w:rsidR="00EB65CC">
              <w:rPr>
                <w:sz w:val="20"/>
                <w:szCs w:val="20"/>
              </w:rPr>
              <w:t xml:space="preserve"> 4, </w:t>
            </w:r>
            <w:proofErr w:type="spellStart"/>
            <w:r w:rsidR="00EB65CC">
              <w:rPr>
                <w:sz w:val="20"/>
                <w:szCs w:val="20"/>
              </w:rPr>
              <w:t>Mt</w:t>
            </w:r>
            <w:proofErr w:type="spellEnd"/>
            <w:r w:rsidR="00EB65CC">
              <w:rPr>
                <w:sz w:val="20"/>
                <w:szCs w:val="20"/>
              </w:rPr>
              <w:t xml:space="preserve"> 20,1-16 </w:t>
            </w:r>
            <w:proofErr w:type="spellStart"/>
            <w:r w:rsidR="00EB65CC">
              <w:rPr>
                <w:sz w:val="20"/>
                <w:szCs w:val="20"/>
              </w:rPr>
              <w:t>vgl</w:t>
            </w:r>
            <w:proofErr w:type="spellEnd"/>
            <w:r w:rsidR="00EB65CC">
              <w:rPr>
                <w:sz w:val="20"/>
                <w:szCs w:val="20"/>
              </w:rPr>
              <w:t xml:space="preserve"> ST II)</w:t>
            </w:r>
          </w:p>
        </w:tc>
      </w:tr>
      <w:tr w:rsidR="00514EE2" w:rsidRPr="001D7D13" w14:paraId="50A26727" w14:textId="77777777" w:rsidTr="00C6091B">
        <w:tc>
          <w:tcPr>
            <w:tcW w:w="1374" w:type="dxa"/>
            <w:shd w:val="clear" w:color="auto" w:fill="auto"/>
          </w:tcPr>
          <w:p w14:paraId="1B4ED9B0" w14:textId="0427B23C" w:rsidR="00514EE2" w:rsidRPr="001D7D13" w:rsidRDefault="00E15B5E" w:rsidP="00514EE2">
            <w:pPr>
              <w:rPr>
                <w:sz w:val="20"/>
                <w:szCs w:val="20"/>
              </w:rPr>
            </w:pPr>
            <w:r>
              <w:rPr>
                <w:sz w:val="20"/>
                <w:szCs w:val="20"/>
              </w:rPr>
              <w:t>54-55</w:t>
            </w:r>
            <w:r w:rsidRPr="002F5846">
              <w:rPr>
                <w:b/>
                <w:bCs/>
                <w:sz w:val="20"/>
                <w:szCs w:val="20"/>
              </w:rPr>
              <w:t xml:space="preserve"> (=</w:t>
            </w:r>
            <w:proofErr w:type="spellStart"/>
            <w:r w:rsidRPr="002F5846">
              <w:rPr>
                <w:b/>
                <w:bCs/>
                <w:sz w:val="20"/>
                <w:szCs w:val="20"/>
              </w:rPr>
              <w:t>DS</w:t>
            </w:r>
            <w:proofErr w:type="spellEnd"/>
            <w:r w:rsidRPr="002F5846">
              <w:rPr>
                <w:b/>
                <w:bCs/>
                <w:sz w:val="20"/>
                <w:szCs w:val="20"/>
              </w:rPr>
              <w:t>)</w:t>
            </w:r>
          </w:p>
        </w:tc>
        <w:tc>
          <w:tcPr>
            <w:tcW w:w="4052" w:type="dxa"/>
            <w:shd w:val="clear" w:color="auto" w:fill="auto"/>
          </w:tcPr>
          <w:p w14:paraId="3B01F407" w14:textId="409C9579" w:rsidR="00514EE2" w:rsidRPr="001D7D13" w:rsidRDefault="00736947" w:rsidP="00514EE2">
            <w:pPr>
              <w:rPr>
                <w:sz w:val="20"/>
                <w:szCs w:val="20"/>
              </w:rPr>
            </w:pPr>
            <w:r>
              <w:rPr>
                <w:sz w:val="20"/>
                <w:szCs w:val="20"/>
              </w:rPr>
              <w:t>Was sind biblisch-theologische Zukunftsmodelle? (messianisches Friedensreich)</w:t>
            </w:r>
          </w:p>
        </w:tc>
        <w:tc>
          <w:tcPr>
            <w:tcW w:w="3630" w:type="dxa"/>
            <w:shd w:val="clear" w:color="auto" w:fill="auto"/>
          </w:tcPr>
          <w:p w14:paraId="54FB8822" w14:textId="5E77AE64" w:rsidR="00514EE2" w:rsidRPr="001D7D13" w:rsidRDefault="003975A7" w:rsidP="00514EE2">
            <w:pPr>
              <w:rPr>
                <w:sz w:val="20"/>
                <w:szCs w:val="20"/>
              </w:rPr>
            </w:pPr>
            <w:r w:rsidRPr="00585927">
              <w:rPr>
                <w:b/>
                <w:bCs/>
                <w:sz w:val="20"/>
                <w:szCs w:val="20"/>
              </w:rPr>
              <w:t>messianisches Friedensreich</w:t>
            </w:r>
            <w:r>
              <w:rPr>
                <w:sz w:val="20"/>
                <w:szCs w:val="20"/>
              </w:rPr>
              <w:t xml:space="preserve">: </w:t>
            </w:r>
            <w:proofErr w:type="spellStart"/>
            <w:r>
              <w:rPr>
                <w:sz w:val="20"/>
                <w:szCs w:val="20"/>
              </w:rPr>
              <w:t>Jes</w:t>
            </w:r>
            <w:proofErr w:type="spellEnd"/>
            <w:r>
              <w:rPr>
                <w:sz w:val="20"/>
                <w:szCs w:val="20"/>
              </w:rPr>
              <w:t xml:space="preserve"> 11</w:t>
            </w:r>
            <w:r w:rsidR="005C5716">
              <w:rPr>
                <w:rStyle w:val="Endnotenzeichen"/>
                <w:sz w:val="20"/>
                <w:szCs w:val="20"/>
              </w:rPr>
              <w:endnoteReference w:id="9"/>
            </w:r>
          </w:p>
        </w:tc>
      </w:tr>
      <w:tr w:rsidR="00514EE2" w:rsidRPr="001D7D13" w14:paraId="387B3E01" w14:textId="77777777" w:rsidTr="00C6091B">
        <w:tc>
          <w:tcPr>
            <w:tcW w:w="1374" w:type="dxa"/>
            <w:tcBorders>
              <w:bottom w:val="single" w:sz="4" w:space="0" w:color="auto"/>
            </w:tcBorders>
            <w:shd w:val="clear" w:color="auto" w:fill="auto"/>
          </w:tcPr>
          <w:p w14:paraId="015C251A" w14:textId="01ED54E8" w:rsidR="00514EE2" w:rsidRPr="001D7D13" w:rsidRDefault="00E15B5E" w:rsidP="00514EE2">
            <w:pPr>
              <w:rPr>
                <w:sz w:val="20"/>
                <w:szCs w:val="20"/>
              </w:rPr>
            </w:pPr>
            <w:r>
              <w:rPr>
                <w:sz w:val="20"/>
                <w:szCs w:val="20"/>
              </w:rPr>
              <w:lastRenderedPageBreak/>
              <w:t>56</w:t>
            </w:r>
            <w:r w:rsidR="004D51C2">
              <w:rPr>
                <w:sz w:val="20"/>
                <w:szCs w:val="20"/>
              </w:rPr>
              <w:t xml:space="preserve"> </w:t>
            </w:r>
            <w:r>
              <w:rPr>
                <w:sz w:val="20"/>
                <w:szCs w:val="20"/>
              </w:rPr>
              <w:t xml:space="preserve">(=ES) </w:t>
            </w:r>
          </w:p>
        </w:tc>
        <w:tc>
          <w:tcPr>
            <w:tcW w:w="4052" w:type="dxa"/>
            <w:tcBorders>
              <w:bottom w:val="single" w:sz="4" w:space="0" w:color="auto"/>
            </w:tcBorders>
            <w:shd w:val="clear" w:color="auto" w:fill="auto"/>
          </w:tcPr>
          <w:p w14:paraId="4708196E" w14:textId="147BC704" w:rsidR="00514EE2" w:rsidRPr="001D7D13" w:rsidRDefault="00007FC1" w:rsidP="00514EE2">
            <w:pPr>
              <w:rPr>
                <w:sz w:val="20"/>
                <w:szCs w:val="20"/>
              </w:rPr>
            </w:pPr>
            <w:r>
              <w:rPr>
                <w:bCs/>
                <w:sz w:val="20"/>
                <w:szCs w:val="20"/>
              </w:rPr>
              <w:t xml:space="preserve">Vertiefung und Wiederholung: </w:t>
            </w:r>
            <w:r w:rsidR="00736947" w:rsidRPr="007C2557">
              <w:rPr>
                <w:sz w:val="20"/>
                <w:szCs w:val="20"/>
              </w:rPr>
              <w:t>„Erlösung“ in verschiedenen Utopien und Zukunftsmodellen?</w:t>
            </w:r>
          </w:p>
        </w:tc>
        <w:tc>
          <w:tcPr>
            <w:tcW w:w="3630" w:type="dxa"/>
            <w:tcBorders>
              <w:bottom w:val="single" w:sz="4" w:space="0" w:color="auto"/>
            </w:tcBorders>
            <w:shd w:val="clear" w:color="auto" w:fill="auto"/>
          </w:tcPr>
          <w:p w14:paraId="1CC479A4" w14:textId="1449FC4A" w:rsidR="00514EE2" w:rsidRPr="001D7D13" w:rsidRDefault="001956EA" w:rsidP="00514EE2">
            <w:pPr>
              <w:rPr>
                <w:sz w:val="20"/>
                <w:szCs w:val="20"/>
              </w:rPr>
            </w:pPr>
            <w:r>
              <w:rPr>
                <w:sz w:val="20"/>
                <w:szCs w:val="20"/>
              </w:rPr>
              <w:t>Vergleich und Diskussion der Ergebnisse</w:t>
            </w:r>
          </w:p>
        </w:tc>
      </w:tr>
      <w:tr w:rsidR="001956EA" w:rsidRPr="001D7D13" w14:paraId="18B38D21" w14:textId="77777777" w:rsidTr="0006220D">
        <w:tc>
          <w:tcPr>
            <w:tcW w:w="9056" w:type="dxa"/>
            <w:gridSpan w:val="3"/>
            <w:tcBorders>
              <w:bottom w:val="single" w:sz="4" w:space="0" w:color="auto"/>
            </w:tcBorders>
            <w:shd w:val="clear" w:color="auto" w:fill="D9D9D9" w:themeFill="background1" w:themeFillShade="D9"/>
          </w:tcPr>
          <w:p w14:paraId="7409028B" w14:textId="742C96E7" w:rsidR="001956EA" w:rsidRDefault="001956EA" w:rsidP="00514EE2">
            <w:pPr>
              <w:rPr>
                <w:sz w:val="20"/>
                <w:szCs w:val="20"/>
              </w:rPr>
            </w:pPr>
            <w:r w:rsidRPr="007F448E">
              <w:t>3.5.1 (3) Konsequenzen verschiedener Zugänge zur Wirklichkeit (Theologie und Philosophie) für die Deutung menschlicher Erfahrung aufzeigen</w:t>
            </w:r>
            <w:r w:rsidR="00A86396">
              <w:t xml:space="preserve"> [3.4.2 (1) gewisse Ähnlichkeiten: unterschiedliche Zugänge zur Wirklichkeit und ihre Konsequenzen für das Gespräch zwischen christlichem Glauben und Naturwissenschaft aufzeigen]</w:t>
            </w:r>
          </w:p>
        </w:tc>
      </w:tr>
      <w:tr w:rsidR="00577521" w:rsidRPr="001D7D13" w14:paraId="5732B7AA" w14:textId="77777777" w:rsidTr="00C6091B">
        <w:tc>
          <w:tcPr>
            <w:tcW w:w="1374" w:type="dxa"/>
            <w:shd w:val="clear" w:color="auto" w:fill="auto"/>
          </w:tcPr>
          <w:p w14:paraId="6B067365" w14:textId="347EFA4A" w:rsidR="00577521" w:rsidRPr="001D7D13" w:rsidRDefault="00577521" w:rsidP="00577521">
            <w:pPr>
              <w:rPr>
                <w:sz w:val="20"/>
                <w:szCs w:val="20"/>
              </w:rPr>
            </w:pPr>
            <w:r>
              <w:rPr>
                <w:sz w:val="20"/>
                <w:szCs w:val="20"/>
              </w:rPr>
              <w:t>57-58</w:t>
            </w:r>
            <w:r w:rsidRPr="002F5846">
              <w:rPr>
                <w:b/>
                <w:bCs/>
                <w:sz w:val="20"/>
                <w:szCs w:val="20"/>
              </w:rPr>
              <w:t xml:space="preserve"> (=</w:t>
            </w:r>
            <w:proofErr w:type="spellStart"/>
            <w:r w:rsidRPr="002F5846">
              <w:rPr>
                <w:b/>
                <w:bCs/>
                <w:sz w:val="20"/>
                <w:szCs w:val="20"/>
              </w:rPr>
              <w:t>DS</w:t>
            </w:r>
            <w:proofErr w:type="spellEnd"/>
            <w:r>
              <w:rPr>
                <w:b/>
                <w:bCs/>
                <w:sz w:val="20"/>
                <w:szCs w:val="20"/>
              </w:rPr>
              <w:t>)</w:t>
            </w:r>
            <w:r>
              <w:rPr>
                <w:sz w:val="20"/>
                <w:szCs w:val="20"/>
              </w:rPr>
              <w:t xml:space="preserve"> </w:t>
            </w:r>
            <w:proofErr w:type="spellStart"/>
            <w:r w:rsidR="000E2233" w:rsidRPr="006D1C68">
              <w:rPr>
                <w:i/>
                <w:iCs/>
                <w:sz w:val="20"/>
                <w:szCs w:val="20"/>
              </w:rPr>
              <w:t>KW</w:t>
            </w:r>
            <w:r w:rsidR="000E2233">
              <w:rPr>
                <w:i/>
                <w:iCs/>
                <w:sz w:val="20"/>
                <w:szCs w:val="20"/>
              </w:rPr>
              <w:t>19</w:t>
            </w:r>
            <w:proofErr w:type="spellEnd"/>
          </w:p>
        </w:tc>
        <w:tc>
          <w:tcPr>
            <w:tcW w:w="4052" w:type="dxa"/>
            <w:shd w:val="clear" w:color="auto" w:fill="auto"/>
          </w:tcPr>
          <w:p w14:paraId="7185CB05" w14:textId="1B26B654" w:rsidR="00577521" w:rsidRPr="001D7D13" w:rsidRDefault="00F532B4" w:rsidP="00577521">
            <w:pPr>
              <w:rPr>
                <w:sz w:val="20"/>
                <w:szCs w:val="20"/>
              </w:rPr>
            </w:pPr>
            <w:r>
              <w:rPr>
                <w:sz w:val="20"/>
                <w:szCs w:val="20"/>
              </w:rPr>
              <w:t>Wie lässt sich die Wirklichkeit beschreiben und was folgt daraus?</w:t>
            </w:r>
          </w:p>
        </w:tc>
        <w:tc>
          <w:tcPr>
            <w:tcW w:w="3630" w:type="dxa"/>
            <w:shd w:val="clear" w:color="auto" w:fill="auto"/>
          </w:tcPr>
          <w:p w14:paraId="34CA7D39" w14:textId="7C805D9F" w:rsidR="00577521" w:rsidRPr="001D7D13" w:rsidRDefault="00F532B4" w:rsidP="00577521">
            <w:pPr>
              <w:rPr>
                <w:sz w:val="20"/>
                <w:szCs w:val="20"/>
              </w:rPr>
            </w:pPr>
            <w:r>
              <w:rPr>
                <w:sz w:val="20"/>
                <w:szCs w:val="20"/>
              </w:rPr>
              <w:t>Zugänge zur Wirklichkeit: z.B. Rose „untersuchen“ als Biologe, Schriftsteller, Künstler, Gärtner, Händler …</w:t>
            </w:r>
            <w:r w:rsidR="009813A2">
              <w:rPr>
                <w:rStyle w:val="Endnotenzeichen"/>
                <w:sz w:val="20"/>
                <w:szCs w:val="20"/>
              </w:rPr>
              <w:endnoteReference w:id="10"/>
            </w:r>
          </w:p>
        </w:tc>
      </w:tr>
      <w:tr w:rsidR="00577521" w:rsidRPr="001D7D13" w14:paraId="6CDE8DAF" w14:textId="77777777" w:rsidTr="00C6091B">
        <w:tc>
          <w:tcPr>
            <w:tcW w:w="1374" w:type="dxa"/>
            <w:tcBorders>
              <w:bottom w:val="single" w:sz="4" w:space="0" w:color="auto"/>
            </w:tcBorders>
            <w:shd w:val="clear" w:color="auto" w:fill="auto"/>
          </w:tcPr>
          <w:p w14:paraId="72192420" w14:textId="0654BE4E" w:rsidR="00577521" w:rsidRPr="001D7D13" w:rsidRDefault="00514CC3" w:rsidP="00577521">
            <w:pPr>
              <w:rPr>
                <w:sz w:val="20"/>
                <w:szCs w:val="20"/>
              </w:rPr>
            </w:pPr>
            <w:r>
              <w:rPr>
                <w:sz w:val="20"/>
                <w:szCs w:val="20"/>
              </w:rPr>
              <w:t xml:space="preserve">59-60 </w:t>
            </w:r>
            <w:r w:rsidRPr="002F5846">
              <w:rPr>
                <w:b/>
                <w:bCs/>
                <w:sz w:val="20"/>
                <w:szCs w:val="20"/>
              </w:rPr>
              <w:t>(=</w:t>
            </w:r>
            <w:proofErr w:type="spellStart"/>
            <w:r w:rsidRPr="002F5846">
              <w:rPr>
                <w:b/>
                <w:bCs/>
                <w:sz w:val="20"/>
                <w:szCs w:val="20"/>
              </w:rPr>
              <w:t>DS</w:t>
            </w:r>
            <w:proofErr w:type="spellEnd"/>
            <w:r>
              <w:rPr>
                <w:b/>
                <w:bCs/>
                <w:sz w:val="20"/>
                <w:szCs w:val="20"/>
              </w:rPr>
              <w:t>)</w:t>
            </w:r>
            <w:r>
              <w:rPr>
                <w:sz w:val="20"/>
                <w:szCs w:val="20"/>
              </w:rPr>
              <w:t xml:space="preserve"> </w:t>
            </w:r>
          </w:p>
        </w:tc>
        <w:tc>
          <w:tcPr>
            <w:tcW w:w="4052" w:type="dxa"/>
            <w:tcBorders>
              <w:bottom w:val="single" w:sz="4" w:space="0" w:color="auto"/>
            </w:tcBorders>
            <w:shd w:val="clear" w:color="auto" w:fill="auto"/>
          </w:tcPr>
          <w:p w14:paraId="498BCA3F" w14:textId="6D57D33D" w:rsidR="00577521" w:rsidRPr="001D7D13" w:rsidRDefault="00F532B4" w:rsidP="00577521">
            <w:pPr>
              <w:rPr>
                <w:sz w:val="20"/>
                <w:szCs w:val="20"/>
              </w:rPr>
            </w:pPr>
            <w:r>
              <w:rPr>
                <w:sz w:val="20"/>
                <w:szCs w:val="20"/>
              </w:rPr>
              <w:t>Wie lässt sich der Mensch beschreiben und was folgt daraus?</w:t>
            </w:r>
          </w:p>
        </w:tc>
        <w:tc>
          <w:tcPr>
            <w:tcW w:w="3630" w:type="dxa"/>
            <w:tcBorders>
              <w:bottom w:val="single" w:sz="4" w:space="0" w:color="auto"/>
            </w:tcBorders>
            <w:shd w:val="clear" w:color="auto" w:fill="auto"/>
          </w:tcPr>
          <w:p w14:paraId="12DABF03" w14:textId="157E7031" w:rsidR="00577521" w:rsidRPr="001D7D13" w:rsidRDefault="00F532B4" w:rsidP="007429DE">
            <w:pPr>
              <w:rPr>
                <w:sz w:val="20"/>
                <w:szCs w:val="20"/>
              </w:rPr>
            </w:pPr>
            <w:r>
              <w:rPr>
                <w:sz w:val="20"/>
                <w:szCs w:val="20"/>
              </w:rPr>
              <w:t>Mensch als defizitäres Wesen und der Versuch, d</w:t>
            </w:r>
            <w:r w:rsidR="007429DE">
              <w:rPr>
                <w:sz w:val="20"/>
                <w:szCs w:val="20"/>
              </w:rPr>
              <w:t>ies</w:t>
            </w:r>
            <w:r>
              <w:rPr>
                <w:sz w:val="20"/>
                <w:szCs w:val="20"/>
              </w:rPr>
              <w:t xml:space="preserve"> mit Technik bzw. Selbstoptimierung zu beheben</w:t>
            </w:r>
          </w:p>
        </w:tc>
      </w:tr>
      <w:tr w:rsidR="00007FC1" w:rsidRPr="001D7D13" w14:paraId="78D0A442" w14:textId="77777777" w:rsidTr="00C6091B">
        <w:tc>
          <w:tcPr>
            <w:tcW w:w="1374" w:type="dxa"/>
            <w:shd w:val="clear" w:color="auto" w:fill="auto"/>
          </w:tcPr>
          <w:p w14:paraId="30EE6A3C" w14:textId="7C156C81" w:rsidR="00007FC1" w:rsidRPr="001D7D13" w:rsidRDefault="00007FC1" w:rsidP="00007FC1">
            <w:pPr>
              <w:rPr>
                <w:sz w:val="20"/>
                <w:szCs w:val="20"/>
              </w:rPr>
            </w:pPr>
            <w:r>
              <w:rPr>
                <w:sz w:val="20"/>
                <w:szCs w:val="20"/>
              </w:rPr>
              <w:t>61</w:t>
            </w:r>
            <w:r w:rsidRPr="002F5846">
              <w:rPr>
                <w:b/>
                <w:bCs/>
                <w:sz w:val="20"/>
                <w:szCs w:val="20"/>
              </w:rPr>
              <w:t xml:space="preserve"> (=</w:t>
            </w:r>
            <w:r>
              <w:rPr>
                <w:b/>
                <w:bCs/>
                <w:sz w:val="20"/>
                <w:szCs w:val="20"/>
              </w:rPr>
              <w:t>E</w:t>
            </w:r>
            <w:r w:rsidRPr="002F5846">
              <w:rPr>
                <w:b/>
                <w:bCs/>
                <w:sz w:val="20"/>
                <w:szCs w:val="20"/>
              </w:rPr>
              <w:t>S</w:t>
            </w:r>
            <w:r>
              <w:rPr>
                <w:b/>
                <w:bCs/>
                <w:sz w:val="20"/>
                <w:szCs w:val="20"/>
              </w:rPr>
              <w:t xml:space="preserve">) </w:t>
            </w:r>
          </w:p>
        </w:tc>
        <w:tc>
          <w:tcPr>
            <w:tcW w:w="4052" w:type="dxa"/>
            <w:shd w:val="clear" w:color="auto" w:fill="auto"/>
          </w:tcPr>
          <w:p w14:paraId="456E5CC8" w14:textId="6B8E95AE" w:rsidR="00007FC1" w:rsidRPr="001D7D13" w:rsidRDefault="00007FC1" w:rsidP="00007FC1">
            <w:pPr>
              <w:rPr>
                <w:sz w:val="20"/>
                <w:szCs w:val="20"/>
              </w:rPr>
            </w:pPr>
            <w:r>
              <w:rPr>
                <w:bCs/>
                <w:sz w:val="20"/>
                <w:szCs w:val="20"/>
              </w:rPr>
              <w:t xml:space="preserve">Vertiefung und Wiederholung: </w:t>
            </w:r>
            <w:r>
              <w:rPr>
                <w:sz w:val="20"/>
                <w:szCs w:val="20"/>
              </w:rPr>
              <w:t>Wie hängt unser Weltbild mit dem Menschenbild zusammen?</w:t>
            </w:r>
          </w:p>
        </w:tc>
        <w:tc>
          <w:tcPr>
            <w:tcW w:w="3630" w:type="dxa"/>
            <w:shd w:val="clear" w:color="auto" w:fill="auto"/>
          </w:tcPr>
          <w:p w14:paraId="35EA4E75" w14:textId="20EBDDB4" w:rsidR="00007FC1" w:rsidRPr="001D7D13" w:rsidRDefault="00007FC1" w:rsidP="00007FC1">
            <w:pPr>
              <w:rPr>
                <w:sz w:val="20"/>
                <w:szCs w:val="20"/>
              </w:rPr>
            </w:pPr>
            <w:r>
              <w:rPr>
                <w:sz w:val="20"/>
                <w:szCs w:val="20"/>
              </w:rPr>
              <w:t>Vergleich und Diskussion der Ergebnisse</w:t>
            </w:r>
          </w:p>
        </w:tc>
      </w:tr>
      <w:tr w:rsidR="00007FC1" w:rsidRPr="001D7D13" w14:paraId="2014734E" w14:textId="77777777" w:rsidTr="00C6091B">
        <w:tc>
          <w:tcPr>
            <w:tcW w:w="1374" w:type="dxa"/>
            <w:shd w:val="clear" w:color="auto" w:fill="auto"/>
          </w:tcPr>
          <w:p w14:paraId="773A7C4C" w14:textId="452011DB" w:rsidR="00007FC1" w:rsidRPr="001D7D13" w:rsidRDefault="00007FC1" w:rsidP="00007FC1">
            <w:pPr>
              <w:rPr>
                <w:sz w:val="20"/>
                <w:szCs w:val="20"/>
              </w:rPr>
            </w:pPr>
            <w:r>
              <w:rPr>
                <w:sz w:val="20"/>
                <w:szCs w:val="20"/>
              </w:rPr>
              <w:t>62-63</w:t>
            </w:r>
            <w:r w:rsidRPr="002F5846">
              <w:rPr>
                <w:b/>
                <w:bCs/>
                <w:sz w:val="20"/>
                <w:szCs w:val="20"/>
              </w:rPr>
              <w:t xml:space="preserve"> (=</w:t>
            </w:r>
            <w:proofErr w:type="spellStart"/>
            <w:r w:rsidRPr="002F5846">
              <w:rPr>
                <w:b/>
                <w:bCs/>
                <w:sz w:val="20"/>
                <w:szCs w:val="20"/>
              </w:rPr>
              <w:t>DS</w:t>
            </w:r>
            <w:proofErr w:type="spellEnd"/>
            <w:r>
              <w:rPr>
                <w:b/>
                <w:bCs/>
                <w:sz w:val="20"/>
                <w:szCs w:val="20"/>
              </w:rPr>
              <w:t>)</w:t>
            </w:r>
            <w:r>
              <w:rPr>
                <w:sz w:val="20"/>
                <w:szCs w:val="20"/>
              </w:rPr>
              <w:t xml:space="preserve"> </w:t>
            </w:r>
            <w:proofErr w:type="spellStart"/>
            <w:r w:rsidR="000E2233" w:rsidRPr="006D1C68">
              <w:rPr>
                <w:i/>
                <w:iCs/>
                <w:sz w:val="20"/>
                <w:szCs w:val="20"/>
              </w:rPr>
              <w:t>KW</w:t>
            </w:r>
            <w:r w:rsidR="000E2233">
              <w:rPr>
                <w:i/>
                <w:iCs/>
                <w:sz w:val="20"/>
                <w:szCs w:val="20"/>
              </w:rPr>
              <w:t>20</w:t>
            </w:r>
            <w:proofErr w:type="spellEnd"/>
          </w:p>
        </w:tc>
        <w:tc>
          <w:tcPr>
            <w:tcW w:w="4052" w:type="dxa"/>
            <w:shd w:val="clear" w:color="auto" w:fill="auto"/>
          </w:tcPr>
          <w:p w14:paraId="19BF676C" w14:textId="678454BF" w:rsidR="00007FC1" w:rsidRPr="001D7D13" w:rsidRDefault="00007FC1" w:rsidP="007429DE">
            <w:pPr>
              <w:rPr>
                <w:sz w:val="20"/>
                <w:szCs w:val="20"/>
              </w:rPr>
            </w:pPr>
            <w:r>
              <w:rPr>
                <w:sz w:val="20"/>
                <w:szCs w:val="20"/>
              </w:rPr>
              <w:t>W</w:t>
            </w:r>
            <w:r w:rsidR="007429DE">
              <w:rPr>
                <w:sz w:val="20"/>
                <w:szCs w:val="20"/>
              </w:rPr>
              <w:t>ie</w:t>
            </w:r>
            <w:r>
              <w:rPr>
                <w:sz w:val="20"/>
                <w:szCs w:val="20"/>
              </w:rPr>
              <w:t xml:space="preserve"> „geht“ theologische und philosophische Wirklichkeitsdeutung</w:t>
            </w:r>
            <w:r w:rsidR="00F73433">
              <w:rPr>
                <w:sz w:val="20"/>
                <w:szCs w:val="20"/>
              </w:rPr>
              <w:t>?</w:t>
            </w:r>
          </w:p>
        </w:tc>
        <w:tc>
          <w:tcPr>
            <w:tcW w:w="3630" w:type="dxa"/>
            <w:shd w:val="clear" w:color="auto" w:fill="auto"/>
          </w:tcPr>
          <w:p w14:paraId="5EEF5ECB" w14:textId="48315520" w:rsidR="00007FC1" w:rsidRPr="001D7D13" w:rsidRDefault="00F73433" w:rsidP="00007FC1">
            <w:pPr>
              <w:rPr>
                <w:sz w:val="20"/>
                <w:szCs w:val="20"/>
              </w:rPr>
            </w:pPr>
            <w:r>
              <w:rPr>
                <w:sz w:val="20"/>
                <w:szCs w:val="20"/>
              </w:rPr>
              <w:t xml:space="preserve">Die Natur sehen: Homo </w:t>
            </w:r>
            <w:proofErr w:type="spellStart"/>
            <w:r>
              <w:rPr>
                <w:sz w:val="20"/>
                <w:szCs w:val="20"/>
              </w:rPr>
              <w:t>faber</w:t>
            </w:r>
            <w:proofErr w:type="spellEnd"/>
            <w:r>
              <w:rPr>
                <w:sz w:val="20"/>
                <w:szCs w:val="20"/>
              </w:rPr>
              <w:t>, Norbert Blüm, Psalm 104 / der Fall Nils B.</w:t>
            </w:r>
            <w:r w:rsidR="009813A2">
              <w:rPr>
                <w:rStyle w:val="Endnotenzeichen"/>
                <w:sz w:val="20"/>
                <w:szCs w:val="20"/>
              </w:rPr>
              <w:endnoteReference w:id="11"/>
            </w:r>
          </w:p>
        </w:tc>
      </w:tr>
      <w:tr w:rsidR="000E2233" w:rsidRPr="001D7D13" w14:paraId="0E9759A0" w14:textId="77777777" w:rsidTr="00C6091B">
        <w:tc>
          <w:tcPr>
            <w:tcW w:w="1374" w:type="dxa"/>
            <w:shd w:val="clear" w:color="auto" w:fill="auto"/>
          </w:tcPr>
          <w:p w14:paraId="6721C497" w14:textId="2785F1BA" w:rsidR="000E2233" w:rsidRPr="000E2233" w:rsidRDefault="000E2233" w:rsidP="00007FC1">
            <w:pPr>
              <w:rPr>
                <w:b/>
                <w:bCs/>
                <w:sz w:val="20"/>
                <w:szCs w:val="20"/>
              </w:rPr>
            </w:pPr>
            <w:r>
              <w:rPr>
                <w:sz w:val="20"/>
                <w:szCs w:val="20"/>
              </w:rPr>
              <w:t xml:space="preserve">64-65 </w:t>
            </w:r>
            <w:r>
              <w:rPr>
                <w:b/>
                <w:bCs/>
                <w:sz w:val="20"/>
                <w:szCs w:val="20"/>
              </w:rPr>
              <w:t>(=</w:t>
            </w:r>
            <w:proofErr w:type="spellStart"/>
            <w:r>
              <w:rPr>
                <w:b/>
                <w:bCs/>
                <w:sz w:val="20"/>
                <w:szCs w:val="20"/>
              </w:rPr>
              <w:t>DS</w:t>
            </w:r>
            <w:proofErr w:type="spellEnd"/>
            <w:r>
              <w:rPr>
                <w:b/>
                <w:bCs/>
                <w:sz w:val="20"/>
                <w:szCs w:val="20"/>
              </w:rPr>
              <w:t>)</w:t>
            </w:r>
          </w:p>
        </w:tc>
        <w:tc>
          <w:tcPr>
            <w:tcW w:w="4052" w:type="dxa"/>
            <w:shd w:val="clear" w:color="auto" w:fill="auto"/>
          </w:tcPr>
          <w:p w14:paraId="157FB79D" w14:textId="50050D9C" w:rsidR="000E2233" w:rsidRDefault="000E2233" w:rsidP="00007FC1">
            <w:pPr>
              <w:rPr>
                <w:sz w:val="20"/>
                <w:szCs w:val="20"/>
              </w:rPr>
            </w:pPr>
            <w:r>
              <w:rPr>
                <w:sz w:val="20"/>
                <w:szCs w:val="20"/>
              </w:rPr>
              <w:t>Klausur</w:t>
            </w:r>
            <w:r w:rsidR="007429DE">
              <w:rPr>
                <w:sz w:val="20"/>
                <w:szCs w:val="20"/>
              </w:rPr>
              <w:t xml:space="preserve"> II</w:t>
            </w:r>
          </w:p>
        </w:tc>
        <w:tc>
          <w:tcPr>
            <w:tcW w:w="3630" w:type="dxa"/>
            <w:shd w:val="clear" w:color="auto" w:fill="auto"/>
          </w:tcPr>
          <w:p w14:paraId="5FB3C4F2" w14:textId="77777777" w:rsidR="000E2233" w:rsidRDefault="000E2233" w:rsidP="00007FC1">
            <w:pPr>
              <w:rPr>
                <w:sz w:val="20"/>
                <w:szCs w:val="20"/>
              </w:rPr>
            </w:pPr>
          </w:p>
        </w:tc>
      </w:tr>
      <w:tr w:rsidR="000E2233" w:rsidRPr="001D7D13" w14:paraId="54886B9D" w14:textId="77777777" w:rsidTr="00C6091B">
        <w:tc>
          <w:tcPr>
            <w:tcW w:w="1374" w:type="dxa"/>
            <w:shd w:val="clear" w:color="auto" w:fill="auto"/>
          </w:tcPr>
          <w:p w14:paraId="167327A1" w14:textId="0C09C67C" w:rsidR="000E2233" w:rsidRPr="000E2233" w:rsidRDefault="000E2233" w:rsidP="00007FC1">
            <w:pPr>
              <w:rPr>
                <w:b/>
                <w:bCs/>
                <w:sz w:val="20"/>
                <w:szCs w:val="20"/>
              </w:rPr>
            </w:pPr>
            <w:r>
              <w:rPr>
                <w:sz w:val="20"/>
                <w:szCs w:val="20"/>
              </w:rPr>
              <w:t xml:space="preserve">66 </w:t>
            </w:r>
            <w:r>
              <w:rPr>
                <w:b/>
                <w:bCs/>
                <w:sz w:val="20"/>
                <w:szCs w:val="20"/>
              </w:rPr>
              <w:t>(=ES)</w:t>
            </w:r>
          </w:p>
        </w:tc>
        <w:tc>
          <w:tcPr>
            <w:tcW w:w="4052" w:type="dxa"/>
            <w:shd w:val="clear" w:color="auto" w:fill="auto"/>
          </w:tcPr>
          <w:p w14:paraId="5AC3F6DF" w14:textId="0CDD7A75" w:rsidR="000E2233" w:rsidRDefault="000E2233" w:rsidP="00007FC1">
            <w:pPr>
              <w:rPr>
                <w:sz w:val="20"/>
                <w:szCs w:val="20"/>
              </w:rPr>
            </w:pPr>
            <w:r>
              <w:rPr>
                <w:sz w:val="20"/>
                <w:szCs w:val="20"/>
              </w:rPr>
              <w:t>Besprechung der Klausur</w:t>
            </w:r>
          </w:p>
        </w:tc>
        <w:tc>
          <w:tcPr>
            <w:tcW w:w="3630" w:type="dxa"/>
            <w:shd w:val="clear" w:color="auto" w:fill="auto"/>
          </w:tcPr>
          <w:p w14:paraId="2AE2A95F" w14:textId="77777777" w:rsidR="000E2233" w:rsidRDefault="000E2233" w:rsidP="00007FC1">
            <w:pPr>
              <w:rPr>
                <w:sz w:val="20"/>
                <w:szCs w:val="20"/>
              </w:rPr>
            </w:pPr>
          </w:p>
        </w:tc>
      </w:tr>
      <w:tr w:rsidR="00007FC1" w:rsidRPr="001D7D13" w14:paraId="7D4AE459" w14:textId="77777777" w:rsidTr="0006220D">
        <w:tc>
          <w:tcPr>
            <w:tcW w:w="9056" w:type="dxa"/>
            <w:gridSpan w:val="3"/>
            <w:tcBorders>
              <w:bottom w:val="single" w:sz="4" w:space="0" w:color="auto"/>
            </w:tcBorders>
            <w:shd w:val="clear" w:color="auto" w:fill="D9D9D9" w:themeFill="background1" w:themeFillShade="D9"/>
          </w:tcPr>
          <w:p w14:paraId="4389172D" w14:textId="06C74CAB" w:rsidR="00007FC1" w:rsidRPr="0006220D" w:rsidRDefault="00007FC1" w:rsidP="00007FC1">
            <w:r w:rsidRPr="0006220D">
              <w:t>3.5.6 (1) [3.4.6 (1)] sich mit lebensförderlichen und destruktiven Wirkungen von Religion und nichtreligiösen Weltdeutungen auseinandersetzen (Toleranz versus Absolutheitsanspruch, Frieden versus Gewalt)</w:t>
            </w:r>
          </w:p>
        </w:tc>
      </w:tr>
      <w:tr w:rsidR="00007FC1" w:rsidRPr="001D7D13" w14:paraId="5CD71ACB" w14:textId="77777777" w:rsidTr="00C6091B">
        <w:tc>
          <w:tcPr>
            <w:tcW w:w="1374" w:type="dxa"/>
            <w:shd w:val="clear" w:color="auto" w:fill="auto"/>
          </w:tcPr>
          <w:p w14:paraId="47456E9E" w14:textId="77777777" w:rsidR="00007FC1" w:rsidRDefault="00E441F3" w:rsidP="00007FC1">
            <w:pPr>
              <w:rPr>
                <w:b/>
                <w:bCs/>
                <w:sz w:val="20"/>
                <w:szCs w:val="20"/>
              </w:rPr>
            </w:pPr>
            <w:r>
              <w:rPr>
                <w:sz w:val="20"/>
                <w:szCs w:val="20"/>
              </w:rPr>
              <w:t>6</w:t>
            </w:r>
            <w:r w:rsidR="000E2233">
              <w:rPr>
                <w:sz w:val="20"/>
                <w:szCs w:val="20"/>
              </w:rPr>
              <w:t>7</w:t>
            </w:r>
            <w:r>
              <w:rPr>
                <w:sz w:val="20"/>
                <w:szCs w:val="20"/>
              </w:rPr>
              <w:t>-6</w:t>
            </w:r>
            <w:r w:rsidR="000E2233">
              <w:rPr>
                <w:sz w:val="20"/>
                <w:szCs w:val="20"/>
              </w:rPr>
              <w:t>8</w:t>
            </w:r>
            <w:r w:rsidRPr="002F5846">
              <w:rPr>
                <w:b/>
                <w:bCs/>
                <w:sz w:val="20"/>
                <w:szCs w:val="20"/>
              </w:rPr>
              <w:t xml:space="preserve"> (=</w:t>
            </w:r>
            <w:proofErr w:type="spellStart"/>
            <w:r w:rsidRPr="002F5846">
              <w:rPr>
                <w:b/>
                <w:bCs/>
                <w:sz w:val="20"/>
                <w:szCs w:val="20"/>
              </w:rPr>
              <w:t>DS</w:t>
            </w:r>
            <w:proofErr w:type="spellEnd"/>
            <w:r>
              <w:rPr>
                <w:b/>
                <w:bCs/>
                <w:sz w:val="20"/>
                <w:szCs w:val="20"/>
              </w:rPr>
              <w:t>)</w:t>
            </w:r>
          </w:p>
          <w:p w14:paraId="2772EB5D" w14:textId="4DB16D21" w:rsidR="000E2233" w:rsidRPr="001D7D13" w:rsidRDefault="000E2233" w:rsidP="00007FC1">
            <w:pPr>
              <w:rPr>
                <w:sz w:val="20"/>
                <w:szCs w:val="20"/>
              </w:rPr>
            </w:pPr>
            <w:proofErr w:type="spellStart"/>
            <w:r w:rsidRPr="006D1C68">
              <w:rPr>
                <w:i/>
                <w:iCs/>
                <w:sz w:val="20"/>
                <w:szCs w:val="20"/>
              </w:rPr>
              <w:t>KW</w:t>
            </w:r>
            <w:r>
              <w:rPr>
                <w:i/>
                <w:iCs/>
                <w:sz w:val="20"/>
                <w:szCs w:val="20"/>
              </w:rPr>
              <w:t>21</w:t>
            </w:r>
            <w:proofErr w:type="spellEnd"/>
          </w:p>
        </w:tc>
        <w:tc>
          <w:tcPr>
            <w:tcW w:w="4052" w:type="dxa"/>
            <w:shd w:val="clear" w:color="auto" w:fill="auto"/>
          </w:tcPr>
          <w:p w14:paraId="16ABA625" w14:textId="4760F23C" w:rsidR="00007FC1" w:rsidRPr="003C7CBF" w:rsidRDefault="003A5BDF" w:rsidP="00007FC1">
            <w:pPr>
              <w:rPr>
                <w:sz w:val="20"/>
                <w:szCs w:val="20"/>
              </w:rPr>
            </w:pPr>
            <w:r>
              <w:rPr>
                <w:sz w:val="20"/>
                <w:szCs w:val="20"/>
              </w:rPr>
              <w:t>Wann wird</w:t>
            </w:r>
            <w:r w:rsidR="00007FC1" w:rsidRPr="003C7CBF">
              <w:rPr>
                <w:sz w:val="20"/>
                <w:szCs w:val="20"/>
              </w:rPr>
              <w:t xml:space="preserve"> Denken und Glaube zur Gefahr</w:t>
            </w:r>
            <w:r>
              <w:rPr>
                <w:sz w:val="20"/>
                <w:szCs w:val="20"/>
              </w:rPr>
              <w:t>?</w:t>
            </w:r>
          </w:p>
          <w:p w14:paraId="7EBC112B" w14:textId="4E4477E1" w:rsidR="00007FC1" w:rsidRPr="001D7D13" w:rsidRDefault="00007FC1" w:rsidP="00007FC1">
            <w:pPr>
              <w:rPr>
                <w:sz w:val="20"/>
                <w:szCs w:val="20"/>
              </w:rPr>
            </w:pPr>
          </w:p>
        </w:tc>
        <w:tc>
          <w:tcPr>
            <w:tcW w:w="3630" w:type="dxa"/>
            <w:shd w:val="clear" w:color="auto" w:fill="auto"/>
          </w:tcPr>
          <w:p w14:paraId="0FEB9C47" w14:textId="13691536" w:rsidR="00007FC1" w:rsidRPr="001D7D13" w:rsidRDefault="007429DE" w:rsidP="007429DE">
            <w:pPr>
              <w:rPr>
                <w:sz w:val="20"/>
                <w:szCs w:val="20"/>
              </w:rPr>
            </w:pPr>
            <w:r>
              <w:rPr>
                <w:sz w:val="20"/>
                <w:szCs w:val="20"/>
              </w:rPr>
              <w:t>Beurteilen</w:t>
            </w:r>
            <w:r w:rsidR="003A5BDF">
              <w:rPr>
                <w:sz w:val="20"/>
                <w:szCs w:val="20"/>
              </w:rPr>
              <w:t xml:space="preserve"> von „F</w:t>
            </w:r>
            <w:r>
              <w:rPr>
                <w:sz w:val="20"/>
                <w:szCs w:val="20"/>
              </w:rPr>
              <w:t>allvignetten</w:t>
            </w:r>
            <w:r w:rsidR="003A5BDF">
              <w:rPr>
                <w:sz w:val="20"/>
                <w:szCs w:val="20"/>
              </w:rPr>
              <w:t>“, Schüler*innen erfinden „F</w:t>
            </w:r>
            <w:r>
              <w:rPr>
                <w:sz w:val="20"/>
                <w:szCs w:val="20"/>
              </w:rPr>
              <w:t xml:space="preserve">allvignetten“ und legen </w:t>
            </w:r>
            <w:r w:rsidR="003A5BDF">
              <w:rPr>
                <w:sz w:val="20"/>
                <w:szCs w:val="20"/>
              </w:rPr>
              <w:t>s</w:t>
            </w:r>
            <w:r>
              <w:rPr>
                <w:sz w:val="20"/>
                <w:szCs w:val="20"/>
              </w:rPr>
              <w:t>ie</w:t>
            </w:r>
            <w:r w:rsidR="003A5BDF">
              <w:rPr>
                <w:sz w:val="20"/>
                <w:szCs w:val="20"/>
              </w:rPr>
              <w:t xml:space="preserve"> den anderen vor – Aufstellen von Kriterien für lebensförderliche und destruktive </w:t>
            </w:r>
            <w:r>
              <w:rPr>
                <w:sz w:val="20"/>
                <w:szCs w:val="20"/>
              </w:rPr>
              <w:t>Weltdeutungen.</w:t>
            </w:r>
          </w:p>
        </w:tc>
      </w:tr>
      <w:tr w:rsidR="00007FC1" w:rsidRPr="001D7D13" w14:paraId="1296E6E6" w14:textId="77777777" w:rsidTr="00C6091B">
        <w:tc>
          <w:tcPr>
            <w:tcW w:w="1374" w:type="dxa"/>
            <w:shd w:val="clear" w:color="auto" w:fill="auto"/>
          </w:tcPr>
          <w:p w14:paraId="432BD721" w14:textId="462D71FF" w:rsidR="00007FC1" w:rsidRPr="001D7D13" w:rsidRDefault="00E441F3" w:rsidP="00007FC1">
            <w:pPr>
              <w:rPr>
                <w:sz w:val="20"/>
                <w:szCs w:val="20"/>
              </w:rPr>
            </w:pPr>
            <w:r>
              <w:rPr>
                <w:sz w:val="20"/>
                <w:szCs w:val="20"/>
              </w:rPr>
              <w:t>6</w:t>
            </w:r>
            <w:r w:rsidR="000E2233">
              <w:rPr>
                <w:sz w:val="20"/>
                <w:szCs w:val="20"/>
              </w:rPr>
              <w:t>9</w:t>
            </w:r>
            <w:r>
              <w:rPr>
                <w:sz w:val="20"/>
                <w:szCs w:val="20"/>
              </w:rPr>
              <w:t>-</w:t>
            </w:r>
            <w:r w:rsidR="000E2233">
              <w:rPr>
                <w:sz w:val="20"/>
                <w:szCs w:val="20"/>
              </w:rPr>
              <w:t>70</w:t>
            </w:r>
            <w:r w:rsidRPr="002F5846">
              <w:rPr>
                <w:b/>
                <w:bCs/>
                <w:sz w:val="20"/>
                <w:szCs w:val="20"/>
              </w:rPr>
              <w:t xml:space="preserve"> (=</w:t>
            </w:r>
            <w:proofErr w:type="spellStart"/>
            <w:r w:rsidRPr="002F5846">
              <w:rPr>
                <w:b/>
                <w:bCs/>
                <w:sz w:val="20"/>
                <w:szCs w:val="20"/>
              </w:rPr>
              <w:t>DS</w:t>
            </w:r>
            <w:proofErr w:type="spellEnd"/>
            <w:r>
              <w:rPr>
                <w:b/>
                <w:bCs/>
                <w:sz w:val="20"/>
                <w:szCs w:val="20"/>
              </w:rPr>
              <w:t>)</w:t>
            </w:r>
            <w:r>
              <w:rPr>
                <w:sz w:val="20"/>
                <w:szCs w:val="20"/>
              </w:rPr>
              <w:t xml:space="preserve"> </w:t>
            </w:r>
          </w:p>
        </w:tc>
        <w:tc>
          <w:tcPr>
            <w:tcW w:w="4052" w:type="dxa"/>
            <w:shd w:val="clear" w:color="auto" w:fill="auto"/>
          </w:tcPr>
          <w:p w14:paraId="5E1CDB6C" w14:textId="007F63C3" w:rsidR="00007FC1" w:rsidRPr="003C7CBF" w:rsidRDefault="00333DF2" w:rsidP="00007FC1">
            <w:pPr>
              <w:rPr>
                <w:sz w:val="20"/>
                <w:szCs w:val="20"/>
              </w:rPr>
            </w:pPr>
            <w:r>
              <w:rPr>
                <w:sz w:val="20"/>
                <w:szCs w:val="20"/>
              </w:rPr>
              <w:t xml:space="preserve">Wann werden Religion und nicht-religiöse Weltdeutungen gefährlich? </w:t>
            </w:r>
          </w:p>
          <w:p w14:paraId="03E8F0B9" w14:textId="77777777" w:rsidR="00007FC1" w:rsidRPr="001D7D13" w:rsidRDefault="00007FC1" w:rsidP="00007FC1">
            <w:pPr>
              <w:rPr>
                <w:sz w:val="20"/>
                <w:szCs w:val="20"/>
              </w:rPr>
            </w:pPr>
          </w:p>
        </w:tc>
        <w:tc>
          <w:tcPr>
            <w:tcW w:w="3630" w:type="dxa"/>
            <w:shd w:val="clear" w:color="auto" w:fill="auto"/>
          </w:tcPr>
          <w:p w14:paraId="1A67939E" w14:textId="540C17FA" w:rsidR="00007FC1" w:rsidRPr="00333DF2" w:rsidRDefault="007F5054" w:rsidP="00D56A14">
            <w:pPr>
              <w:rPr>
                <w:sz w:val="20"/>
                <w:szCs w:val="20"/>
              </w:rPr>
            </w:pPr>
            <w:r>
              <w:rPr>
                <w:sz w:val="20"/>
                <w:szCs w:val="20"/>
              </w:rPr>
              <w:t xml:space="preserve">Einleitungstext Petra </w:t>
            </w:r>
            <w:proofErr w:type="spellStart"/>
            <w:r>
              <w:rPr>
                <w:sz w:val="20"/>
                <w:szCs w:val="20"/>
              </w:rPr>
              <w:t>Schilm</w:t>
            </w:r>
            <w:proofErr w:type="spellEnd"/>
            <w:r>
              <w:rPr>
                <w:sz w:val="20"/>
                <w:szCs w:val="20"/>
              </w:rPr>
              <w:t xml:space="preserve"> (die dunkle Seite von Religion) </w:t>
            </w:r>
            <w:r w:rsidR="002F5F40">
              <w:rPr>
                <w:sz w:val="20"/>
                <w:szCs w:val="20"/>
              </w:rPr>
              <w:t xml:space="preserve">Anwendung auf </w:t>
            </w:r>
            <w:r w:rsidR="0065600C">
              <w:rPr>
                <w:sz w:val="20"/>
                <w:szCs w:val="20"/>
              </w:rPr>
              <w:t>Denkmodelle</w:t>
            </w:r>
            <w:r w:rsidR="00423848">
              <w:rPr>
                <w:sz w:val="20"/>
                <w:szCs w:val="20"/>
              </w:rPr>
              <w:t xml:space="preserve"> wie</w:t>
            </w:r>
            <w:r w:rsidR="0065600C">
              <w:rPr>
                <w:sz w:val="20"/>
                <w:szCs w:val="20"/>
              </w:rPr>
              <w:t xml:space="preserve"> </w:t>
            </w:r>
            <w:r w:rsidR="0065600C">
              <w:rPr>
                <w:b/>
                <w:bCs/>
                <w:sz w:val="20"/>
                <w:szCs w:val="20"/>
              </w:rPr>
              <w:t>Fundamentalismus</w:t>
            </w:r>
            <w:r w:rsidR="00333DF2">
              <w:rPr>
                <w:b/>
                <w:bCs/>
                <w:sz w:val="20"/>
                <w:szCs w:val="20"/>
              </w:rPr>
              <w:t xml:space="preserve"> </w:t>
            </w:r>
            <w:r w:rsidR="00333DF2">
              <w:rPr>
                <w:sz w:val="20"/>
                <w:szCs w:val="20"/>
              </w:rPr>
              <w:t>(z.B. Ideologie des Nationalsozialismus als Ausgangspunkt, heutige Fundamentalismen</w:t>
            </w:r>
            <w:r w:rsidR="00D56A14">
              <w:rPr>
                <w:sz w:val="20"/>
                <w:szCs w:val="20"/>
              </w:rPr>
              <w:t>:</w:t>
            </w:r>
            <w:r w:rsidR="00333DF2">
              <w:rPr>
                <w:sz w:val="20"/>
                <w:szCs w:val="20"/>
              </w:rPr>
              <w:t xml:space="preserve"> islamistisch, christlich)</w:t>
            </w:r>
            <w:r w:rsidR="00D56A14" w:rsidRPr="00EE4C52">
              <w:rPr>
                <w:b/>
                <w:bCs/>
                <w:sz w:val="20"/>
                <w:szCs w:val="20"/>
              </w:rPr>
              <w:t xml:space="preserve"> Dschihad</w:t>
            </w:r>
          </w:p>
        </w:tc>
      </w:tr>
      <w:tr w:rsidR="00007FC1" w:rsidRPr="001D7D13" w14:paraId="1BF4E757" w14:textId="77777777" w:rsidTr="00C6091B">
        <w:tc>
          <w:tcPr>
            <w:tcW w:w="1374" w:type="dxa"/>
            <w:tcBorders>
              <w:bottom w:val="single" w:sz="4" w:space="0" w:color="auto"/>
            </w:tcBorders>
            <w:shd w:val="clear" w:color="auto" w:fill="auto"/>
          </w:tcPr>
          <w:p w14:paraId="4224B882" w14:textId="46016FF1" w:rsidR="00007FC1" w:rsidRPr="001D7D13" w:rsidRDefault="000E2233" w:rsidP="00007FC1">
            <w:pPr>
              <w:rPr>
                <w:sz w:val="20"/>
                <w:szCs w:val="20"/>
              </w:rPr>
            </w:pPr>
            <w:r>
              <w:rPr>
                <w:sz w:val="20"/>
                <w:szCs w:val="20"/>
              </w:rPr>
              <w:t>71</w:t>
            </w:r>
            <w:r w:rsidR="00E441F3" w:rsidRPr="000E2233">
              <w:rPr>
                <w:b/>
                <w:bCs/>
                <w:sz w:val="20"/>
                <w:szCs w:val="20"/>
              </w:rPr>
              <w:t xml:space="preserve"> (=</w:t>
            </w:r>
            <w:proofErr w:type="spellStart"/>
            <w:r w:rsidR="00007FC1" w:rsidRPr="000E2233">
              <w:rPr>
                <w:b/>
                <w:bCs/>
                <w:sz w:val="20"/>
                <w:szCs w:val="20"/>
              </w:rPr>
              <w:t>EZ</w:t>
            </w:r>
            <w:proofErr w:type="spellEnd"/>
            <w:r w:rsidR="00E441F3" w:rsidRPr="000E2233">
              <w:rPr>
                <w:b/>
                <w:bCs/>
                <w:sz w:val="20"/>
                <w:szCs w:val="20"/>
              </w:rPr>
              <w:t>)</w:t>
            </w:r>
          </w:p>
        </w:tc>
        <w:tc>
          <w:tcPr>
            <w:tcW w:w="4052" w:type="dxa"/>
            <w:tcBorders>
              <w:bottom w:val="single" w:sz="4" w:space="0" w:color="auto"/>
            </w:tcBorders>
            <w:shd w:val="clear" w:color="auto" w:fill="auto"/>
          </w:tcPr>
          <w:p w14:paraId="15C71A7C" w14:textId="5A89CBF2" w:rsidR="00007FC1" w:rsidRPr="001D7D13" w:rsidRDefault="0030794A" w:rsidP="00007FC1">
            <w:pPr>
              <w:rPr>
                <w:sz w:val="20"/>
                <w:szCs w:val="20"/>
              </w:rPr>
            </w:pPr>
            <w:r>
              <w:rPr>
                <w:bCs/>
                <w:sz w:val="20"/>
                <w:szCs w:val="20"/>
              </w:rPr>
              <w:t>Vertiefung und Wiederholung:</w:t>
            </w:r>
            <w:r w:rsidR="00EE4C52">
              <w:rPr>
                <w:bCs/>
                <w:sz w:val="20"/>
                <w:szCs w:val="20"/>
              </w:rPr>
              <w:t xml:space="preserve"> Was lässt sich daraus lernen?</w:t>
            </w:r>
          </w:p>
        </w:tc>
        <w:tc>
          <w:tcPr>
            <w:tcW w:w="3630" w:type="dxa"/>
            <w:tcBorders>
              <w:bottom w:val="single" w:sz="4" w:space="0" w:color="auto"/>
            </w:tcBorders>
            <w:shd w:val="clear" w:color="auto" w:fill="auto"/>
          </w:tcPr>
          <w:p w14:paraId="124FD6EC" w14:textId="73D9BA54" w:rsidR="00007FC1" w:rsidRPr="001D7D13" w:rsidRDefault="00EE4C52" w:rsidP="00007FC1">
            <w:pPr>
              <w:rPr>
                <w:sz w:val="20"/>
                <w:szCs w:val="20"/>
              </w:rPr>
            </w:pPr>
            <w:r>
              <w:rPr>
                <w:sz w:val="20"/>
                <w:szCs w:val="20"/>
              </w:rPr>
              <w:t xml:space="preserve">Diskussion </w:t>
            </w:r>
            <w:r w:rsidRPr="00EE4C52">
              <w:rPr>
                <w:b/>
                <w:bCs/>
                <w:sz w:val="20"/>
                <w:szCs w:val="20"/>
              </w:rPr>
              <w:t>Toleranz versus Absolutheitsanspruch; Frieden versus Gewalt</w:t>
            </w:r>
          </w:p>
        </w:tc>
      </w:tr>
      <w:tr w:rsidR="00007FC1" w:rsidRPr="001D7D13" w14:paraId="5C1884DC" w14:textId="77777777" w:rsidTr="0006220D">
        <w:tc>
          <w:tcPr>
            <w:tcW w:w="9056" w:type="dxa"/>
            <w:gridSpan w:val="3"/>
            <w:tcBorders>
              <w:bottom w:val="single" w:sz="4" w:space="0" w:color="auto"/>
            </w:tcBorders>
            <w:shd w:val="clear" w:color="auto" w:fill="D9D9D9" w:themeFill="background1" w:themeFillShade="D9"/>
          </w:tcPr>
          <w:p w14:paraId="76880AF0" w14:textId="26FAD380" w:rsidR="00007FC1" w:rsidRPr="0006220D" w:rsidRDefault="00007FC1" w:rsidP="00007FC1">
            <w:r w:rsidRPr="0006220D">
              <w:t>3.5.6 (2) [3.4.6 (2)] Kriterien für einen konstruktiven Umgang mit der Wahrheitsfrage zwischen Menschen unterschiedlicher Religionen und Weltanschauungen formulieren</w:t>
            </w:r>
          </w:p>
        </w:tc>
      </w:tr>
      <w:tr w:rsidR="00007FC1" w:rsidRPr="001D7D13" w14:paraId="7306C2D3" w14:textId="77777777" w:rsidTr="00C6091B">
        <w:tc>
          <w:tcPr>
            <w:tcW w:w="1374" w:type="dxa"/>
            <w:shd w:val="clear" w:color="auto" w:fill="auto"/>
          </w:tcPr>
          <w:p w14:paraId="01C558D2" w14:textId="0648DAF4" w:rsidR="00007FC1" w:rsidRDefault="000E2233" w:rsidP="00007FC1">
            <w:pPr>
              <w:rPr>
                <w:b/>
                <w:bCs/>
                <w:sz w:val="20"/>
                <w:szCs w:val="20"/>
              </w:rPr>
            </w:pPr>
            <w:r>
              <w:rPr>
                <w:sz w:val="20"/>
                <w:szCs w:val="20"/>
              </w:rPr>
              <w:t>72</w:t>
            </w:r>
            <w:r w:rsidR="00EE4C52">
              <w:rPr>
                <w:sz w:val="20"/>
                <w:szCs w:val="20"/>
              </w:rPr>
              <w:t>-7</w:t>
            </w:r>
            <w:r>
              <w:rPr>
                <w:sz w:val="20"/>
                <w:szCs w:val="20"/>
              </w:rPr>
              <w:t>3</w:t>
            </w:r>
            <w:r w:rsidR="00EE4C52" w:rsidRPr="002F5846">
              <w:rPr>
                <w:b/>
                <w:bCs/>
                <w:sz w:val="20"/>
                <w:szCs w:val="20"/>
              </w:rPr>
              <w:t xml:space="preserve"> (=</w:t>
            </w:r>
            <w:proofErr w:type="spellStart"/>
            <w:r w:rsidR="00EE4C52" w:rsidRPr="002F5846">
              <w:rPr>
                <w:b/>
                <w:bCs/>
                <w:sz w:val="20"/>
                <w:szCs w:val="20"/>
              </w:rPr>
              <w:t>DS</w:t>
            </w:r>
            <w:proofErr w:type="spellEnd"/>
            <w:r w:rsidR="00EE4C52">
              <w:rPr>
                <w:b/>
                <w:bCs/>
                <w:sz w:val="20"/>
                <w:szCs w:val="20"/>
              </w:rPr>
              <w:t>)</w:t>
            </w:r>
          </w:p>
          <w:p w14:paraId="6E61E5FA" w14:textId="2DE6ACD9" w:rsidR="000E2233" w:rsidRPr="001D7D13" w:rsidRDefault="000E2233" w:rsidP="00007FC1">
            <w:pPr>
              <w:rPr>
                <w:sz w:val="20"/>
                <w:szCs w:val="20"/>
              </w:rPr>
            </w:pPr>
            <w:proofErr w:type="spellStart"/>
            <w:r w:rsidRPr="006D1C68">
              <w:rPr>
                <w:i/>
                <w:iCs/>
                <w:sz w:val="20"/>
                <w:szCs w:val="20"/>
              </w:rPr>
              <w:t>KW</w:t>
            </w:r>
            <w:r>
              <w:rPr>
                <w:i/>
                <w:iCs/>
                <w:sz w:val="20"/>
                <w:szCs w:val="20"/>
              </w:rPr>
              <w:t>22</w:t>
            </w:r>
            <w:proofErr w:type="spellEnd"/>
          </w:p>
        </w:tc>
        <w:tc>
          <w:tcPr>
            <w:tcW w:w="4052" w:type="dxa"/>
            <w:shd w:val="clear" w:color="auto" w:fill="auto"/>
          </w:tcPr>
          <w:p w14:paraId="3CC0A03B" w14:textId="437EA208" w:rsidR="00007FC1" w:rsidRPr="001D7D13" w:rsidRDefault="004D374C" w:rsidP="00007FC1">
            <w:pPr>
              <w:rPr>
                <w:sz w:val="20"/>
                <w:szCs w:val="20"/>
              </w:rPr>
            </w:pPr>
            <w:r w:rsidRPr="003C7CBF">
              <w:rPr>
                <w:sz w:val="20"/>
                <w:szCs w:val="20"/>
              </w:rPr>
              <w:t>Was ist Wahrheit?</w:t>
            </w:r>
          </w:p>
        </w:tc>
        <w:tc>
          <w:tcPr>
            <w:tcW w:w="3630" w:type="dxa"/>
            <w:shd w:val="clear" w:color="auto" w:fill="auto"/>
          </w:tcPr>
          <w:p w14:paraId="44CFCD60" w14:textId="7FA90F03" w:rsidR="00007FC1" w:rsidRPr="001D7D13" w:rsidRDefault="004D374C" w:rsidP="00007FC1">
            <w:pPr>
              <w:rPr>
                <w:sz w:val="20"/>
                <w:szCs w:val="20"/>
              </w:rPr>
            </w:pPr>
            <w:r w:rsidRPr="003C7CBF">
              <w:rPr>
                <w:sz w:val="20"/>
                <w:szCs w:val="20"/>
              </w:rPr>
              <w:t>Wahrheitstheorien</w:t>
            </w:r>
          </w:p>
        </w:tc>
      </w:tr>
      <w:tr w:rsidR="00007FC1" w:rsidRPr="001D7D13" w14:paraId="6C84ED90" w14:textId="77777777" w:rsidTr="00C6091B">
        <w:tc>
          <w:tcPr>
            <w:tcW w:w="1374" w:type="dxa"/>
            <w:shd w:val="clear" w:color="auto" w:fill="auto"/>
          </w:tcPr>
          <w:p w14:paraId="656D0885" w14:textId="68414663" w:rsidR="00007FC1" w:rsidRPr="001D7D13" w:rsidRDefault="00EE4C52" w:rsidP="00007FC1">
            <w:pPr>
              <w:rPr>
                <w:sz w:val="20"/>
                <w:szCs w:val="20"/>
              </w:rPr>
            </w:pPr>
            <w:r w:rsidRPr="000E2233">
              <w:rPr>
                <w:sz w:val="20"/>
                <w:szCs w:val="20"/>
              </w:rPr>
              <w:t>7</w:t>
            </w:r>
            <w:r w:rsidR="000E2233">
              <w:rPr>
                <w:sz w:val="20"/>
                <w:szCs w:val="20"/>
              </w:rPr>
              <w:t>4</w:t>
            </w:r>
            <w:r w:rsidRPr="000E2233">
              <w:rPr>
                <w:sz w:val="20"/>
                <w:szCs w:val="20"/>
              </w:rPr>
              <w:t>-7</w:t>
            </w:r>
            <w:r w:rsidR="000E2233">
              <w:rPr>
                <w:sz w:val="20"/>
                <w:szCs w:val="20"/>
              </w:rPr>
              <w:t>5</w:t>
            </w:r>
            <w:r w:rsidRPr="002F5846">
              <w:rPr>
                <w:b/>
                <w:bCs/>
                <w:sz w:val="20"/>
                <w:szCs w:val="20"/>
              </w:rPr>
              <w:t xml:space="preserve"> (=</w:t>
            </w:r>
            <w:proofErr w:type="spellStart"/>
            <w:r w:rsidRPr="002F5846">
              <w:rPr>
                <w:b/>
                <w:bCs/>
                <w:sz w:val="20"/>
                <w:szCs w:val="20"/>
              </w:rPr>
              <w:t>DS</w:t>
            </w:r>
            <w:proofErr w:type="spellEnd"/>
            <w:r>
              <w:rPr>
                <w:b/>
                <w:bCs/>
                <w:sz w:val="20"/>
                <w:szCs w:val="20"/>
              </w:rPr>
              <w:t>)</w:t>
            </w:r>
          </w:p>
        </w:tc>
        <w:tc>
          <w:tcPr>
            <w:tcW w:w="4052" w:type="dxa"/>
            <w:shd w:val="clear" w:color="auto" w:fill="auto"/>
          </w:tcPr>
          <w:p w14:paraId="22ECB780" w14:textId="6F7C6E0D" w:rsidR="00007FC1" w:rsidRPr="001D7D13" w:rsidRDefault="00A72631" w:rsidP="004D374C">
            <w:pPr>
              <w:rPr>
                <w:sz w:val="20"/>
                <w:szCs w:val="20"/>
              </w:rPr>
            </w:pPr>
            <w:r>
              <w:rPr>
                <w:sz w:val="20"/>
                <w:szCs w:val="20"/>
              </w:rPr>
              <w:t>Wie verhalten sich Religionen zur Wahrheitsfrage?</w:t>
            </w:r>
          </w:p>
        </w:tc>
        <w:tc>
          <w:tcPr>
            <w:tcW w:w="3630" w:type="dxa"/>
            <w:shd w:val="clear" w:color="auto" w:fill="auto"/>
          </w:tcPr>
          <w:p w14:paraId="6E487387" w14:textId="34823232" w:rsidR="00007FC1" w:rsidRPr="001D7D13" w:rsidRDefault="00A72631" w:rsidP="00007FC1">
            <w:pPr>
              <w:rPr>
                <w:sz w:val="20"/>
                <w:szCs w:val="20"/>
              </w:rPr>
            </w:pPr>
            <w:r>
              <w:rPr>
                <w:sz w:val="20"/>
                <w:szCs w:val="20"/>
              </w:rPr>
              <w:t>Wahrheit</w:t>
            </w:r>
            <w:r w:rsidR="00D56A14">
              <w:rPr>
                <w:sz w:val="20"/>
                <w:szCs w:val="20"/>
              </w:rPr>
              <w:t xml:space="preserve"> in den Religionen: Ringparabel</w:t>
            </w:r>
          </w:p>
        </w:tc>
      </w:tr>
      <w:tr w:rsidR="00007FC1" w:rsidRPr="001D7D13" w14:paraId="585D0562" w14:textId="77777777" w:rsidTr="00C6091B">
        <w:tc>
          <w:tcPr>
            <w:tcW w:w="1374" w:type="dxa"/>
            <w:tcBorders>
              <w:bottom w:val="single" w:sz="4" w:space="0" w:color="auto"/>
            </w:tcBorders>
            <w:shd w:val="clear" w:color="auto" w:fill="auto"/>
          </w:tcPr>
          <w:p w14:paraId="429AA054" w14:textId="79C19D33" w:rsidR="00007FC1" w:rsidRPr="001D7D13" w:rsidRDefault="00EE4C52" w:rsidP="00007FC1">
            <w:pPr>
              <w:rPr>
                <w:sz w:val="20"/>
                <w:szCs w:val="20"/>
              </w:rPr>
            </w:pPr>
            <w:r>
              <w:rPr>
                <w:sz w:val="20"/>
                <w:szCs w:val="20"/>
              </w:rPr>
              <w:t>7</w:t>
            </w:r>
            <w:r w:rsidR="000E2233">
              <w:rPr>
                <w:sz w:val="20"/>
                <w:szCs w:val="20"/>
              </w:rPr>
              <w:t>6</w:t>
            </w:r>
            <w:r>
              <w:rPr>
                <w:sz w:val="20"/>
                <w:szCs w:val="20"/>
              </w:rPr>
              <w:t xml:space="preserve"> </w:t>
            </w:r>
            <w:r w:rsidRPr="005E375A">
              <w:rPr>
                <w:b/>
                <w:bCs/>
                <w:sz w:val="20"/>
                <w:szCs w:val="20"/>
              </w:rPr>
              <w:t>(=</w:t>
            </w:r>
            <w:proofErr w:type="spellStart"/>
            <w:r w:rsidR="00007FC1" w:rsidRPr="005E375A">
              <w:rPr>
                <w:b/>
                <w:bCs/>
                <w:sz w:val="20"/>
                <w:szCs w:val="20"/>
              </w:rPr>
              <w:t>EZ</w:t>
            </w:r>
            <w:proofErr w:type="spellEnd"/>
            <w:r w:rsidRPr="005E375A">
              <w:rPr>
                <w:b/>
                <w:bCs/>
                <w:sz w:val="20"/>
                <w:szCs w:val="20"/>
              </w:rPr>
              <w:t>)</w:t>
            </w:r>
          </w:p>
        </w:tc>
        <w:tc>
          <w:tcPr>
            <w:tcW w:w="4052" w:type="dxa"/>
            <w:tcBorders>
              <w:bottom w:val="single" w:sz="4" w:space="0" w:color="auto"/>
            </w:tcBorders>
            <w:shd w:val="clear" w:color="auto" w:fill="auto"/>
          </w:tcPr>
          <w:p w14:paraId="41058976" w14:textId="14D64121" w:rsidR="00007FC1" w:rsidRPr="001D7D13" w:rsidRDefault="0030794A" w:rsidP="00007FC1">
            <w:pPr>
              <w:rPr>
                <w:sz w:val="20"/>
                <w:szCs w:val="20"/>
              </w:rPr>
            </w:pPr>
            <w:r>
              <w:rPr>
                <w:bCs/>
                <w:sz w:val="20"/>
                <w:szCs w:val="20"/>
              </w:rPr>
              <w:t>Vertiefung und Wiederholung:</w:t>
            </w:r>
            <w:r w:rsidR="00A72631">
              <w:rPr>
                <w:bCs/>
                <w:sz w:val="20"/>
                <w:szCs w:val="20"/>
              </w:rPr>
              <w:t xml:space="preserve"> Kriterien zur Wahrheitsfrage</w:t>
            </w:r>
          </w:p>
        </w:tc>
        <w:tc>
          <w:tcPr>
            <w:tcW w:w="3630" w:type="dxa"/>
            <w:tcBorders>
              <w:bottom w:val="single" w:sz="4" w:space="0" w:color="auto"/>
            </w:tcBorders>
            <w:shd w:val="clear" w:color="auto" w:fill="auto"/>
          </w:tcPr>
          <w:p w14:paraId="0C7750A2" w14:textId="191D1C5F" w:rsidR="00007FC1" w:rsidRPr="001D7D13" w:rsidRDefault="00D56A14" w:rsidP="00007FC1">
            <w:pPr>
              <w:rPr>
                <w:sz w:val="20"/>
                <w:szCs w:val="20"/>
              </w:rPr>
            </w:pPr>
            <w:r>
              <w:rPr>
                <w:sz w:val="20"/>
                <w:szCs w:val="20"/>
              </w:rPr>
              <w:t xml:space="preserve">Applikation der </w:t>
            </w:r>
            <w:r w:rsidR="00A72631">
              <w:rPr>
                <w:sz w:val="20"/>
                <w:szCs w:val="20"/>
              </w:rPr>
              <w:t>Ringparabel</w:t>
            </w:r>
            <w:r>
              <w:rPr>
                <w:sz w:val="20"/>
                <w:szCs w:val="20"/>
              </w:rPr>
              <w:t xml:space="preserve"> für die Gegenwart</w:t>
            </w:r>
            <w:r w:rsidR="00A72631">
              <w:rPr>
                <w:sz w:val="20"/>
                <w:szCs w:val="20"/>
              </w:rPr>
              <w:t xml:space="preserve"> </w:t>
            </w:r>
          </w:p>
        </w:tc>
      </w:tr>
      <w:tr w:rsidR="00312B01" w:rsidRPr="001D7D13" w14:paraId="46434548" w14:textId="77777777" w:rsidTr="005E375A">
        <w:tc>
          <w:tcPr>
            <w:tcW w:w="9056" w:type="dxa"/>
            <w:gridSpan w:val="3"/>
            <w:tcBorders>
              <w:bottom w:val="single" w:sz="4" w:space="0" w:color="auto"/>
            </w:tcBorders>
            <w:shd w:val="clear" w:color="auto" w:fill="9CC2E5" w:themeFill="accent5" w:themeFillTint="99"/>
          </w:tcPr>
          <w:p w14:paraId="03148BC9" w14:textId="58414014" w:rsidR="00312B01" w:rsidRDefault="00312B01" w:rsidP="00312B01">
            <w:pPr>
              <w:jc w:val="center"/>
              <w:rPr>
                <w:sz w:val="20"/>
                <w:szCs w:val="20"/>
              </w:rPr>
            </w:pPr>
            <w:r>
              <w:rPr>
                <w:sz w:val="20"/>
                <w:szCs w:val="20"/>
              </w:rPr>
              <w:t>Pfingstferien</w:t>
            </w:r>
          </w:p>
        </w:tc>
      </w:tr>
      <w:tr w:rsidR="00007FC1" w:rsidRPr="001D7D13" w14:paraId="527A02EC" w14:textId="77777777" w:rsidTr="00C6091B">
        <w:tc>
          <w:tcPr>
            <w:tcW w:w="1374" w:type="dxa"/>
            <w:shd w:val="clear" w:color="auto" w:fill="auto"/>
          </w:tcPr>
          <w:p w14:paraId="10621E98" w14:textId="77777777" w:rsidR="00007FC1" w:rsidRDefault="000E2233" w:rsidP="00007FC1">
            <w:pPr>
              <w:rPr>
                <w:b/>
                <w:bCs/>
                <w:sz w:val="20"/>
                <w:szCs w:val="20"/>
              </w:rPr>
            </w:pPr>
            <w:r>
              <w:rPr>
                <w:sz w:val="20"/>
                <w:szCs w:val="20"/>
              </w:rPr>
              <w:t>77</w:t>
            </w:r>
            <w:r w:rsidR="00EE4C52">
              <w:rPr>
                <w:sz w:val="20"/>
                <w:szCs w:val="20"/>
              </w:rPr>
              <w:t>-7</w:t>
            </w:r>
            <w:r>
              <w:rPr>
                <w:sz w:val="20"/>
                <w:szCs w:val="20"/>
              </w:rPr>
              <w:t>8</w:t>
            </w:r>
            <w:r w:rsidR="00EE4C52" w:rsidRPr="002F5846">
              <w:rPr>
                <w:b/>
                <w:bCs/>
                <w:sz w:val="20"/>
                <w:szCs w:val="20"/>
              </w:rPr>
              <w:t xml:space="preserve"> (=</w:t>
            </w:r>
            <w:proofErr w:type="spellStart"/>
            <w:r w:rsidR="00EE4C52" w:rsidRPr="002F5846">
              <w:rPr>
                <w:b/>
                <w:bCs/>
                <w:sz w:val="20"/>
                <w:szCs w:val="20"/>
              </w:rPr>
              <w:t>DS</w:t>
            </w:r>
            <w:proofErr w:type="spellEnd"/>
            <w:r w:rsidR="00EE4C52">
              <w:rPr>
                <w:b/>
                <w:bCs/>
                <w:sz w:val="20"/>
                <w:szCs w:val="20"/>
              </w:rPr>
              <w:t>)</w:t>
            </w:r>
          </w:p>
          <w:p w14:paraId="03A452BA" w14:textId="3A579961" w:rsidR="000E2233" w:rsidRPr="000E2233" w:rsidRDefault="000E2233" w:rsidP="00007FC1">
            <w:pPr>
              <w:rPr>
                <w:i/>
                <w:iCs/>
                <w:sz w:val="20"/>
                <w:szCs w:val="20"/>
              </w:rPr>
            </w:pPr>
            <w:proofErr w:type="spellStart"/>
            <w:r>
              <w:rPr>
                <w:i/>
                <w:iCs/>
                <w:sz w:val="20"/>
                <w:szCs w:val="20"/>
              </w:rPr>
              <w:t>KW25</w:t>
            </w:r>
            <w:proofErr w:type="spellEnd"/>
          </w:p>
        </w:tc>
        <w:tc>
          <w:tcPr>
            <w:tcW w:w="4052" w:type="dxa"/>
            <w:shd w:val="clear" w:color="auto" w:fill="auto"/>
          </w:tcPr>
          <w:p w14:paraId="5206600B" w14:textId="44BB7719" w:rsidR="00007FC1" w:rsidRPr="001D7D13" w:rsidRDefault="005107AD" w:rsidP="005107AD">
            <w:pPr>
              <w:rPr>
                <w:sz w:val="20"/>
                <w:szCs w:val="20"/>
              </w:rPr>
            </w:pPr>
            <w:r>
              <w:rPr>
                <w:sz w:val="20"/>
                <w:szCs w:val="20"/>
              </w:rPr>
              <w:t>Was ist</w:t>
            </w:r>
            <w:r w:rsidR="00A72631" w:rsidRPr="003C7CBF">
              <w:rPr>
                <w:sz w:val="20"/>
                <w:szCs w:val="20"/>
              </w:rPr>
              <w:t xml:space="preserve"> interreligiöser Dialog? Wie </w:t>
            </w:r>
            <w:r>
              <w:rPr>
                <w:sz w:val="20"/>
                <w:szCs w:val="20"/>
              </w:rPr>
              <w:t>kann</w:t>
            </w:r>
            <w:r w:rsidR="00A72631" w:rsidRPr="003C7CBF">
              <w:rPr>
                <w:sz w:val="20"/>
                <w:szCs w:val="20"/>
              </w:rPr>
              <w:t xml:space="preserve"> er </w:t>
            </w:r>
            <w:r>
              <w:rPr>
                <w:sz w:val="20"/>
                <w:szCs w:val="20"/>
              </w:rPr>
              <w:t>er</w:t>
            </w:r>
            <w:r w:rsidR="00A72631" w:rsidRPr="003C7CBF">
              <w:rPr>
                <w:sz w:val="20"/>
                <w:szCs w:val="20"/>
              </w:rPr>
              <w:t>möglich</w:t>
            </w:r>
            <w:r>
              <w:rPr>
                <w:sz w:val="20"/>
                <w:szCs w:val="20"/>
              </w:rPr>
              <w:t>t werden</w:t>
            </w:r>
            <w:r w:rsidR="00A72631" w:rsidRPr="003C7CBF">
              <w:rPr>
                <w:sz w:val="20"/>
                <w:szCs w:val="20"/>
              </w:rPr>
              <w:t>?</w:t>
            </w:r>
          </w:p>
        </w:tc>
        <w:tc>
          <w:tcPr>
            <w:tcW w:w="3630" w:type="dxa"/>
            <w:shd w:val="clear" w:color="auto" w:fill="auto"/>
          </w:tcPr>
          <w:p w14:paraId="599F61DB" w14:textId="11764A19" w:rsidR="00007FC1" w:rsidRPr="001D7D13" w:rsidRDefault="00667637" w:rsidP="00007FC1">
            <w:pPr>
              <w:rPr>
                <w:sz w:val="20"/>
                <w:szCs w:val="20"/>
              </w:rPr>
            </w:pPr>
            <w:r>
              <w:rPr>
                <w:sz w:val="20"/>
                <w:szCs w:val="20"/>
              </w:rPr>
              <w:t xml:space="preserve">Küng: Stiftung </w:t>
            </w:r>
            <w:r w:rsidR="00FC6257">
              <w:rPr>
                <w:sz w:val="20"/>
                <w:szCs w:val="20"/>
              </w:rPr>
              <w:t>W</w:t>
            </w:r>
            <w:r>
              <w:rPr>
                <w:sz w:val="20"/>
                <w:szCs w:val="20"/>
              </w:rPr>
              <w:t>eltethos</w:t>
            </w:r>
          </w:p>
        </w:tc>
      </w:tr>
      <w:tr w:rsidR="00007FC1" w:rsidRPr="001D7D13" w14:paraId="7C85E4BE" w14:textId="77777777" w:rsidTr="00C6091B">
        <w:tc>
          <w:tcPr>
            <w:tcW w:w="1374" w:type="dxa"/>
            <w:shd w:val="clear" w:color="auto" w:fill="auto"/>
          </w:tcPr>
          <w:p w14:paraId="4BD52A10" w14:textId="7501ABAA" w:rsidR="00EE4C52" w:rsidRDefault="00EE4C52" w:rsidP="00007FC1">
            <w:pPr>
              <w:rPr>
                <w:b/>
                <w:bCs/>
                <w:sz w:val="20"/>
                <w:szCs w:val="20"/>
              </w:rPr>
            </w:pPr>
            <w:r>
              <w:rPr>
                <w:sz w:val="20"/>
                <w:szCs w:val="20"/>
              </w:rPr>
              <w:t>7</w:t>
            </w:r>
            <w:r w:rsidR="000E2233">
              <w:rPr>
                <w:sz w:val="20"/>
                <w:szCs w:val="20"/>
              </w:rPr>
              <w:t>9</w:t>
            </w:r>
            <w:r>
              <w:rPr>
                <w:sz w:val="20"/>
                <w:szCs w:val="20"/>
              </w:rPr>
              <w:t>-</w:t>
            </w:r>
            <w:r w:rsidR="000E2233">
              <w:rPr>
                <w:sz w:val="20"/>
                <w:szCs w:val="20"/>
              </w:rPr>
              <w:t>80</w:t>
            </w:r>
            <w:r w:rsidRPr="002F5846">
              <w:rPr>
                <w:b/>
                <w:bCs/>
                <w:sz w:val="20"/>
                <w:szCs w:val="20"/>
              </w:rPr>
              <w:t xml:space="preserve"> (=</w:t>
            </w:r>
            <w:proofErr w:type="spellStart"/>
            <w:r w:rsidRPr="002F5846">
              <w:rPr>
                <w:b/>
                <w:bCs/>
                <w:sz w:val="20"/>
                <w:szCs w:val="20"/>
              </w:rPr>
              <w:t>DS</w:t>
            </w:r>
            <w:proofErr w:type="spellEnd"/>
            <w:r>
              <w:rPr>
                <w:b/>
                <w:bCs/>
                <w:sz w:val="20"/>
                <w:szCs w:val="20"/>
              </w:rPr>
              <w:t>)</w:t>
            </w:r>
          </w:p>
          <w:p w14:paraId="2DCEF4F2" w14:textId="5C238314" w:rsidR="00007FC1" w:rsidRDefault="00007FC1" w:rsidP="00007FC1">
            <w:pPr>
              <w:rPr>
                <w:sz w:val="20"/>
                <w:szCs w:val="20"/>
              </w:rPr>
            </w:pPr>
          </w:p>
        </w:tc>
        <w:tc>
          <w:tcPr>
            <w:tcW w:w="4052" w:type="dxa"/>
            <w:shd w:val="clear" w:color="auto" w:fill="auto"/>
          </w:tcPr>
          <w:p w14:paraId="60058A9D" w14:textId="5128723F" w:rsidR="009B7BA4" w:rsidRDefault="009B7BA4" w:rsidP="00A72631">
            <w:pPr>
              <w:rPr>
                <w:sz w:val="20"/>
                <w:szCs w:val="20"/>
              </w:rPr>
            </w:pPr>
            <w:r>
              <w:rPr>
                <w:sz w:val="20"/>
                <w:szCs w:val="20"/>
              </w:rPr>
              <w:t>Welchen Beitrag leisten Religionen für ein gelingendes Miteinander?</w:t>
            </w:r>
          </w:p>
          <w:p w14:paraId="7797C040" w14:textId="4FA3807A" w:rsidR="00007FC1" w:rsidRPr="001D7D13" w:rsidRDefault="00A72631" w:rsidP="00007FC1">
            <w:pPr>
              <w:rPr>
                <w:sz w:val="20"/>
                <w:szCs w:val="20"/>
              </w:rPr>
            </w:pPr>
            <w:r w:rsidRPr="003C7CBF">
              <w:rPr>
                <w:sz w:val="20"/>
                <w:szCs w:val="20"/>
              </w:rPr>
              <w:t>Meine Wahrheit – deine Wahrheit?</w:t>
            </w:r>
          </w:p>
        </w:tc>
        <w:tc>
          <w:tcPr>
            <w:tcW w:w="3630" w:type="dxa"/>
            <w:shd w:val="clear" w:color="auto" w:fill="auto"/>
          </w:tcPr>
          <w:p w14:paraId="13B75D60" w14:textId="43BBF567" w:rsidR="00007FC1" w:rsidRPr="001D7D13" w:rsidRDefault="00FC6257" w:rsidP="00007FC1">
            <w:pPr>
              <w:rPr>
                <w:sz w:val="20"/>
                <w:szCs w:val="20"/>
              </w:rPr>
            </w:pPr>
            <w:r>
              <w:rPr>
                <w:sz w:val="20"/>
                <w:szCs w:val="20"/>
              </w:rPr>
              <w:t>Einsatz für den Nächsten (Goldene Regel)</w:t>
            </w:r>
          </w:p>
        </w:tc>
      </w:tr>
      <w:tr w:rsidR="00007FC1" w:rsidRPr="001D7D13" w14:paraId="68864385" w14:textId="77777777" w:rsidTr="00C6091B">
        <w:tc>
          <w:tcPr>
            <w:tcW w:w="1374" w:type="dxa"/>
          </w:tcPr>
          <w:p w14:paraId="37A5480E" w14:textId="07077C1F" w:rsidR="00007FC1" w:rsidRDefault="000E2233" w:rsidP="00007FC1">
            <w:pPr>
              <w:rPr>
                <w:sz w:val="20"/>
                <w:szCs w:val="20"/>
              </w:rPr>
            </w:pPr>
            <w:r>
              <w:rPr>
                <w:sz w:val="20"/>
                <w:szCs w:val="20"/>
              </w:rPr>
              <w:t>81</w:t>
            </w:r>
            <w:r w:rsidR="00EE4C52" w:rsidRPr="002F5846">
              <w:rPr>
                <w:b/>
                <w:bCs/>
                <w:sz w:val="20"/>
                <w:szCs w:val="20"/>
              </w:rPr>
              <w:t xml:space="preserve"> (=</w:t>
            </w:r>
            <w:r w:rsidR="00EE4C52">
              <w:rPr>
                <w:b/>
                <w:bCs/>
                <w:sz w:val="20"/>
                <w:szCs w:val="20"/>
              </w:rPr>
              <w:t>E</w:t>
            </w:r>
            <w:r w:rsidR="00EE4C52" w:rsidRPr="002F5846">
              <w:rPr>
                <w:b/>
                <w:bCs/>
                <w:sz w:val="20"/>
                <w:szCs w:val="20"/>
              </w:rPr>
              <w:t>S</w:t>
            </w:r>
            <w:r w:rsidR="00EE4C52">
              <w:rPr>
                <w:b/>
                <w:bCs/>
                <w:sz w:val="20"/>
                <w:szCs w:val="20"/>
              </w:rPr>
              <w:t>)</w:t>
            </w:r>
            <w:r w:rsidR="00007FC1">
              <w:rPr>
                <w:sz w:val="20"/>
                <w:szCs w:val="20"/>
              </w:rPr>
              <w:t xml:space="preserve"> </w:t>
            </w:r>
          </w:p>
        </w:tc>
        <w:tc>
          <w:tcPr>
            <w:tcW w:w="4052" w:type="dxa"/>
          </w:tcPr>
          <w:p w14:paraId="5ACA24D0" w14:textId="0F548576" w:rsidR="00007FC1" w:rsidRPr="001D7D13" w:rsidRDefault="0030794A" w:rsidP="00007FC1">
            <w:pPr>
              <w:rPr>
                <w:sz w:val="20"/>
                <w:szCs w:val="20"/>
              </w:rPr>
            </w:pPr>
            <w:r>
              <w:rPr>
                <w:bCs/>
                <w:sz w:val="20"/>
                <w:szCs w:val="20"/>
              </w:rPr>
              <w:t>Vertiefung und Wiederholung:</w:t>
            </w:r>
          </w:p>
        </w:tc>
        <w:tc>
          <w:tcPr>
            <w:tcW w:w="3630" w:type="dxa"/>
          </w:tcPr>
          <w:p w14:paraId="17F336B4" w14:textId="77777777" w:rsidR="00007FC1" w:rsidRPr="001D7D13" w:rsidRDefault="00007FC1" w:rsidP="00007FC1">
            <w:pPr>
              <w:rPr>
                <w:sz w:val="20"/>
                <w:szCs w:val="20"/>
              </w:rPr>
            </w:pPr>
          </w:p>
        </w:tc>
      </w:tr>
      <w:tr w:rsidR="00C6091B" w:rsidRPr="001D7D13" w14:paraId="28496C06" w14:textId="77777777" w:rsidTr="00C6091B">
        <w:trPr>
          <w:trHeight w:val="338"/>
        </w:trPr>
        <w:tc>
          <w:tcPr>
            <w:tcW w:w="9056" w:type="dxa"/>
            <w:gridSpan w:val="3"/>
          </w:tcPr>
          <w:p w14:paraId="2939C50E" w14:textId="46CF442E" w:rsidR="00C6091B" w:rsidRPr="001D7D13" w:rsidRDefault="00C6091B" w:rsidP="005107AD">
            <w:pPr>
              <w:rPr>
                <w:sz w:val="20"/>
                <w:szCs w:val="20"/>
              </w:rPr>
            </w:pPr>
            <w:r>
              <w:rPr>
                <w:i/>
                <w:iCs/>
                <w:sz w:val="20"/>
                <w:szCs w:val="20"/>
              </w:rPr>
              <w:t xml:space="preserve">82-90 stehen als sog. „Pufferstunden“ zur individuellen Verteilung oder am Ende </w:t>
            </w:r>
            <w:r w:rsidR="00C657EF">
              <w:rPr>
                <w:i/>
                <w:iCs/>
                <w:sz w:val="20"/>
                <w:szCs w:val="20"/>
              </w:rPr>
              <w:t>für Projekte</w:t>
            </w:r>
            <w:r w:rsidR="00D56A14">
              <w:rPr>
                <w:i/>
                <w:iCs/>
                <w:sz w:val="20"/>
                <w:szCs w:val="20"/>
              </w:rPr>
              <w:t xml:space="preserve"> </w:t>
            </w:r>
            <w:r>
              <w:rPr>
                <w:i/>
                <w:iCs/>
                <w:sz w:val="20"/>
                <w:szCs w:val="20"/>
              </w:rPr>
              <w:t>zur Verfügung</w:t>
            </w:r>
          </w:p>
        </w:tc>
      </w:tr>
      <w:tr w:rsidR="006D1C68" w:rsidRPr="001D7D13" w14:paraId="3870767A" w14:textId="77777777" w:rsidTr="00E220E8">
        <w:tc>
          <w:tcPr>
            <w:tcW w:w="9056" w:type="dxa"/>
            <w:gridSpan w:val="3"/>
          </w:tcPr>
          <w:p w14:paraId="56E20897" w14:textId="4D7C35E2" w:rsidR="006D1C68" w:rsidRPr="001D7D13" w:rsidRDefault="006D1C68" w:rsidP="006D1C68">
            <w:pPr>
              <w:jc w:val="center"/>
              <w:rPr>
                <w:sz w:val="20"/>
                <w:szCs w:val="20"/>
              </w:rPr>
            </w:pPr>
            <w:r>
              <w:rPr>
                <w:sz w:val="20"/>
                <w:szCs w:val="20"/>
              </w:rPr>
              <w:lastRenderedPageBreak/>
              <w:t>Sommerferien</w:t>
            </w:r>
          </w:p>
        </w:tc>
      </w:tr>
    </w:tbl>
    <w:p w14:paraId="0738B1E6" w14:textId="77777777" w:rsidR="001D7D13" w:rsidRPr="001D7D13" w:rsidRDefault="001D7D13">
      <w:pPr>
        <w:rPr>
          <w:sz w:val="20"/>
          <w:szCs w:val="20"/>
        </w:rPr>
      </w:pPr>
    </w:p>
    <w:p w14:paraId="5DD1B3F8" w14:textId="5F4E84F7" w:rsidR="003427E9" w:rsidRPr="001D7D13" w:rsidRDefault="00E818D0">
      <w:pPr>
        <w:rPr>
          <w:sz w:val="20"/>
          <w:szCs w:val="20"/>
        </w:rPr>
      </w:pPr>
      <w:r w:rsidRPr="001D7D13">
        <w:rPr>
          <w:sz w:val="20"/>
          <w:szCs w:val="20"/>
        </w:rPr>
        <w:t xml:space="preserve">Basisfach </w:t>
      </w:r>
      <w:proofErr w:type="spellStart"/>
      <w:r w:rsidRPr="001D7D13">
        <w:rPr>
          <w:sz w:val="20"/>
          <w:szCs w:val="20"/>
        </w:rPr>
        <w:t>1</w:t>
      </w:r>
      <w:r w:rsidR="001D7D13" w:rsidRPr="001D7D13">
        <w:rPr>
          <w:sz w:val="20"/>
          <w:szCs w:val="20"/>
        </w:rPr>
        <w:t>9</w:t>
      </w:r>
      <w:r w:rsidRPr="001D7D13">
        <w:rPr>
          <w:sz w:val="20"/>
          <w:szCs w:val="20"/>
        </w:rPr>
        <w:t>DS</w:t>
      </w:r>
      <w:proofErr w:type="spellEnd"/>
    </w:p>
    <w:sectPr w:rsidR="003427E9" w:rsidRPr="001D7D13" w:rsidSect="000563BD">
      <w:footerReference w:type="even" r:id="rId8"/>
      <w:footerReference w:type="default" r:id="rId9"/>
      <w:endnotePr>
        <w:numFmt w:val="decimal"/>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84E58" w14:textId="77777777" w:rsidR="002E54C5" w:rsidRDefault="002E54C5" w:rsidP="007301DE">
      <w:r>
        <w:separator/>
      </w:r>
    </w:p>
  </w:endnote>
  <w:endnote w:type="continuationSeparator" w:id="0">
    <w:p w14:paraId="3E0859EE" w14:textId="77777777" w:rsidR="002E54C5" w:rsidRDefault="002E54C5" w:rsidP="007301DE">
      <w:r>
        <w:continuationSeparator/>
      </w:r>
    </w:p>
  </w:endnote>
  <w:endnote w:id="1">
    <w:p w14:paraId="71F1FAB0" w14:textId="325254F8" w:rsidR="00F83C01" w:rsidRPr="00F83C01" w:rsidRDefault="00F83C01">
      <w:pPr>
        <w:pStyle w:val="Endnotentext"/>
      </w:pPr>
      <w:r>
        <w:rPr>
          <w:rStyle w:val="Endnotenzeichen"/>
        </w:rPr>
        <w:endnoteRef/>
      </w:r>
      <w:r w:rsidRPr="00F83C01">
        <w:t xml:space="preserve"> Oberstufe Religion, </w:t>
      </w:r>
      <w:proofErr w:type="spellStart"/>
      <w:r w:rsidRPr="00F83C01">
        <w:t>Bd</w:t>
      </w:r>
      <w:proofErr w:type="spellEnd"/>
      <w:r w:rsidRPr="00F83C01">
        <w:t xml:space="preserve"> 10, Gottes verborgene Gegenwa</w:t>
      </w:r>
      <w:r>
        <w:t xml:space="preserve">rt, </w:t>
      </w:r>
      <w:proofErr w:type="spellStart"/>
      <w:r>
        <w:t>S.35.40f.44.54</w:t>
      </w:r>
      <w:proofErr w:type="spellEnd"/>
    </w:p>
  </w:endnote>
  <w:endnote w:id="2">
    <w:p w14:paraId="5F965627" w14:textId="69BD8E17" w:rsidR="00AA5809" w:rsidRPr="00AA5809" w:rsidRDefault="00AA5809">
      <w:pPr>
        <w:pStyle w:val="Endnotentext"/>
      </w:pPr>
      <w:r>
        <w:rPr>
          <w:rStyle w:val="Endnotenzeichen"/>
        </w:rPr>
        <w:endnoteRef/>
      </w:r>
      <w:r>
        <w:t xml:space="preserve"> </w:t>
      </w:r>
      <w:r w:rsidRPr="00AA5809">
        <w:t>Z.B. Schneider-Flume in K</w:t>
      </w:r>
      <w:r>
        <w:t xml:space="preserve">ursbuch Religion Sek II NEU, </w:t>
      </w:r>
      <w:proofErr w:type="spellStart"/>
      <w:r>
        <w:t>S.31</w:t>
      </w:r>
      <w:proofErr w:type="spellEnd"/>
    </w:p>
  </w:endnote>
  <w:endnote w:id="3">
    <w:p w14:paraId="29ADD585" w14:textId="2E6B66B4" w:rsidR="00F83C01" w:rsidRDefault="00F83C01">
      <w:pPr>
        <w:pStyle w:val="Endnotentext"/>
      </w:pPr>
      <w:r>
        <w:rPr>
          <w:rStyle w:val="Endnotenzeichen"/>
        </w:rPr>
        <w:endnoteRef/>
      </w:r>
      <w:r>
        <w:t xml:space="preserve"> </w:t>
      </w:r>
      <w:proofErr w:type="spellStart"/>
      <w:r w:rsidR="00A4350F" w:rsidRPr="000A5191">
        <w:rPr>
          <w:b/>
          <w:bCs/>
        </w:rPr>
        <w:t>A2.22</w:t>
      </w:r>
      <w:proofErr w:type="spellEnd"/>
      <w:r w:rsidR="00A4350F">
        <w:t xml:space="preserve"> Arbeitsblatt zu Ex 3,1-15; </w:t>
      </w:r>
      <w:proofErr w:type="spellStart"/>
      <w:r w:rsidR="00A4350F" w:rsidRPr="000A5191">
        <w:rPr>
          <w:b/>
          <w:bCs/>
        </w:rPr>
        <w:t>A2.23</w:t>
      </w:r>
      <w:proofErr w:type="spellEnd"/>
      <w:r w:rsidR="00A4350F">
        <w:t xml:space="preserve"> Samson Raphael Hirsch zu Ex 3,14</w:t>
      </w:r>
      <w:r w:rsidR="000A5191">
        <w:t xml:space="preserve">; </w:t>
      </w:r>
      <w:proofErr w:type="spellStart"/>
      <w:r w:rsidR="000A5191" w:rsidRPr="000A5191">
        <w:rPr>
          <w:b/>
          <w:bCs/>
        </w:rPr>
        <w:t>A2.24</w:t>
      </w:r>
      <w:proofErr w:type="spellEnd"/>
      <w:r w:rsidR="000A5191">
        <w:t>-</w:t>
      </w:r>
      <w:r w:rsidR="000A5191" w:rsidRPr="000A5191">
        <w:t xml:space="preserve"> </w:t>
      </w:r>
      <w:proofErr w:type="spellStart"/>
      <w:r w:rsidR="000A5191" w:rsidRPr="000A5191">
        <w:t>Erläuterungen-Ex3+20</w:t>
      </w:r>
      <w:proofErr w:type="spellEnd"/>
    </w:p>
  </w:endnote>
  <w:endnote w:id="4">
    <w:p w14:paraId="71F4F673" w14:textId="62FA7D42" w:rsidR="00CF1759" w:rsidRDefault="00CF1759">
      <w:pPr>
        <w:pStyle w:val="Endnotentext"/>
      </w:pPr>
      <w:r>
        <w:rPr>
          <w:rStyle w:val="Endnotenzeichen"/>
        </w:rPr>
        <w:endnoteRef/>
      </w:r>
      <w:r>
        <w:t xml:space="preserve"> </w:t>
      </w:r>
      <w:proofErr w:type="spellStart"/>
      <w:r w:rsidR="006F03E6" w:rsidRPr="006F03E6">
        <w:rPr>
          <w:b/>
          <w:bCs/>
        </w:rPr>
        <w:t>A2.25</w:t>
      </w:r>
      <w:r w:rsidR="006F03E6" w:rsidRPr="006F03E6">
        <w:t>-christologAussagenNT</w:t>
      </w:r>
      <w:proofErr w:type="spellEnd"/>
      <w:r w:rsidR="006F03E6">
        <w:t xml:space="preserve">; </w:t>
      </w:r>
      <w:proofErr w:type="spellStart"/>
      <w:r w:rsidR="006F03E6" w:rsidRPr="006F03E6">
        <w:rPr>
          <w:b/>
          <w:bCs/>
        </w:rPr>
        <w:t>A2.</w:t>
      </w:r>
      <w:r w:rsidR="006F03E6">
        <w:rPr>
          <w:b/>
          <w:bCs/>
        </w:rPr>
        <w:t>26</w:t>
      </w:r>
      <w:proofErr w:type="spellEnd"/>
      <w:r w:rsidR="006F03E6" w:rsidRPr="006F03E6">
        <w:t>-</w:t>
      </w:r>
      <w:r w:rsidR="006F03E6">
        <w:t>Hoheitstitel Jesu</w:t>
      </w:r>
    </w:p>
  </w:endnote>
  <w:endnote w:id="5">
    <w:p w14:paraId="3DC16026" w14:textId="4AFB8149" w:rsidR="0098777A" w:rsidRPr="00CF1759" w:rsidRDefault="0098777A">
      <w:pPr>
        <w:pStyle w:val="Endnotentext"/>
      </w:pPr>
      <w:r>
        <w:rPr>
          <w:rStyle w:val="Endnotenzeichen"/>
        </w:rPr>
        <w:endnoteRef/>
      </w:r>
      <w:r>
        <w:t xml:space="preserve"> </w:t>
      </w:r>
      <w:proofErr w:type="spellStart"/>
      <w:r>
        <w:rPr>
          <w:b/>
          <w:bCs/>
        </w:rPr>
        <w:t>A2.2</w:t>
      </w:r>
      <w:r w:rsidR="006F03E6">
        <w:rPr>
          <w:b/>
          <w:bCs/>
        </w:rPr>
        <w:t>7</w:t>
      </w:r>
      <w:proofErr w:type="spellEnd"/>
      <w:r>
        <w:rPr>
          <w:b/>
          <w:bCs/>
        </w:rPr>
        <w:t xml:space="preserve"> </w:t>
      </w:r>
      <w:r w:rsidRPr="0098777A">
        <w:t>– Der Prolog des Johannes-Evangeliums und die Ich-Bin-Worte Jesu</w:t>
      </w:r>
      <w:r>
        <w:t xml:space="preserve"> (erläuternder Text für </w:t>
      </w:r>
      <w:proofErr w:type="spellStart"/>
      <w:r>
        <w:t>Lehrer_innen</w:t>
      </w:r>
      <w:proofErr w:type="spellEnd"/>
      <w:proofErr w:type="gramStart"/>
      <w:r>
        <w:t xml:space="preserve">);  </w:t>
      </w:r>
      <w:proofErr w:type="spellStart"/>
      <w:r>
        <w:rPr>
          <w:b/>
          <w:bCs/>
        </w:rPr>
        <w:t>A2.2</w:t>
      </w:r>
      <w:r w:rsidR="006F03E6">
        <w:rPr>
          <w:b/>
          <w:bCs/>
        </w:rPr>
        <w:t>8</w:t>
      </w:r>
      <w:proofErr w:type="spellEnd"/>
      <w:proofErr w:type="gramEnd"/>
      <w:r>
        <w:rPr>
          <w:b/>
          <w:bCs/>
        </w:rPr>
        <w:t xml:space="preserve"> </w:t>
      </w:r>
      <w:r w:rsidRPr="0098777A">
        <w:t>Der Johannesprolog</w:t>
      </w:r>
      <w:r>
        <w:t xml:space="preserve"> und </w:t>
      </w:r>
      <w:proofErr w:type="spellStart"/>
      <w:r>
        <w:rPr>
          <w:b/>
          <w:bCs/>
        </w:rPr>
        <w:t>A2.2</w:t>
      </w:r>
      <w:r w:rsidR="006F03E6">
        <w:rPr>
          <w:b/>
          <w:bCs/>
        </w:rPr>
        <w:t>9</w:t>
      </w:r>
      <w:r>
        <w:rPr>
          <w:b/>
          <w:bCs/>
        </w:rPr>
        <w:t>a</w:t>
      </w:r>
      <w:proofErr w:type="spellEnd"/>
      <w:r>
        <w:rPr>
          <w:b/>
          <w:bCs/>
        </w:rPr>
        <w:t xml:space="preserve">-e </w:t>
      </w:r>
      <w:r w:rsidRPr="0098777A">
        <w:t>Die</w:t>
      </w:r>
      <w:r>
        <w:rPr>
          <w:b/>
          <w:bCs/>
        </w:rPr>
        <w:t xml:space="preserve"> s</w:t>
      </w:r>
      <w:r>
        <w:t>ieben Ich-Bin-Worte</w:t>
      </w:r>
      <w:r w:rsidR="00CF1759">
        <w:t xml:space="preserve"> </w:t>
      </w:r>
      <w:proofErr w:type="spellStart"/>
      <w:r w:rsidR="00CF1759" w:rsidRPr="00CF1759">
        <w:rPr>
          <w:b/>
          <w:bCs/>
        </w:rPr>
        <w:t>A2.</w:t>
      </w:r>
      <w:r w:rsidR="006F03E6">
        <w:rPr>
          <w:b/>
          <w:bCs/>
        </w:rPr>
        <w:t>30</w:t>
      </w:r>
      <w:proofErr w:type="spellEnd"/>
      <w:r w:rsidR="00CF1759">
        <w:t>-Inhalt Johannes-Evangelium</w:t>
      </w:r>
    </w:p>
  </w:endnote>
  <w:endnote w:id="6">
    <w:p w14:paraId="1523D5A5" w14:textId="3E0D395D" w:rsidR="00CF1759" w:rsidRPr="005C5716" w:rsidRDefault="00CF1759">
      <w:pPr>
        <w:pStyle w:val="Endnotentext"/>
      </w:pPr>
      <w:r>
        <w:rPr>
          <w:rStyle w:val="Endnotenzeichen"/>
        </w:rPr>
        <w:endnoteRef/>
      </w:r>
      <w:r w:rsidRPr="005C5716">
        <w:t xml:space="preserve"> </w:t>
      </w:r>
      <w:proofErr w:type="spellStart"/>
      <w:r w:rsidRPr="005C5716">
        <w:rPr>
          <w:b/>
          <w:bCs/>
        </w:rPr>
        <w:t>A2.</w:t>
      </w:r>
      <w:r w:rsidR="006F03E6" w:rsidRPr="005C5716">
        <w:rPr>
          <w:b/>
          <w:bCs/>
        </w:rPr>
        <w:t>31</w:t>
      </w:r>
      <w:proofErr w:type="spellEnd"/>
      <w:r w:rsidRPr="005C5716">
        <w:t xml:space="preserve">-Trinitätslabor; </w:t>
      </w:r>
      <w:proofErr w:type="spellStart"/>
      <w:r w:rsidRPr="005C5716">
        <w:rPr>
          <w:b/>
          <w:bCs/>
        </w:rPr>
        <w:t>A2.3</w:t>
      </w:r>
      <w:r w:rsidR="006F03E6" w:rsidRPr="005C5716">
        <w:rPr>
          <w:b/>
          <w:bCs/>
        </w:rPr>
        <w:t>2</w:t>
      </w:r>
      <w:r w:rsidRPr="005C5716">
        <w:t>-Trinität-Theissen</w:t>
      </w:r>
      <w:proofErr w:type="spellEnd"/>
    </w:p>
  </w:endnote>
  <w:endnote w:id="7">
    <w:p w14:paraId="098F69D1" w14:textId="3F05769D" w:rsidR="00BD0C22" w:rsidRPr="00BD0C22" w:rsidRDefault="00BD0C22">
      <w:pPr>
        <w:pStyle w:val="Endnotentext"/>
      </w:pPr>
      <w:r>
        <w:rPr>
          <w:rStyle w:val="Endnotenzeichen"/>
        </w:rPr>
        <w:endnoteRef/>
      </w:r>
      <w:r>
        <w:t xml:space="preserve"> </w:t>
      </w:r>
      <w:r w:rsidRPr="00BD0C22">
        <w:t>Hier sollte beachtet w</w:t>
      </w:r>
      <w:r>
        <w:t>e</w:t>
      </w:r>
      <w:r w:rsidRPr="00BD0C22">
        <w:t>rden, dass d</w:t>
      </w:r>
      <w:r>
        <w:t>iese Stunde keine vertiefende Darstellung von Luthers Theologie anvisiert, sondern lediglich eine grobe Orientierung geben soll.</w:t>
      </w:r>
    </w:p>
  </w:endnote>
  <w:endnote w:id="8">
    <w:p w14:paraId="78546BCE" w14:textId="0A17CEF1" w:rsidR="00CF1759" w:rsidRPr="009813A2" w:rsidRDefault="00CF1759">
      <w:pPr>
        <w:pStyle w:val="Endnotentext"/>
      </w:pPr>
      <w:r>
        <w:rPr>
          <w:rStyle w:val="Endnotenzeichen"/>
        </w:rPr>
        <w:endnoteRef/>
      </w:r>
      <w:r w:rsidRPr="006F03E6">
        <w:rPr>
          <w:lang w:val="en-US"/>
        </w:rPr>
        <w:t xml:space="preserve"> </w:t>
      </w:r>
      <w:proofErr w:type="spellStart"/>
      <w:r w:rsidR="006F03E6" w:rsidRPr="006F03E6">
        <w:rPr>
          <w:b/>
          <w:bCs/>
          <w:lang w:val="en-US"/>
        </w:rPr>
        <w:t>A2.33</w:t>
      </w:r>
      <w:proofErr w:type="spellEnd"/>
      <w:r w:rsidR="006F03E6" w:rsidRPr="006F03E6">
        <w:rPr>
          <w:lang w:val="en-US"/>
        </w:rPr>
        <w:t>-AB-Ready Player One</w:t>
      </w:r>
      <w:r w:rsidR="006F03E6">
        <w:rPr>
          <w:lang w:val="en-US"/>
        </w:rPr>
        <w:t xml:space="preserve">; </w:t>
      </w:r>
      <w:proofErr w:type="spellStart"/>
      <w:r w:rsidR="009813A2">
        <w:rPr>
          <w:b/>
          <w:bCs/>
          <w:lang w:val="en-US"/>
        </w:rPr>
        <w:t>A2.34</w:t>
      </w:r>
      <w:proofErr w:type="spellEnd"/>
      <w:r w:rsidR="009813A2">
        <w:rPr>
          <w:b/>
          <w:bCs/>
          <w:lang w:val="en-US"/>
        </w:rPr>
        <w:t xml:space="preserve"> </w:t>
      </w:r>
      <w:r w:rsidR="009813A2" w:rsidRPr="009813A2">
        <w:rPr>
          <w:lang w:val="en-US"/>
        </w:rPr>
        <w:t>Ready Player One</w:t>
      </w:r>
      <w:r w:rsidR="009813A2">
        <w:rPr>
          <w:lang w:val="en-US"/>
        </w:rPr>
        <w:t xml:space="preserve"> - </w:t>
      </w:r>
      <w:proofErr w:type="spellStart"/>
      <w:r w:rsidR="009813A2">
        <w:rPr>
          <w:lang w:val="en-US"/>
        </w:rPr>
        <w:t>Utopie</w:t>
      </w:r>
      <w:proofErr w:type="spellEnd"/>
      <w:r w:rsidR="009813A2">
        <w:rPr>
          <w:lang w:val="en-US"/>
        </w:rPr>
        <w:t xml:space="preserve"> </w:t>
      </w:r>
      <w:proofErr w:type="spellStart"/>
      <w:r w:rsidR="009813A2">
        <w:rPr>
          <w:lang w:val="en-US"/>
        </w:rPr>
        <w:t>oder</w:t>
      </w:r>
      <w:proofErr w:type="spellEnd"/>
      <w:r w:rsidR="009813A2">
        <w:rPr>
          <w:lang w:val="en-US"/>
        </w:rPr>
        <w:t xml:space="preserve"> </w:t>
      </w:r>
      <w:proofErr w:type="spellStart"/>
      <w:r w:rsidR="009813A2">
        <w:rPr>
          <w:lang w:val="en-US"/>
        </w:rPr>
        <w:t>Dystopie</w:t>
      </w:r>
      <w:proofErr w:type="spellEnd"/>
      <w:r w:rsidR="009813A2">
        <w:rPr>
          <w:lang w:val="en-US"/>
        </w:rPr>
        <w:t>?</w:t>
      </w:r>
      <w:r w:rsidR="009813A2" w:rsidRPr="009813A2">
        <w:rPr>
          <w:lang w:val="en-US"/>
        </w:rPr>
        <w:t xml:space="preserve"> </w:t>
      </w:r>
      <w:proofErr w:type="spellStart"/>
      <w:r w:rsidR="009813A2" w:rsidRPr="009813A2">
        <w:rPr>
          <w:b/>
          <w:bCs/>
        </w:rPr>
        <w:t>A2.35</w:t>
      </w:r>
      <w:r w:rsidR="009813A2" w:rsidRPr="009813A2">
        <w:t>-Ready</w:t>
      </w:r>
      <w:proofErr w:type="spellEnd"/>
      <w:r w:rsidR="009813A2" w:rsidRPr="009813A2">
        <w:t xml:space="preserve"> Player </w:t>
      </w:r>
      <w:proofErr w:type="spellStart"/>
      <w:r w:rsidR="009813A2" w:rsidRPr="009813A2">
        <w:t>One</w:t>
      </w:r>
      <w:proofErr w:type="spellEnd"/>
      <w:r w:rsidR="009813A2" w:rsidRPr="009813A2">
        <w:t xml:space="preserve"> - Endspiel </w:t>
      </w:r>
      <w:proofErr w:type="spellStart"/>
      <w:r w:rsidR="009813A2" w:rsidRPr="009813A2">
        <w:t>für</w:t>
      </w:r>
      <w:proofErr w:type="spellEnd"/>
      <w:r w:rsidR="009813A2" w:rsidRPr="009813A2">
        <w:t xml:space="preserve"> die Menschheit</w:t>
      </w:r>
      <w:r w:rsidR="009813A2">
        <w:t xml:space="preserve"> + </w:t>
      </w:r>
      <w:proofErr w:type="spellStart"/>
      <w:r w:rsidR="009813A2">
        <w:rPr>
          <w:b/>
          <w:bCs/>
        </w:rPr>
        <w:t>A2.36</w:t>
      </w:r>
      <w:proofErr w:type="spellEnd"/>
      <w:r w:rsidR="009813A2">
        <w:t xml:space="preserve"> </w:t>
      </w:r>
      <w:proofErr w:type="spellStart"/>
      <w:r w:rsidR="009813A2">
        <w:t>Weisbrod</w:t>
      </w:r>
      <w:proofErr w:type="spellEnd"/>
      <w:r w:rsidR="009813A2">
        <w:t>, Atari</w:t>
      </w:r>
      <w:r w:rsidR="009813A2" w:rsidRPr="009813A2">
        <w:t xml:space="preserve">; </w:t>
      </w:r>
      <w:proofErr w:type="spellStart"/>
      <w:r w:rsidR="009813A2" w:rsidRPr="009813A2">
        <w:rPr>
          <w:b/>
          <w:bCs/>
        </w:rPr>
        <w:t>A2.3</w:t>
      </w:r>
      <w:r w:rsidR="009813A2">
        <w:rPr>
          <w:b/>
          <w:bCs/>
        </w:rPr>
        <w:t>7</w:t>
      </w:r>
      <w:proofErr w:type="spellEnd"/>
      <w:r w:rsidR="009813A2" w:rsidRPr="009813A2">
        <w:t xml:space="preserve"> Matthias </w:t>
      </w:r>
      <w:proofErr w:type="spellStart"/>
      <w:r w:rsidR="009813A2" w:rsidRPr="009813A2">
        <w:t>Kremp</w:t>
      </w:r>
      <w:proofErr w:type="spellEnd"/>
      <w:r w:rsidR="009813A2" w:rsidRPr="009813A2">
        <w:t>: Spielbergs Rückfall in die Acht</w:t>
      </w:r>
      <w:r w:rsidR="009813A2">
        <w:t>ziger</w:t>
      </w:r>
    </w:p>
  </w:endnote>
  <w:endnote w:id="9">
    <w:p w14:paraId="306A27AB" w14:textId="67EAEA7F" w:rsidR="005C5716" w:rsidRPr="005C5716" w:rsidRDefault="005C5716">
      <w:pPr>
        <w:pStyle w:val="Endnotentext"/>
      </w:pPr>
      <w:r>
        <w:rPr>
          <w:rStyle w:val="Endnotenzeichen"/>
        </w:rPr>
        <w:endnoteRef/>
      </w:r>
      <w:r w:rsidRPr="005C5716">
        <w:t xml:space="preserve"> </w:t>
      </w:r>
      <w:proofErr w:type="spellStart"/>
      <w:r w:rsidRPr="005C5716">
        <w:rPr>
          <w:b/>
          <w:bCs/>
        </w:rPr>
        <w:t>A2.38</w:t>
      </w:r>
      <w:proofErr w:type="spellEnd"/>
      <w:r w:rsidRPr="005C5716">
        <w:t xml:space="preserve"> </w:t>
      </w:r>
      <w:proofErr w:type="spellStart"/>
      <w:r w:rsidRPr="005C5716">
        <w:t>EdwardHicksText</w:t>
      </w:r>
      <w:proofErr w:type="spellEnd"/>
      <w:r w:rsidRPr="005C5716">
        <w:t xml:space="preserve"> und </w:t>
      </w:r>
      <w:proofErr w:type="spellStart"/>
      <w:r w:rsidRPr="005C5716">
        <w:rPr>
          <w:b/>
          <w:bCs/>
        </w:rPr>
        <w:t>A2.39</w:t>
      </w:r>
      <w:proofErr w:type="spellEnd"/>
      <w:r w:rsidRPr="005C5716">
        <w:rPr>
          <w:b/>
          <w:bCs/>
        </w:rPr>
        <w:t xml:space="preserve"> </w:t>
      </w:r>
      <w:r w:rsidRPr="005C5716">
        <w:t>Utopie, Bild von Edward Hicks zu</w:t>
      </w:r>
      <w:r>
        <w:t>m messianischen Friedensreich</w:t>
      </w:r>
    </w:p>
  </w:endnote>
  <w:endnote w:id="10">
    <w:p w14:paraId="63949E76" w14:textId="242DA02A" w:rsidR="009813A2" w:rsidRDefault="009813A2">
      <w:pPr>
        <w:pStyle w:val="Endnotentext"/>
      </w:pPr>
      <w:r>
        <w:rPr>
          <w:rStyle w:val="Endnotenzeichen"/>
        </w:rPr>
        <w:endnoteRef/>
      </w:r>
      <w:r>
        <w:t xml:space="preserve"> vgl. Kursbuch Religion Oberstufe Sekundarstufe II, 2020, </w:t>
      </w:r>
      <w:proofErr w:type="spellStart"/>
      <w:r>
        <w:t>S.42f</w:t>
      </w:r>
      <w:proofErr w:type="spellEnd"/>
      <w:r>
        <w:t>.</w:t>
      </w:r>
    </w:p>
  </w:endnote>
  <w:endnote w:id="11">
    <w:p w14:paraId="279B9839" w14:textId="616BF793" w:rsidR="009813A2" w:rsidRDefault="009813A2">
      <w:pPr>
        <w:pStyle w:val="Endnotentext"/>
      </w:pPr>
      <w:r>
        <w:rPr>
          <w:rStyle w:val="Endnotenzeichen"/>
        </w:rPr>
        <w:endnoteRef/>
      </w:r>
      <w:r>
        <w:t xml:space="preserve"> vgl. </w:t>
      </w:r>
      <w:proofErr w:type="spellStart"/>
      <w:r>
        <w:t>ZPG</w:t>
      </w:r>
      <w:proofErr w:type="spellEnd"/>
      <w:r>
        <w:t xml:space="preserve"> 7 Material zum Fall Nils 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21417130"/>
      <w:docPartObj>
        <w:docPartGallery w:val="Page Numbers (Bottom of Page)"/>
        <w:docPartUnique/>
      </w:docPartObj>
    </w:sdtPr>
    <w:sdtEndPr>
      <w:rPr>
        <w:rStyle w:val="Seitenzahl"/>
      </w:rPr>
    </w:sdtEndPr>
    <w:sdtContent>
      <w:p w14:paraId="53001E01" w14:textId="01CB9664" w:rsidR="0006220D" w:rsidRDefault="0006220D" w:rsidP="00E35F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AFCE592" w14:textId="77777777" w:rsidR="0006220D" w:rsidRDefault="0006220D" w:rsidP="000622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359858026"/>
      <w:docPartObj>
        <w:docPartGallery w:val="Page Numbers (Bottom of Page)"/>
        <w:docPartUnique/>
      </w:docPartObj>
    </w:sdtPr>
    <w:sdtEndPr>
      <w:rPr>
        <w:rStyle w:val="Seitenzahl"/>
      </w:rPr>
    </w:sdtEndPr>
    <w:sdtContent>
      <w:p w14:paraId="4DA99EF0" w14:textId="480A2B45" w:rsidR="0006220D" w:rsidRDefault="0006220D" w:rsidP="00E35F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107AD">
          <w:rPr>
            <w:rStyle w:val="Seitenzahl"/>
            <w:noProof/>
          </w:rPr>
          <w:t>4</w:t>
        </w:r>
        <w:r>
          <w:rPr>
            <w:rStyle w:val="Seitenzahl"/>
          </w:rPr>
          <w:fldChar w:fldCharType="end"/>
        </w:r>
      </w:p>
    </w:sdtContent>
  </w:sdt>
  <w:p w14:paraId="3B1271EF" w14:textId="77777777" w:rsidR="0006220D" w:rsidRDefault="0006220D" w:rsidP="0006220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0F016" w14:textId="77777777" w:rsidR="002E54C5" w:rsidRDefault="002E54C5" w:rsidP="007301DE">
      <w:r>
        <w:separator/>
      </w:r>
    </w:p>
  </w:footnote>
  <w:footnote w:type="continuationSeparator" w:id="0">
    <w:p w14:paraId="2C853563" w14:textId="77777777" w:rsidR="002E54C5" w:rsidRDefault="002E54C5" w:rsidP="00730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2FED"/>
    <w:multiLevelType w:val="multilevel"/>
    <w:tmpl w:val="B010CB10"/>
    <w:lvl w:ilvl="0">
      <w:start w:val="18"/>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E034BA8"/>
    <w:multiLevelType w:val="hybridMultilevel"/>
    <w:tmpl w:val="9C420C74"/>
    <w:lvl w:ilvl="0" w:tplc="F33E3A50">
      <w:start w:val="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A57A97"/>
    <w:multiLevelType w:val="hybridMultilevel"/>
    <w:tmpl w:val="D79AE4DA"/>
    <w:lvl w:ilvl="0" w:tplc="1F54385E">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D0"/>
    <w:rsid w:val="00002BF9"/>
    <w:rsid w:val="00007FC1"/>
    <w:rsid w:val="000227B1"/>
    <w:rsid w:val="00040F74"/>
    <w:rsid w:val="000563BD"/>
    <w:rsid w:val="0006220D"/>
    <w:rsid w:val="00080C6F"/>
    <w:rsid w:val="000974A0"/>
    <w:rsid w:val="000A5191"/>
    <w:rsid w:val="000A663B"/>
    <w:rsid w:val="000B39A8"/>
    <w:rsid w:val="000E2233"/>
    <w:rsid w:val="0011143B"/>
    <w:rsid w:val="001175F5"/>
    <w:rsid w:val="00123891"/>
    <w:rsid w:val="00136C67"/>
    <w:rsid w:val="001662BB"/>
    <w:rsid w:val="001956EA"/>
    <w:rsid w:val="001B78B4"/>
    <w:rsid w:val="001C08A8"/>
    <w:rsid w:val="001C7612"/>
    <w:rsid w:val="001D7D13"/>
    <w:rsid w:val="001F4249"/>
    <w:rsid w:val="0021574A"/>
    <w:rsid w:val="00260A6A"/>
    <w:rsid w:val="00263C6F"/>
    <w:rsid w:val="0029520E"/>
    <w:rsid w:val="002A2B85"/>
    <w:rsid w:val="002C049E"/>
    <w:rsid w:val="002C6238"/>
    <w:rsid w:val="002D6AB1"/>
    <w:rsid w:val="002E54C5"/>
    <w:rsid w:val="002F5846"/>
    <w:rsid w:val="002F5F40"/>
    <w:rsid w:val="0030794A"/>
    <w:rsid w:val="00312B01"/>
    <w:rsid w:val="00316F8D"/>
    <w:rsid w:val="00333DF2"/>
    <w:rsid w:val="00341BF6"/>
    <w:rsid w:val="003427E9"/>
    <w:rsid w:val="00373DA0"/>
    <w:rsid w:val="0037424C"/>
    <w:rsid w:val="003745B0"/>
    <w:rsid w:val="00380064"/>
    <w:rsid w:val="003927DD"/>
    <w:rsid w:val="003975A7"/>
    <w:rsid w:val="003A1614"/>
    <w:rsid w:val="003A5BDF"/>
    <w:rsid w:val="003B57CB"/>
    <w:rsid w:val="003C555D"/>
    <w:rsid w:val="003C7CBF"/>
    <w:rsid w:val="003D5895"/>
    <w:rsid w:val="003F7E40"/>
    <w:rsid w:val="00401ABF"/>
    <w:rsid w:val="00423848"/>
    <w:rsid w:val="0044374D"/>
    <w:rsid w:val="00474B8B"/>
    <w:rsid w:val="004808DC"/>
    <w:rsid w:val="00483242"/>
    <w:rsid w:val="004A6AAF"/>
    <w:rsid w:val="004C6ABD"/>
    <w:rsid w:val="004D374C"/>
    <w:rsid w:val="004D43CB"/>
    <w:rsid w:val="004D51C2"/>
    <w:rsid w:val="004F1D09"/>
    <w:rsid w:val="004F6709"/>
    <w:rsid w:val="00502F5D"/>
    <w:rsid w:val="005107AD"/>
    <w:rsid w:val="00514CC3"/>
    <w:rsid w:val="00514EE2"/>
    <w:rsid w:val="005156E0"/>
    <w:rsid w:val="00516473"/>
    <w:rsid w:val="00577521"/>
    <w:rsid w:val="00585927"/>
    <w:rsid w:val="005A0402"/>
    <w:rsid w:val="005B2253"/>
    <w:rsid w:val="005C5716"/>
    <w:rsid w:val="005D36A9"/>
    <w:rsid w:val="005E351D"/>
    <w:rsid w:val="005E375A"/>
    <w:rsid w:val="00600681"/>
    <w:rsid w:val="00606D31"/>
    <w:rsid w:val="00632B20"/>
    <w:rsid w:val="0065600C"/>
    <w:rsid w:val="00661317"/>
    <w:rsid w:val="00667637"/>
    <w:rsid w:val="00672684"/>
    <w:rsid w:val="00676F1E"/>
    <w:rsid w:val="006B602B"/>
    <w:rsid w:val="006C4C0D"/>
    <w:rsid w:val="006D1C68"/>
    <w:rsid w:val="006F03E6"/>
    <w:rsid w:val="007301DE"/>
    <w:rsid w:val="00736947"/>
    <w:rsid w:val="00740A37"/>
    <w:rsid w:val="007429DE"/>
    <w:rsid w:val="00747324"/>
    <w:rsid w:val="00763106"/>
    <w:rsid w:val="00763B88"/>
    <w:rsid w:val="0077282A"/>
    <w:rsid w:val="00782ADA"/>
    <w:rsid w:val="00782CB1"/>
    <w:rsid w:val="007A3F76"/>
    <w:rsid w:val="007B76CB"/>
    <w:rsid w:val="007C1BE2"/>
    <w:rsid w:val="007C2557"/>
    <w:rsid w:val="007C28F6"/>
    <w:rsid w:val="007E74A8"/>
    <w:rsid w:val="007F5054"/>
    <w:rsid w:val="0081667E"/>
    <w:rsid w:val="008255ED"/>
    <w:rsid w:val="008322EB"/>
    <w:rsid w:val="00860597"/>
    <w:rsid w:val="00870707"/>
    <w:rsid w:val="008B06A2"/>
    <w:rsid w:val="008E659D"/>
    <w:rsid w:val="00901963"/>
    <w:rsid w:val="00930813"/>
    <w:rsid w:val="0093445E"/>
    <w:rsid w:val="009345D1"/>
    <w:rsid w:val="0094141E"/>
    <w:rsid w:val="0094172A"/>
    <w:rsid w:val="009813A2"/>
    <w:rsid w:val="0098777A"/>
    <w:rsid w:val="009A26AC"/>
    <w:rsid w:val="009B7BA4"/>
    <w:rsid w:val="009D7780"/>
    <w:rsid w:val="009E329E"/>
    <w:rsid w:val="009F2E3B"/>
    <w:rsid w:val="00A116B9"/>
    <w:rsid w:val="00A31BAC"/>
    <w:rsid w:val="00A4350F"/>
    <w:rsid w:val="00A6338D"/>
    <w:rsid w:val="00A642EB"/>
    <w:rsid w:val="00A72631"/>
    <w:rsid w:val="00A86396"/>
    <w:rsid w:val="00AA5809"/>
    <w:rsid w:val="00AB5483"/>
    <w:rsid w:val="00AF482C"/>
    <w:rsid w:val="00B1169A"/>
    <w:rsid w:val="00B12178"/>
    <w:rsid w:val="00B23D36"/>
    <w:rsid w:val="00B23FDE"/>
    <w:rsid w:val="00B53926"/>
    <w:rsid w:val="00BC31B9"/>
    <w:rsid w:val="00BD0C22"/>
    <w:rsid w:val="00BE4E88"/>
    <w:rsid w:val="00C11698"/>
    <w:rsid w:val="00C213ED"/>
    <w:rsid w:val="00C309F8"/>
    <w:rsid w:val="00C311E5"/>
    <w:rsid w:val="00C6091B"/>
    <w:rsid w:val="00C657EF"/>
    <w:rsid w:val="00CA24FB"/>
    <w:rsid w:val="00CF1759"/>
    <w:rsid w:val="00D11956"/>
    <w:rsid w:val="00D16D0A"/>
    <w:rsid w:val="00D36C03"/>
    <w:rsid w:val="00D54535"/>
    <w:rsid w:val="00D56A14"/>
    <w:rsid w:val="00D75F3A"/>
    <w:rsid w:val="00E13A8E"/>
    <w:rsid w:val="00E15B5E"/>
    <w:rsid w:val="00E34B99"/>
    <w:rsid w:val="00E441F3"/>
    <w:rsid w:val="00E818D0"/>
    <w:rsid w:val="00EA4CC5"/>
    <w:rsid w:val="00EB65CC"/>
    <w:rsid w:val="00ED12FB"/>
    <w:rsid w:val="00EE4C52"/>
    <w:rsid w:val="00EF606F"/>
    <w:rsid w:val="00F1654E"/>
    <w:rsid w:val="00F16BD6"/>
    <w:rsid w:val="00F2478A"/>
    <w:rsid w:val="00F423F7"/>
    <w:rsid w:val="00F508D2"/>
    <w:rsid w:val="00F532B4"/>
    <w:rsid w:val="00F73433"/>
    <w:rsid w:val="00F7424F"/>
    <w:rsid w:val="00F82D07"/>
    <w:rsid w:val="00F83C01"/>
    <w:rsid w:val="00FC4B89"/>
    <w:rsid w:val="00FC625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2572C"/>
  <w14:defaultImageDpi w14:val="330"/>
  <w15:chartTrackingRefBased/>
  <w15:docId w15:val="{53A86E09-048B-A449-8B73-D8998F0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unhideWhenUsed/>
    <w:rsid w:val="00502F5D"/>
    <w:rPr>
      <w:rFonts w:asciiTheme="minorHAnsi" w:hAnsiTheme="minorHAnsi"/>
      <w:sz w:val="16"/>
    </w:rPr>
  </w:style>
  <w:style w:type="table" w:styleId="Tabellenraster">
    <w:name w:val="Table Grid"/>
    <w:basedOn w:val="NormaleTabelle"/>
    <w:uiPriority w:val="39"/>
    <w:rsid w:val="001D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01DE"/>
    <w:pPr>
      <w:tabs>
        <w:tab w:val="center" w:pos="4536"/>
        <w:tab w:val="right" w:pos="9072"/>
      </w:tabs>
    </w:pPr>
  </w:style>
  <w:style w:type="character" w:customStyle="1" w:styleId="KopfzeileZchn">
    <w:name w:val="Kopfzeile Zchn"/>
    <w:basedOn w:val="Absatz-Standardschriftart"/>
    <w:link w:val="Kopfzeile"/>
    <w:uiPriority w:val="99"/>
    <w:rsid w:val="007301DE"/>
  </w:style>
  <w:style w:type="paragraph" w:styleId="Fuzeile">
    <w:name w:val="footer"/>
    <w:basedOn w:val="Standard"/>
    <w:link w:val="FuzeileZchn"/>
    <w:uiPriority w:val="99"/>
    <w:unhideWhenUsed/>
    <w:rsid w:val="007301DE"/>
    <w:pPr>
      <w:tabs>
        <w:tab w:val="center" w:pos="4536"/>
        <w:tab w:val="right" w:pos="9072"/>
      </w:tabs>
    </w:pPr>
  </w:style>
  <w:style w:type="character" w:customStyle="1" w:styleId="FuzeileZchn">
    <w:name w:val="Fußzeile Zchn"/>
    <w:basedOn w:val="Absatz-Standardschriftart"/>
    <w:link w:val="Fuzeile"/>
    <w:uiPriority w:val="99"/>
    <w:rsid w:val="007301DE"/>
  </w:style>
  <w:style w:type="character" w:styleId="Seitenzahl">
    <w:name w:val="page number"/>
    <w:basedOn w:val="Absatz-Standardschriftart"/>
    <w:uiPriority w:val="99"/>
    <w:semiHidden/>
    <w:unhideWhenUsed/>
    <w:rsid w:val="0006220D"/>
  </w:style>
  <w:style w:type="paragraph" w:styleId="Funotentext">
    <w:name w:val="footnote text"/>
    <w:basedOn w:val="Standard"/>
    <w:link w:val="FunotentextZchn"/>
    <w:uiPriority w:val="99"/>
    <w:semiHidden/>
    <w:unhideWhenUsed/>
    <w:rsid w:val="00AA5809"/>
    <w:rPr>
      <w:sz w:val="20"/>
      <w:szCs w:val="20"/>
    </w:rPr>
  </w:style>
  <w:style w:type="character" w:customStyle="1" w:styleId="FunotentextZchn">
    <w:name w:val="Fußnotentext Zchn"/>
    <w:basedOn w:val="Absatz-Standardschriftart"/>
    <w:link w:val="Funotentext"/>
    <w:uiPriority w:val="99"/>
    <w:semiHidden/>
    <w:rsid w:val="00AA5809"/>
    <w:rPr>
      <w:sz w:val="20"/>
      <w:szCs w:val="20"/>
    </w:rPr>
  </w:style>
  <w:style w:type="character" w:styleId="Funotenzeichen">
    <w:name w:val="footnote reference"/>
    <w:basedOn w:val="Absatz-Standardschriftart"/>
    <w:uiPriority w:val="99"/>
    <w:semiHidden/>
    <w:unhideWhenUsed/>
    <w:rsid w:val="00AA5809"/>
    <w:rPr>
      <w:vertAlign w:val="superscript"/>
    </w:rPr>
  </w:style>
  <w:style w:type="paragraph" w:styleId="Endnotentext">
    <w:name w:val="endnote text"/>
    <w:basedOn w:val="Standard"/>
    <w:link w:val="EndnotentextZchn"/>
    <w:uiPriority w:val="99"/>
    <w:semiHidden/>
    <w:unhideWhenUsed/>
    <w:rsid w:val="00AA5809"/>
    <w:rPr>
      <w:sz w:val="20"/>
      <w:szCs w:val="20"/>
    </w:rPr>
  </w:style>
  <w:style w:type="character" w:customStyle="1" w:styleId="EndnotentextZchn">
    <w:name w:val="Endnotentext Zchn"/>
    <w:basedOn w:val="Absatz-Standardschriftart"/>
    <w:link w:val="Endnotentext"/>
    <w:uiPriority w:val="99"/>
    <w:semiHidden/>
    <w:rsid w:val="00AA5809"/>
    <w:rPr>
      <w:sz w:val="20"/>
      <w:szCs w:val="20"/>
    </w:rPr>
  </w:style>
  <w:style w:type="character" w:styleId="Endnotenzeichen">
    <w:name w:val="endnote reference"/>
    <w:basedOn w:val="Absatz-Standardschriftart"/>
    <w:uiPriority w:val="99"/>
    <w:semiHidden/>
    <w:unhideWhenUsed/>
    <w:rsid w:val="00AA5809"/>
    <w:rPr>
      <w:vertAlign w:val="superscript"/>
    </w:rPr>
  </w:style>
  <w:style w:type="paragraph" w:styleId="Listenabsatz">
    <w:name w:val="List Paragraph"/>
    <w:basedOn w:val="Standard"/>
    <w:uiPriority w:val="34"/>
    <w:qFormat/>
    <w:rsid w:val="00AA5809"/>
    <w:pPr>
      <w:ind w:left="720"/>
      <w:contextualSpacing/>
    </w:pPr>
  </w:style>
  <w:style w:type="character" w:styleId="Kommentarzeichen">
    <w:name w:val="annotation reference"/>
    <w:basedOn w:val="Absatz-Standardschriftart"/>
    <w:uiPriority w:val="99"/>
    <w:semiHidden/>
    <w:unhideWhenUsed/>
    <w:rsid w:val="00CF1759"/>
    <w:rPr>
      <w:sz w:val="16"/>
      <w:szCs w:val="16"/>
    </w:rPr>
  </w:style>
  <w:style w:type="paragraph" w:styleId="Kommentartext">
    <w:name w:val="annotation text"/>
    <w:basedOn w:val="Standard"/>
    <w:link w:val="KommentartextZchn"/>
    <w:uiPriority w:val="99"/>
    <w:semiHidden/>
    <w:unhideWhenUsed/>
    <w:rsid w:val="00CF1759"/>
    <w:rPr>
      <w:sz w:val="20"/>
      <w:szCs w:val="20"/>
    </w:rPr>
  </w:style>
  <w:style w:type="character" w:customStyle="1" w:styleId="KommentartextZchn">
    <w:name w:val="Kommentartext Zchn"/>
    <w:basedOn w:val="Absatz-Standardschriftart"/>
    <w:link w:val="Kommentartext"/>
    <w:uiPriority w:val="99"/>
    <w:semiHidden/>
    <w:rsid w:val="00CF1759"/>
    <w:rPr>
      <w:sz w:val="20"/>
      <w:szCs w:val="20"/>
    </w:rPr>
  </w:style>
  <w:style w:type="paragraph" w:styleId="Kommentarthema">
    <w:name w:val="annotation subject"/>
    <w:basedOn w:val="Kommentartext"/>
    <w:next w:val="Kommentartext"/>
    <w:link w:val="KommentarthemaZchn"/>
    <w:uiPriority w:val="99"/>
    <w:semiHidden/>
    <w:unhideWhenUsed/>
    <w:rsid w:val="00CF1759"/>
    <w:rPr>
      <w:b/>
      <w:bCs/>
    </w:rPr>
  </w:style>
  <w:style w:type="character" w:customStyle="1" w:styleId="KommentarthemaZchn">
    <w:name w:val="Kommentarthema Zchn"/>
    <w:basedOn w:val="KommentartextZchn"/>
    <w:link w:val="Kommentarthema"/>
    <w:uiPriority w:val="99"/>
    <w:semiHidden/>
    <w:rsid w:val="00CF1759"/>
    <w:rPr>
      <w:b/>
      <w:bCs/>
      <w:sz w:val="20"/>
      <w:szCs w:val="20"/>
    </w:rPr>
  </w:style>
  <w:style w:type="paragraph" w:styleId="Sprechblasentext">
    <w:name w:val="Balloon Text"/>
    <w:basedOn w:val="Standard"/>
    <w:link w:val="SprechblasentextZchn"/>
    <w:uiPriority w:val="99"/>
    <w:semiHidden/>
    <w:unhideWhenUsed/>
    <w:rsid w:val="00CF175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17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45F-E8FC-406E-9504-BF072927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7776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matthias imkampe</cp:lastModifiedBy>
  <cp:revision>3</cp:revision>
  <dcterms:created xsi:type="dcterms:W3CDTF">2020-11-07T22:01:00Z</dcterms:created>
  <dcterms:modified xsi:type="dcterms:W3CDTF">2020-11-13T16:29:00Z</dcterms:modified>
</cp:coreProperties>
</file>