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60C0" w:rsidRDefault="000E3625" w:rsidP="00C03E71">
      <w:pPr>
        <w:jc w:val="both"/>
        <w:rPr>
          <w:b/>
          <w:bCs/>
        </w:rPr>
      </w:pPr>
      <w:proofErr w:type="spellStart"/>
      <w:r>
        <w:rPr>
          <w:b/>
          <w:bCs/>
        </w:rPr>
        <w:t>A2.25</w:t>
      </w:r>
      <w:proofErr w:type="spellEnd"/>
      <w:r w:rsidR="000620D6">
        <w:rPr>
          <w:b/>
          <w:bCs/>
        </w:rPr>
        <w:t xml:space="preserve"> – </w:t>
      </w:r>
      <w:r w:rsidR="004F0901">
        <w:rPr>
          <w:b/>
          <w:bCs/>
        </w:rPr>
        <w:t>D</w:t>
      </w:r>
      <w:r w:rsidR="0017664A">
        <w:rPr>
          <w:b/>
          <w:bCs/>
        </w:rPr>
        <w:t>er Prolog des Johannes-Evangeliums</w:t>
      </w:r>
      <w:r w:rsidR="004F0901">
        <w:rPr>
          <w:b/>
          <w:bCs/>
        </w:rPr>
        <w:t xml:space="preserve"> und</w:t>
      </w:r>
      <w:r w:rsidR="004F0901" w:rsidRPr="004F0901">
        <w:rPr>
          <w:b/>
          <w:bCs/>
        </w:rPr>
        <w:t xml:space="preserve"> </w:t>
      </w:r>
      <w:r w:rsidR="004F0901">
        <w:rPr>
          <w:b/>
          <w:bCs/>
        </w:rPr>
        <w:t>d</w:t>
      </w:r>
      <w:r w:rsidR="004F0901" w:rsidRPr="0082296A">
        <w:rPr>
          <w:b/>
          <w:bCs/>
        </w:rPr>
        <w:t xml:space="preserve">ie Ich-Bin-Worte Jesu </w:t>
      </w:r>
      <w:r w:rsidR="0082296A" w:rsidRPr="0082296A">
        <w:rPr>
          <w:b/>
          <w:bCs/>
        </w:rPr>
        <w:t xml:space="preserve">im </w:t>
      </w:r>
      <w:r w:rsidR="00253B35">
        <w:rPr>
          <w:b/>
          <w:bCs/>
        </w:rPr>
        <w:t xml:space="preserve">Rahmen der Theologie des </w:t>
      </w:r>
      <w:r w:rsidR="0082296A" w:rsidRPr="0082296A">
        <w:rPr>
          <w:b/>
          <w:bCs/>
        </w:rPr>
        <w:t>Johannesevangelium</w:t>
      </w:r>
      <w:r w:rsidR="00253B35">
        <w:rPr>
          <w:b/>
          <w:bCs/>
        </w:rPr>
        <w:t>s</w:t>
      </w:r>
    </w:p>
    <w:p w:rsidR="005D0445" w:rsidRPr="0082296A" w:rsidRDefault="005D0445" w:rsidP="00C03E71">
      <w:pPr>
        <w:jc w:val="both"/>
        <w:rPr>
          <w:b/>
          <w:bCs/>
        </w:rPr>
      </w:pPr>
      <w:r>
        <w:rPr>
          <w:b/>
          <w:bCs/>
        </w:rPr>
        <w:t xml:space="preserve">1) </w:t>
      </w:r>
      <w:proofErr w:type="spellStart"/>
      <w:r>
        <w:rPr>
          <w:b/>
          <w:bCs/>
        </w:rPr>
        <w:t>Joh</w:t>
      </w:r>
      <w:proofErr w:type="spellEnd"/>
      <w:r>
        <w:rPr>
          <w:b/>
          <w:bCs/>
        </w:rPr>
        <w:t xml:space="preserve"> 1,1-18</w:t>
      </w:r>
    </w:p>
    <w:p w:rsidR="00253B35" w:rsidRDefault="004F0901" w:rsidP="00C03E71">
      <w:pPr>
        <w:jc w:val="both"/>
        <w:rPr>
          <w:sz w:val="20"/>
          <w:szCs w:val="20"/>
        </w:rPr>
      </w:pPr>
      <w:r>
        <w:rPr>
          <w:sz w:val="20"/>
          <w:szCs w:val="20"/>
        </w:rPr>
        <w:t>Der</w:t>
      </w:r>
      <w:r w:rsidR="00253B35">
        <w:rPr>
          <w:sz w:val="20"/>
          <w:szCs w:val="20"/>
        </w:rPr>
        <w:t xml:space="preserve"> Johannes-Prolog </w:t>
      </w:r>
      <w:r>
        <w:rPr>
          <w:sz w:val="20"/>
          <w:szCs w:val="20"/>
        </w:rPr>
        <w:t>ist</w:t>
      </w:r>
      <w:r w:rsidR="00253B35">
        <w:rPr>
          <w:sz w:val="20"/>
          <w:szCs w:val="20"/>
        </w:rPr>
        <w:t xml:space="preserve"> von V1-18</w:t>
      </w:r>
      <w:r w:rsidR="00253B35" w:rsidRPr="00253B35">
        <w:rPr>
          <w:sz w:val="20"/>
          <w:szCs w:val="20"/>
        </w:rPr>
        <w:t xml:space="preserve"> </w:t>
      </w:r>
      <w:r w:rsidR="005C3A3C">
        <w:rPr>
          <w:sz w:val="20"/>
          <w:szCs w:val="20"/>
        </w:rPr>
        <w:t>als Perikope [in sich geschlossener Sinn-Abschnitt] abzugrenzen</w:t>
      </w:r>
      <w:r w:rsidR="003229F5">
        <w:rPr>
          <w:sz w:val="20"/>
          <w:szCs w:val="20"/>
        </w:rPr>
        <w:t>!</w:t>
      </w:r>
    </w:p>
    <w:p w:rsidR="0082296A" w:rsidRDefault="00253B35" w:rsidP="00C03E71">
      <w:pPr>
        <w:jc w:val="both"/>
        <w:rPr>
          <w:sz w:val="20"/>
          <w:szCs w:val="20"/>
        </w:rPr>
      </w:pPr>
      <w:r>
        <w:rPr>
          <w:sz w:val="20"/>
          <w:szCs w:val="20"/>
        </w:rPr>
        <w:t xml:space="preserve">V6-8 sind </w:t>
      </w:r>
      <w:r w:rsidR="009E2B35">
        <w:rPr>
          <w:sz w:val="20"/>
          <w:szCs w:val="20"/>
        </w:rPr>
        <w:t xml:space="preserve">dabei </w:t>
      </w:r>
      <w:r>
        <w:rPr>
          <w:sz w:val="20"/>
          <w:szCs w:val="20"/>
        </w:rPr>
        <w:t xml:space="preserve">ein kleiner Einschub, </w:t>
      </w:r>
      <w:r w:rsidR="009E2B35">
        <w:rPr>
          <w:sz w:val="20"/>
          <w:szCs w:val="20"/>
        </w:rPr>
        <w:t>in de</w:t>
      </w:r>
      <w:r w:rsidR="008E387C">
        <w:rPr>
          <w:sz w:val="20"/>
          <w:szCs w:val="20"/>
        </w:rPr>
        <w:t>nen</w:t>
      </w:r>
      <w:r w:rsidR="009E2B35">
        <w:rPr>
          <w:sz w:val="20"/>
          <w:szCs w:val="20"/>
        </w:rPr>
        <w:t xml:space="preserve"> </w:t>
      </w:r>
      <w:r>
        <w:rPr>
          <w:sz w:val="20"/>
          <w:szCs w:val="20"/>
        </w:rPr>
        <w:t>Johannes de</w:t>
      </w:r>
      <w:r w:rsidR="009E2B35">
        <w:rPr>
          <w:sz w:val="20"/>
          <w:szCs w:val="20"/>
        </w:rPr>
        <w:t>r</w:t>
      </w:r>
      <w:r>
        <w:rPr>
          <w:sz w:val="20"/>
          <w:szCs w:val="20"/>
        </w:rPr>
        <w:t xml:space="preserve"> Täufer als Zeuge für das Licht vom </w:t>
      </w:r>
      <w:r w:rsidR="008E387C">
        <w:rPr>
          <w:sz w:val="20"/>
          <w:szCs w:val="20"/>
        </w:rPr>
        <w:t xml:space="preserve">eigentlichen </w:t>
      </w:r>
      <w:r>
        <w:rPr>
          <w:sz w:val="20"/>
          <w:szCs w:val="20"/>
        </w:rPr>
        <w:t>Licht (Jesus Christus) ab</w:t>
      </w:r>
      <w:r w:rsidR="009E2B35">
        <w:rPr>
          <w:sz w:val="20"/>
          <w:szCs w:val="20"/>
        </w:rPr>
        <w:t>ge</w:t>
      </w:r>
      <w:r>
        <w:rPr>
          <w:sz w:val="20"/>
          <w:szCs w:val="20"/>
        </w:rPr>
        <w:t>grenzt</w:t>
      </w:r>
      <w:r w:rsidR="009E2B35">
        <w:rPr>
          <w:sz w:val="20"/>
          <w:szCs w:val="20"/>
        </w:rPr>
        <w:t xml:space="preserve"> wird</w:t>
      </w:r>
      <w:r>
        <w:rPr>
          <w:sz w:val="20"/>
          <w:szCs w:val="20"/>
        </w:rPr>
        <w:t>.</w:t>
      </w:r>
      <w:r w:rsidR="008E4245">
        <w:rPr>
          <w:sz w:val="20"/>
          <w:szCs w:val="20"/>
        </w:rPr>
        <w:t xml:space="preserve"> Von der Form her kann man </w:t>
      </w:r>
      <w:proofErr w:type="spellStart"/>
      <w:r w:rsidR="008E4245">
        <w:rPr>
          <w:sz w:val="20"/>
          <w:szCs w:val="20"/>
        </w:rPr>
        <w:t>Joh</w:t>
      </w:r>
      <w:proofErr w:type="spellEnd"/>
      <w:r w:rsidR="008E4245">
        <w:rPr>
          <w:sz w:val="20"/>
          <w:szCs w:val="20"/>
        </w:rPr>
        <w:t xml:space="preserve"> 1,1-18 als Hymnus bezeichnen – ganz ähnlich eigentlich, wie das auch bei Gen 1 </w:t>
      </w:r>
      <w:r w:rsidR="008E387C">
        <w:rPr>
          <w:sz w:val="20"/>
          <w:szCs w:val="20"/>
        </w:rPr>
        <w:t xml:space="preserve">der Fall </w:t>
      </w:r>
      <w:r w:rsidR="008E4245">
        <w:rPr>
          <w:sz w:val="20"/>
          <w:szCs w:val="20"/>
        </w:rPr>
        <w:t>ist, denn es werden keine naturwissenschaftliche</w:t>
      </w:r>
      <w:r w:rsidR="00B934AC">
        <w:rPr>
          <w:sz w:val="20"/>
          <w:szCs w:val="20"/>
        </w:rPr>
        <w:t>n</w:t>
      </w:r>
      <w:r w:rsidR="008E4245">
        <w:rPr>
          <w:sz w:val="20"/>
          <w:szCs w:val="20"/>
        </w:rPr>
        <w:t xml:space="preserve"> Aussagen über die Entstehung der Welt gemacht, sondern in hymnischem Lobpreis wird Gott als Schöpfer aller Dinge geehrt.</w:t>
      </w:r>
      <w:r w:rsidR="00B934AC">
        <w:rPr>
          <w:sz w:val="20"/>
          <w:szCs w:val="20"/>
        </w:rPr>
        <w:t xml:space="preserve"> Im Gegensatz zu Gen 1,1–2,4a tut </w:t>
      </w:r>
      <w:r w:rsidR="008E387C">
        <w:rPr>
          <w:sz w:val="20"/>
          <w:szCs w:val="20"/>
        </w:rPr>
        <w:t xml:space="preserve">Gott </w:t>
      </w:r>
      <w:r w:rsidR="00B934AC">
        <w:rPr>
          <w:sz w:val="20"/>
          <w:szCs w:val="20"/>
        </w:rPr>
        <w:t xml:space="preserve">das in </w:t>
      </w:r>
      <w:proofErr w:type="spellStart"/>
      <w:r w:rsidR="00B934AC">
        <w:rPr>
          <w:sz w:val="20"/>
          <w:szCs w:val="20"/>
        </w:rPr>
        <w:t>Joh</w:t>
      </w:r>
      <w:proofErr w:type="spellEnd"/>
      <w:r w:rsidR="00B934AC">
        <w:rPr>
          <w:sz w:val="20"/>
          <w:szCs w:val="20"/>
        </w:rPr>
        <w:t xml:space="preserve"> 1,1-18 allerdings nicht alleine, sondern zusammen mit dem Logos.</w:t>
      </w:r>
      <w:r w:rsidR="00B934AC">
        <w:rPr>
          <w:rStyle w:val="Funotenzeichen"/>
          <w:sz w:val="20"/>
          <w:szCs w:val="20"/>
        </w:rPr>
        <w:footnoteReference w:id="1"/>
      </w:r>
    </w:p>
    <w:p w:rsidR="00253B35" w:rsidRDefault="00253B35" w:rsidP="00C03E71">
      <w:pPr>
        <w:jc w:val="both"/>
        <w:rPr>
          <w:sz w:val="20"/>
          <w:szCs w:val="20"/>
        </w:rPr>
      </w:pPr>
    </w:p>
    <w:p w:rsidR="00A11DAC" w:rsidRDefault="00253B35" w:rsidP="00C03E71">
      <w:pPr>
        <w:jc w:val="both"/>
        <w:rPr>
          <w:i/>
          <w:iCs/>
          <w:sz w:val="20"/>
          <w:szCs w:val="20"/>
        </w:rPr>
      </w:pPr>
      <w:r w:rsidRPr="00253B35">
        <w:rPr>
          <w:sz w:val="20"/>
          <w:szCs w:val="20"/>
        </w:rPr>
        <w:t xml:space="preserve">V1 </w:t>
      </w:r>
      <w:r>
        <w:rPr>
          <w:i/>
          <w:iCs/>
          <w:sz w:val="20"/>
          <w:szCs w:val="20"/>
        </w:rPr>
        <w:t>Im Anfang war das Wort, und das Wort war bei Gott, und Gott war das Wort.</w:t>
      </w:r>
    </w:p>
    <w:p w:rsidR="00A11DAC" w:rsidRDefault="00C80341" w:rsidP="00C03E71">
      <w:pPr>
        <w:jc w:val="both"/>
        <w:rPr>
          <w:sz w:val="20"/>
          <w:szCs w:val="20"/>
        </w:rPr>
      </w:pPr>
      <w:r>
        <w:rPr>
          <w:sz w:val="20"/>
          <w:szCs w:val="20"/>
        </w:rPr>
        <w:t xml:space="preserve">Mit der Formulierung </w:t>
      </w:r>
      <w:r w:rsidR="00A11DAC">
        <w:rPr>
          <w:sz w:val="20"/>
          <w:szCs w:val="20"/>
        </w:rPr>
        <w:t>„</w:t>
      </w:r>
      <w:r>
        <w:rPr>
          <w:sz w:val="20"/>
          <w:szCs w:val="20"/>
        </w:rPr>
        <w:t>i</w:t>
      </w:r>
      <w:r w:rsidR="00A11DAC">
        <w:rPr>
          <w:sz w:val="20"/>
          <w:szCs w:val="20"/>
        </w:rPr>
        <w:t xml:space="preserve">m Anfang“ </w:t>
      </w:r>
      <w:r w:rsidR="0047545E">
        <w:rPr>
          <w:sz w:val="20"/>
          <w:szCs w:val="20"/>
        </w:rPr>
        <w:t xml:space="preserve">greift </w:t>
      </w:r>
      <w:r w:rsidR="00A11DAC">
        <w:rPr>
          <w:sz w:val="20"/>
          <w:szCs w:val="20"/>
        </w:rPr>
        <w:t xml:space="preserve">das </w:t>
      </w:r>
      <w:proofErr w:type="spellStart"/>
      <w:r w:rsidR="00A11DAC">
        <w:rPr>
          <w:sz w:val="20"/>
          <w:szCs w:val="20"/>
        </w:rPr>
        <w:t>JohEvang</w:t>
      </w:r>
      <w:proofErr w:type="spellEnd"/>
      <w:r w:rsidR="00A11DAC">
        <w:rPr>
          <w:sz w:val="20"/>
          <w:szCs w:val="20"/>
        </w:rPr>
        <w:t xml:space="preserve"> die erste Schöpfungserzählung in Gen 1,1–2,4a </w:t>
      </w:r>
      <w:r w:rsidR="0047545E">
        <w:rPr>
          <w:sz w:val="20"/>
          <w:szCs w:val="20"/>
        </w:rPr>
        <w:t xml:space="preserve">auf </w:t>
      </w:r>
      <w:r w:rsidR="00425F58">
        <w:rPr>
          <w:sz w:val="20"/>
          <w:szCs w:val="20"/>
        </w:rPr>
        <w:t>(</w:t>
      </w:r>
      <w:r w:rsidR="00A11DAC">
        <w:rPr>
          <w:sz w:val="20"/>
          <w:szCs w:val="20"/>
        </w:rPr>
        <w:t>Im Anfang schuf Gott Himmel und Erde, die Erde aber war wüst und leer</w:t>
      </w:r>
      <w:r w:rsidR="00425F58">
        <w:rPr>
          <w:sz w:val="20"/>
          <w:szCs w:val="20"/>
        </w:rPr>
        <w:t>)</w:t>
      </w:r>
      <w:r w:rsidR="00A11DAC">
        <w:rPr>
          <w:sz w:val="20"/>
          <w:szCs w:val="20"/>
        </w:rPr>
        <w:t>.</w:t>
      </w:r>
      <w:r w:rsidR="00425F58">
        <w:rPr>
          <w:sz w:val="20"/>
          <w:szCs w:val="20"/>
        </w:rPr>
        <w:t xml:space="preserve"> </w:t>
      </w:r>
      <w:r w:rsidR="00A11DAC">
        <w:rPr>
          <w:sz w:val="20"/>
          <w:szCs w:val="20"/>
        </w:rPr>
        <w:t xml:space="preserve">Im griechischen Original </w:t>
      </w:r>
      <w:r w:rsidR="009E2B35">
        <w:rPr>
          <w:sz w:val="20"/>
          <w:szCs w:val="20"/>
        </w:rPr>
        <w:t xml:space="preserve">des </w:t>
      </w:r>
      <w:proofErr w:type="spellStart"/>
      <w:r w:rsidR="009E2B35">
        <w:rPr>
          <w:sz w:val="20"/>
          <w:szCs w:val="20"/>
        </w:rPr>
        <w:t>JohEvang</w:t>
      </w:r>
      <w:proofErr w:type="spellEnd"/>
      <w:r w:rsidR="009E2B35">
        <w:rPr>
          <w:sz w:val="20"/>
          <w:szCs w:val="20"/>
        </w:rPr>
        <w:t xml:space="preserve"> </w:t>
      </w:r>
      <w:r w:rsidR="00A11DAC">
        <w:rPr>
          <w:sz w:val="20"/>
          <w:szCs w:val="20"/>
        </w:rPr>
        <w:t xml:space="preserve">steht hier Logos. Das ist ein viel umfassenderer Begriff als unser deutsches </w:t>
      </w:r>
      <w:r w:rsidR="00425F58">
        <w:rPr>
          <w:sz w:val="20"/>
          <w:szCs w:val="20"/>
        </w:rPr>
        <w:t>Begriff</w:t>
      </w:r>
      <w:r w:rsidR="00A11DAC">
        <w:rPr>
          <w:sz w:val="20"/>
          <w:szCs w:val="20"/>
        </w:rPr>
        <w:t xml:space="preserve"> </w:t>
      </w:r>
      <w:r w:rsidR="00A11DAC" w:rsidRPr="00425F58">
        <w:rPr>
          <w:i/>
          <w:iCs/>
          <w:sz w:val="20"/>
          <w:szCs w:val="20"/>
        </w:rPr>
        <w:t>Wort</w:t>
      </w:r>
      <w:r w:rsidR="00A11DAC">
        <w:rPr>
          <w:sz w:val="20"/>
          <w:szCs w:val="20"/>
        </w:rPr>
        <w:t xml:space="preserve"> nahelegt.</w:t>
      </w:r>
    </w:p>
    <w:p w:rsidR="00C80341" w:rsidRDefault="00C80341" w:rsidP="00C03E71">
      <w:pPr>
        <w:jc w:val="both"/>
        <w:rPr>
          <w:sz w:val="20"/>
          <w:szCs w:val="20"/>
        </w:rPr>
      </w:pPr>
    </w:p>
    <w:p w:rsidR="00C80341" w:rsidRDefault="00C80341" w:rsidP="00C03E71">
      <w:pPr>
        <w:jc w:val="both"/>
        <w:rPr>
          <w:sz w:val="20"/>
          <w:szCs w:val="20"/>
        </w:rPr>
      </w:pPr>
      <w:r>
        <w:rPr>
          <w:sz w:val="20"/>
          <w:szCs w:val="20"/>
        </w:rPr>
        <w:t xml:space="preserve">Goethe lässt seinen Dr. Faust </w:t>
      </w:r>
      <w:r w:rsidR="0017664A">
        <w:rPr>
          <w:sz w:val="20"/>
          <w:szCs w:val="20"/>
        </w:rPr>
        <w:t>im Studierzimmer auf der Suche nach wahrer Erkenntnis genau diesen Johannes-Prolog aus dem Alt-Griechischen ins Deutsche übersetzen:</w:t>
      </w:r>
    </w:p>
    <w:p w:rsidR="00BF1776" w:rsidRDefault="00BF1776" w:rsidP="00C03E71">
      <w:pPr>
        <w:pBdr>
          <w:top w:val="single" w:sz="4" w:space="3" w:color="auto"/>
          <w:left w:val="single" w:sz="4" w:space="3" w:color="auto"/>
          <w:bottom w:val="single" w:sz="4" w:space="3" w:color="auto"/>
          <w:right w:val="single" w:sz="4" w:space="3" w:color="auto"/>
        </w:pBdr>
        <w:jc w:val="both"/>
        <w:rPr>
          <w:rFonts w:eastAsia="Times New Roman" w:cstheme="minorHAnsi"/>
          <w:sz w:val="16"/>
          <w:szCs w:val="16"/>
          <w:lang w:eastAsia="de-DE"/>
        </w:rPr>
        <w:sectPr w:rsidR="00BF1776" w:rsidSect="00B934AC">
          <w:footerReference w:type="even" r:id="rId6"/>
          <w:footerReference w:type="default" r:id="rId7"/>
          <w:pgSz w:w="11900" w:h="16840"/>
          <w:pgMar w:top="1417" w:right="1417" w:bottom="1134" w:left="1417" w:header="708" w:footer="708" w:gutter="0"/>
          <w:cols w:space="708"/>
          <w:docGrid w:linePitch="360"/>
        </w:sectPr>
      </w:pP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Wir sehnen uns nach Offenbarung,</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 xml:space="preserve">Die nirgends </w:t>
      </w:r>
      <w:proofErr w:type="spellStart"/>
      <w:r w:rsidRPr="0017664A">
        <w:rPr>
          <w:rFonts w:eastAsia="Times New Roman" w:cstheme="minorHAnsi"/>
          <w:sz w:val="16"/>
          <w:szCs w:val="16"/>
          <w:lang w:eastAsia="de-DE"/>
        </w:rPr>
        <w:t>würd'ger</w:t>
      </w:r>
      <w:proofErr w:type="spellEnd"/>
      <w:r w:rsidRPr="0017664A">
        <w:rPr>
          <w:rFonts w:eastAsia="Times New Roman" w:cstheme="minorHAnsi"/>
          <w:sz w:val="16"/>
          <w:szCs w:val="16"/>
          <w:lang w:eastAsia="de-DE"/>
        </w:rPr>
        <w:t xml:space="preserve"> und schöner brenn</w:t>
      </w:r>
      <w:r w:rsidRPr="00AA0B9E">
        <w:rPr>
          <w:rFonts w:eastAsia="Times New Roman" w:cstheme="minorHAnsi"/>
          <w:sz w:val="16"/>
          <w:szCs w:val="16"/>
          <w:lang w:eastAsia="de-DE"/>
        </w:rPr>
        <w:t>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Als in dem Neuen Testament.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 xml:space="preserve">Mich </w:t>
      </w:r>
      <w:proofErr w:type="spellStart"/>
      <w:r w:rsidRPr="0017664A">
        <w:rPr>
          <w:rFonts w:eastAsia="Times New Roman" w:cstheme="minorHAnsi"/>
          <w:sz w:val="16"/>
          <w:szCs w:val="16"/>
          <w:lang w:eastAsia="de-DE"/>
        </w:rPr>
        <w:t>drängt's</w:t>
      </w:r>
      <w:proofErr w:type="spellEnd"/>
      <w:r w:rsidRPr="0017664A">
        <w:rPr>
          <w:rFonts w:eastAsia="Times New Roman" w:cstheme="minorHAnsi"/>
          <w:sz w:val="16"/>
          <w:szCs w:val="16"/>
          <w:lang w:eastAsia="de-DE"/>
        </w:rPr>
        <w:t>, den Grundtext aufzuschlagen,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Mit redlichem Gefühl einmal</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Das heilige Original</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In mein geliebtes Deutsch zu übertragen.</w:t>
      </w:r>
    </w:p>
    <w:p w:rsidR="0017664A" w:rsidRPr="0017664A" w:rsidRDefault="0017664A" w:rsidP="00C03E71">
      <w:pPr>
        <w:jc w:val="both"/>
        <w:rPr>
          <w:rFonts w:eastAsia="Times New Roman" w:cstheme="minorHAnsi"/>
          <w:sz w:val="16"/>
          <w:szCs w:val="16"/>
          <w:lang w:eastAsia="de-DE"/>
        </w:rPr>
      </w:pPr>
      <w:r w:rsidRPr="00AA0B9E">
        <w:rPr>
          <w:rFonts w:eastAsia="Times New Roman" w:cstheme="minorHAnsi"/>
          <w:i/>
          <w:iCs/>
          <w:sz w:val="16"/>
          <w:szCs w:val="16"/>
          <w:lang w:eastAsia="de-DE"/>
        </w:rPr>
        <w:tab/>
      </w:r>
      <w:r w:rsidRPr="0017664A">
        <w:rPr>
          <w:rFonts w:eastAsia="Times New Roman" w:cstheme="minorHAnsi"/>
          <w:i/>
          <w:iCs/>
          <w:sz w:val="16"/>
          <w:szCs w:val="16"/>
          <w:lang w:eastAsia="de-DE"/>
        </w:rPr>
        <w:t>Er schlägt ein Volum auf und schickt sich an.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Geschrieben steht: ›Im Anfang war das Wort!‹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Hier stock' ich schon! Wer hilft mir weiter fort?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Ich kann das Wort so hoch unmöglich schätzen,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Ich mu</w:t>
      </w:r>
      <w:r w:rsidRPr="00AA0B9E">
        <w:rPr>
          <w:rFonts w:eastAsia="Times New Roman" w:cstheme="minorHAnsi"/>
          <w:sz w:val="16"/>
          <w:szCs w:val="16"/>
          <w:lang w:eastAsia="de-DE"/>
        </w:rPr>
        <w:t>ss</w:t>
      </w:r>
      <w:r w:rsidRPr="0017664A">
        <w:rPr>
          <w:rFonts w:eastAsia="Times New Roman" w:cstheme="minorHAnsi"/>
          <w:sz w:val="16"/>
          <w:szCs w:val="16"/>
          <w:lang w:eastAsia="de-DE"/>
        </w:rPr>
        <w:t xml:space="preserve"> es anders übersetzen,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Wenn ich vom Geiste recht erleuchtet bin.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Geschrieben steht: Im Anfang war der Sinn.</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Bedenke wohl die erste Zeile,</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Da</w:t>
      </w:r>
      <w:r w:rsidRPr="00AA0B9E">
        <w:rPr>
          <w:rFonts w:eastAsia="Times New Roman" w:cstheme="minorHAnsi"/>
          <w:sz w:val="16"/>
          <w:szCs w:val="16"/>
          <w:lang w:eastAsia="de-DE"/>
        </w:rPr>
        <w:t>ss</w:t>
      </w:r>
      <w:r w:rsidRPr="0017664A">
        <w:rPr>
          <w:rFonts w:eastAsia="Times New Roman" w:cstheme="minorHAnsi"/>
          <w:sz w:val="16"/>
          <w:szCs w:val="16"/>
          <w:lang w:eastAsia="de-DE"/>
        </w:rPr>
        <w:t xml:space="preserve"> deine Feder sich nicht übereile!</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Ist es der Sinn, der alles wirkt und schafft?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 xml:space="preserve">Es sollte </w:t>
      </w:r>
      <w:proofErr w:type="spellStart"/>
      <w:r w:rsidRPr="0017664A">
        <w:rPr>
          <w:rFonts w:eastAsia="Times New Roman" w:cstheme="minorHAnsi"/>
          <w:sz w:val="16"/>
          <w:szCs w:val="16"/>
          <w:lang w:eastAsia="de-DE"/>
        </w:rPr>
        <w:t>stehn</w:t>
      </w:r>
      <w:proofErr w:type="spellEnd"/>
      <w:r w:rsidRPr="0017664A">
        <w:rPr>
          <w:rFonts w:eastAsia="Times New Roman" w:cstheme="minorHAnsi"/>
          <w:sz w:val="16"/>
          <w:szCs w:val="16"/>
          <w:lang w:eastAsia="de-DE"/>
        </w:rPr>
        <w:t>: Im Anfang war die Kraft!</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Doch, auch indem ich dieses niederschreibe,</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Schon warnt mich was, da</w:t>
      </w:r>
      <w:r w:rsidRPr="00AA0B9E">
        <w:rPr>
          <w:rFonts w:eastAsia="Times New Roman" w:cstheme="minorHAnsi"/>
          <w:sz w:val="16"/>
          <w:szCs w:val="16"/>
          <w:lang w:eastAsia="de-DE"/>
        </w:rPr>
        <w:t>ss</w:t>
      </w:r>
      <w:r w:rsidRPr="0017664A">
        <w:rPr>
          <w:rFonts w:eastAsia="Times New Roman" w:cstheme="minorHAnsi"/>
          <w:sz w:val="16"/>
          <w:szCs w:val="16"/>
          <w:lang w:eastAsia="de-DE"/>
        </w:rPr>
        <w:t xml:space="preserve"> ich dabei nicht bleibe.</w:t>
      </w:r>
    </w:p>
    <w:p w:rsidR="0017664A" w:rsidRPr="0017664A"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 xml:space="preserve">Mir hilft der Geist! Auf einmal </w:t>
      </w:r>
      <w:proofErr w:type="spellStart"/>
      <w:r w:rsidRPr="0017664A">
        <w:rPr>
          <w:rFonts w:eastAsia="Times New Roman" w:cstheme="minorHAnsi"/>
          <w:sz w:val="16"/>
          <w:szCs w:val="16"/>
          <w:lang w:eastAsia="de-DE"/>
        </w:rPr>
        <w:t>seh</w:t>
      </w:r>
      <w:proofErr w:type="spellEnd"/>
      <w:r w:rsidRPr="0017664A">
        <w:rPr>
          <w:rFonts w:eastAsia="Times New Roman" w:cstheme="minorHAnsi"/>
          <w:sz w:val="16"/>
          <w:szCs w:val="16"/>
          <w:lang w:eastAsia="de-DE"/>
        </w:rPr>
        <w:t>' ich Rat</w:t>
      </w:r>
    </w:p>
    <w:p w:rsidR="0017664A" w:rsidRPr="00AA0B9E" w:rsidRDefault="0017664A" w:rsidP="00C03E71">
      <w:pPr>
        <w:jc w:val="both"/>
        <w:rPr>
          <w:rFonts w:eastAsia="Times New Roman" w:cstheme="minorHAnsi"/>
          <w:sz w:val="16"/>
          <w:szCs w:val="16"/>
          <w:lang w:eastAsia="de-DE"/>
        </w:rPr>
      </w:pPr>
      <w:r w:rsidRPr="0017664A">
        <w:rPr>
          <w:rFonts w:eastAsia="Times New Roman" w:cstheme="minorHAnsi"/>
          <w:sz w:val="16"/>
          <w:szCs w:val="16"/>
          <w:lang w:eastAsia="de-DE"/>
        </w:rPr>
        <w:t>Und schreibe getrost: Im Anfang war die Tat!</w:t>
      </w:r>
      <w:r w:rsidRPr="00AA0B9E">
        <w:rPr>
          <w:rStyle w:val="Funotenzeichen"/>
          <w:rFonts w:eastAsia="Times New Roman" w:cstheme="minorHAnsi"/>
          <w:sz w:val="16"/>
          <w:szCs w:val="16"/>
          <w:lang w:eastAsia="de-DE"/>
        </w:rPr>
        <w:footnoteReference w:id="2"/>
      </w:r>
    </w:p>
    <w:p w:rsidR="00BF1776" w:rsidRDefault="00BF1776" w:rsidP="00C03E71">
      <w:pPr>
        <w:jc w:val="both"/>
        <w:rPr>
          <w:rFonts w:eastAsia="Times New Roman" w:cstheme="minorHAnsi"/>
          <w:sz w:val="20"/>
          <w:szCs w:val="20"/>
          <w:lang w:eastAsia="de-DE"/>
        </w:rPr>
        <w:sectPr w:rsidR="00BF1776" w:rsidSect="00BF1776">
          <w:type w:val="continuous"/>
          <w:pgSz w:w="11900" w:h="16840"/>
          <w:pgMar w:top="1417" w:right="1417" w:bottom="1134" w:left="1417" w:header="708" w:footer="708" w:gutter="0"/>
          <w:cols w:num="2" w:space="708"/>
          <w:docGrid w:linePitch="360"/>
        </w:sectPr>
      </w:pPr>
    </w:p>
    <w:p w:rsidR="0017664A" w:rsidRPr="0017664A" w:rsidRDefault="0017664A" w:rsidP="00C03E71">
      <w:pPr>
        <w:jc w:val="both"/>
        <w:rPr>
          <w:rFonts w:eastAsia="Times New Roman" w:cstheme="minorHAnsi"/>
          <w:sz w:val="20"/>
          <w:szCs w:val="20"/>
          <w:lang w:eastAsia="de-DE"/>
        </w:rPr>
      </w:pPr>
    </w:p>
    <w:p w:rsidR="0017664A" w:rsidRDefault="0017664A" w:rsidP="00C03E71">
      <w:pPr>
        <w:jc w:val="both"/>
        <w:rPr>
          <w:sz w:val="20"/>
          <w:szCs w:val="20"/>
        </w:rPr>
      </w:pPr>
      <w:r>
        <w:rPr>
          <w:sz w:val="20"/>
          <w:szCs w:val="20"/>
        </w:rPr>
        <w:t xml:space="preserve">Goethe </w:t>
      </w:r>
      <w:r w:rsidR="009E2B35">
        <w:rPr>
          <w:sz w:val="20"/>
          <w:szCs w:val="20"/>
        </w:rPr>
        <w:t>verdeutlicht</w:t>
      </w:r>
      <w:r>
        <w:rPr>
          <w:sz w:val="20"/>
          <w:szCs w:val="20"/>
        </w:rPr>
        <w:t xml:space="preserve"> hier, dass das deutsche Wort „Wort“ für den griechischen </w:t>
      </w:r>
      <w:r w:rsidR="009E2B35">
        <w:rPr>
          <w:sz w:val="20"/>
          <w:szCs w:val="20"/>
        </w:rPr>
        <w:t xml:space="preserve">Begriff </w:t>
      </w:r>
      <w:r w:rsidR="009E2B35" w:rsidRPr="009E2B35">
        <w:rPr>
          <w:i/>
          <w:iCs/>
          <w:sz w:val="20"/>
          <w:szCs w:val="20"/>
        </w:rPr>
        <w:t>Logos</w:t>
      </w:r>
      <w:r w:rsidR="009E2B35">
        <w:rPr>
          <w:sz w:val="20"/>
          <w:szCs w:val="20"/>
        </w:rPr>
        <w:t xml:space="preserve"> </w:t>
      </w:r>
      <w:r>
        <w:rPr>
          <w:sz w:val="20"/>
          <w:szCs w:val="20"/>
        </w:rPr>
        <w:t>viel zu eng gefasst ist</w:t>
      </w:r>
      <w:r w:rsidR="009E2B35">
        <w:rPr>
          <w:sz w:val="20"/>
          <w:szCs w:val="20"/>
        </w:rPr>
        <w:t xml:space="preserve">. In </w:t>
      </w:r>
      <w:proofErr w:type="spellStart"/>
      <w:r w:rsidR="009E2B35">
        <w:rPr>
          <w:sz w:val="20"/>
          <w:szCs w:val="20"/>
        </w:rPr>
        <w:t>Joh</w:t>
      </w:r>
      <w:proofErr w:type="spellEnd"/>
      <w:r w:rsidR="009E2B35">
        <w:rPr>
          <w:sz w:val="20"/>
          <w:szCs w:val="20"/>
        </w:rPr>
        <w:t xml:space="preserve"> 1,1 ist dieser Logos </w:t>
      </w:r>
      <w:r w:rsidR="008E4245">
        <w:rPr>
          <w:sz w:val="20"/>
          <w:szCs w:val="20"/>
        </w:rPr>
        <w:t xml:space="preserve">nämlich </w:t>
      </w:r>
      <w:proofErr w:type="spellStart"/>
      <w:r w:rsidR="009E2B35">
        <w:rPr>
          <w:sz w:val="20"/>
          <w:szCs w:val="20"/>
        </w:rPr>
        <w:t>Schöpfungsmittler</w:t>
      </w:r>
      <w:proofErr w:type="spellEnd"/>
      <w:r w:rsidR="009E2B35">
        <w:rPr>
          <w:sz w:val="20"/>
          <w:szCs w:val="20"/>
        </w:rPr>
        <w:t xml:space="preserve">: Gott erschafft alles, was ist, </w:t>
      </w:r>
      <w:r w:rsidR="009E2B35" w:rsidRPr="008E4245">
        <w:rPr>
          <w:i/>
          <w:iCs/>
          <w:sz w:val="20"/>
          <w:szCs w:val="20"/>
        </w:rPr>
        <w:t>durch</w:t>
      </w:r>
      <w:r w:rsidR="009E2B35">
        <w:rPr>
          <w:sz w:val="20"/>
          <w:szCs w:val="20"/>
        </w:rPr>
        <w:t xml:space="preserve"> diesen Logos. Gewissermaßen ist die erste </w:t>
      </w:r>
      <w:r w:rsidR="009E2B35">
        <w:rPr>
          <w:i/>
          <w:iCs/>
          <w:sz w:val="20"/>
          <w:szCs w:val="20"/>
        </w:rPr>
        <w:t>Tat Gottes</w:t>
      </w:r>
      <w:r w:rsidR="009E2B35">
        <w:rPr>
          <w:sz w:val="20"/>
          <w:szCs w:val="20"/>
        </w:rPr>
        <w:t xml:space="preserve">, dass er durch den </w:t>
      </w:r>
      <w:r w:rsidR="009E2B35">
        <w:rPr>
          <w:i/>
          <w:iCs/>
          <w:sz w:val="20"/>
          <w:szCs w:val="20"/>
        </w:rPr>
        <w:t>Logos</w:t>
      </w:r>
      <w:r w:rsidR="009E2B35">
        <w:rPr>
          <w:sz w:val="20"/>
          <w:szCs w:val="20"/>
        </w:rPr>
        <w:t>, der schon immer bei Gott ist</w:t>
      </w:r>
      <w:r w:rsidR="008E4245">
        <w:rPr>
          <w:sz w:val="20"/>
          <w:szCs w:val="20"/>
        </w:rPr>
        <w:t>, und der selbst Gott ist</w:t>
      </w:r>
      <w:r w:rsidR="009E2B35">
        <w:rPr>
          <w:sz w:val="20"/>
          <w:szCs w:val="20"/>
        </w:rPr>
        <w:t>, alles erschafft.</w:t>
      </w:r>
    </w:p>
    <w:p w:rsidR="009E2B35" w:rsidRDefault="009E2B35" w:rsidP="00C03E71">
      <w:pPr>
        <w:jc w:val="both"/>
        <w:rPr>
          <w:sz w:val="20"/>
          <w:szCs w:val="20"/>
        </w:rPr>
      </w:pPr>
      <w:r>
        <w:rPr>
          <w:sz w:val="20"/>
          <w:szCs w:val="20"/>
        </w:rPr>
        <w:t xml:space="preserve">Wenn man nun prüft, </w:t>
      </w:r>
      <w:r w:rsidRPr="00B934AC">
        <w:rPr>
          <w:i/>
          <w:iCs/>
          <w:sz w:val="20"/>
          <w:szCs w:val="20"/>
        </w:rPr>
        <w:t>wie</w:t>
      </w:r>
      <w:r>
        <w:rPr>
          <w:sz w:val="20"/>
          <w:szCs w:val="20"/>
        </w:rPr>
        <w:t xml:space="preserve"> Gott in Gen 1 die Dinge erschafft, so genügt es dort vollkommen, </w:t>
      </w:r>
      <w:r w:rsidRPr="00B934AC">
        <w:rPr>
          <w:i/>
          <w:iCs/>
          <w:sz w:val="20"/>
          <w:szCs w:val="20"/>
        </w:rPr>
        <w:t>da</w:t>
      </w:r>
      <w:r w:rsidR="00B934AC" w:rsidRPr="00B934AC">
        <w:rPr>
          <w:i/>
          <w:iCs/>
          <w:sz w:val="20"/>
          <w:szCs w:val="20"/>
        </w:rPr>
        <w:t>s</w:t>
      </w:r>
      <w:r w:rsidRPr="00B934AC">
        <w:rPr>
          <w:i/>
          <w:iCs/>
          <w:sz w:val="20"/>
          <w:szCs w:val="20"/>
        </w:rPr>
        <w:t>s</w:t>
      </w:r>
      <w:r>
        <w:rPr>
          <w:sz w:val="20"/>
          <w:szCs w:val="20"/>
        </w:rPr>
        <w:t xml:space="preserve"> er spricht und schon treten die Dinge in Erscheinung. </w:t>
      </w:r>
      <w:r w:rsidR="008E4245">
        <w:rPr>
          <w:sz w:val="20"/>
          <w:szCs w:val="20"/>
        </w:rPr>
        <w:t>I</w:t>
      </w:r>
      <w:r>
        <w:rPr>
          <w:sz w:val="20"/>
          <w:szCs w:val="20"/>
        </w:rPr>
        <w:t xml:space="preserve">nsofern ist </w:t>
      </w:r>
      <w:proofErr w:type="spellStart"/>
      <w:r>
        <w:rPr>
          <w:sz w:val="20"/>
          <w:szCs w:val="20"/>
        </w:rPr>
        <w:t>Joh</w:t>
      </w:r>
      <w:proofErr w:type="spellEnd"/>
      <w:r>
        <w:rPr>
          <w:sz w:val="20"/>
          <w:szCs w:val="20"/>
        </w:rPr>
        <w:t xml:space="preserve"> 1 eine ganz klare Aktualisierung der 1.Schöpfungs</w:t>
      </w:r>
      <w:r w:rsidR="008E4245">
        <w:rPr>
          <w:sz w:val="20"/>
          <w:szCs w:val="20"/>
        </w:rPr>
        <w:t>-</w:t>
      </w:r>
      <w:r>
        <w:rPr>
          <w:sz w:val="20"/>
          <w:szCs w:val="20"/>
        </w:rPr>
        <w:t xml:space="preserve">erzählung, </w:t>
      </w:r>
      <w:r w:rsidR="00BF1776">
        <w:rPr>
          <w:sz w:val="20"/>
          <w:szCs w:val="20"/>
        </w:rPr>
        <w:t>wenn</w:t>
      </w:r>
      <w:r>
        <w:rPr>
          <w:sz w:val="20"/>
          <w:szCs w:val="20"/>
        </w:rPr>
        <w:t xml:space="preserve"> hier Gott einen </w:t>
      </w:r>
      <w:r w:rsidR="008E4245" w:rsidRPr="008E4245">
        <w:rPr>
          <w:i/>
          <w:iCs/>
          <w:sz w:val="20"/>
          <w:szCs w:val="20"/>
        </w:rPr>
        <w:t>göttlichen</w:t>
      </w:r>
      <w:r w:rsidR="008E4245">
        <w:rPr>
          <w:sz w:val="20"/>
          <w:szCs w:val="20"/>
        </w:rPr>
        <w:t xml:space="preserve"> </w:t>
      </w:r>
      <w:r>
        <w:rPr>
          <w:i/>
          <w:iCs/>
          <w:sz w:val="20"/>
          <w:szCs w:val="20"/>
        </w:rPr>
        <w:t>Mittler</w:t>
      </w:r>
      <w:r>
        <w:rPr>
          <w:sz w:val="20"/>
          <w:szCs w:val="20"/>
        </w:rPr>
        <w:t xml:space="preserve"> hat, den LOGOS.</w:t>
      </w:r>
      <w:r w:rsidR="008E4245">
        <w:rPr>
          <w:sz w:val="20"/>
          <w:szCs w:val="20"/>
        </w:rPr>
        <w:t xml:space="preserve"> Schöpfung 2.0 gewissermaßen.</w:t>
      </w:r>
      <w:r w:rsidR="00741CC8">
        <w:rPr>
          <w:rStyle w:val="Funotenzeichen"/>
          <w:sz w:val="20"/>
          <w:szCs w:val="20"/>
        </w:rPr>
        <w:footnoteReference w:id="3"/>
      </w:r>
    </w:p>
    <w:p w:rsidR="008E4245" w:rsidRDefault="008E4245" w:rsidP="00C03E71">
      <w:pPr>
        <w:jc w:val="both"/>
        <w:rPr>
          <w:sz w:val="20"/>
          <w:szCs w:val="20"/>
        </w:rPr>
      </w:pPr>
      <w:r>
        <w:rPr>
          <w:sz w:val="20"/>
          <w:szCs w:val="20"/>
        </w:rPr>
        <w:t>V2 präzisiert noch einmal, dass der Logos von Anfang an bei Gott ist, also bereits bevor die Schöpfung ins Werk gesetzt wird</w:t>
      </w:r>
      <w:r w:rsidR="00741CC8">
        <w:rPr>
          <w:sz w:val="20"/>
          <w:szCs w:val="20"/>
        </w:rPr>
        <w:t>, existiert</w:t>
      </w:r>
      <w:r>
        <w:rPr>
          <w:sz w:val="20"/>
          <w:szCs w:val="20"/>
        </w:rPr>
        <w:t xml:space="preserve">. V3 zeigt, dass Gott allein durch den Logos schafft, </w:t>
      </w:r>
      <w:r w:rsidR="00B934AC">
        <w:rPr>
          <w:sz w:val="20"/>
          <w:szCs w:val="20"/>
        </w:rPr>
        <w:t xml:space="preserve">der nach </w:t>
      </w:r>
      <w:r>
        <w:rPr>
          <w:sz w:val="20"/>
          <w:szCs w:val="20"/>
        </w:rPr>
        <w:t xml:space="preserve">V4 </w:t>
      </w:r>
      <w:r w:rsidR="00B934AC">
        <w:rPr>
          <w:sz w:val="20"/>
          <w:szCs w:val="20"/>
        </w:rPr>
        <w:t xml:space="preserve">mit dem (wahren) </w:t>
      </w:r>
      <w:r w:rsidRPr="00B934AC">
        <w:rPr>
          <w:i/>
          <w:iCs/>
          <w:sz w:val="20"/>
          <w:szCs w:val="20"/>
        </w:rPr>
        <w:t>Leben</w:t>
      </w:r>
      <w:r w:rsidR="00B934AC">
        <w:rPr>
          <w:i/>
          <w:iCs/>
          <w:sz w:val="20"/>
          <w:szCs w:val="20"/>
        </w:rPr>
        <w:t xml:space="preserve"> </w:t>
      </w:r>
      <w:r w:rsidR="00B934AC" w:rsidRPr="00B934AC">
        <w:rPr>
          <w:sz w:val="20"/>
          <w:szCs w:val="20"/>
        </w:rPr>
        <w:t>identifiziert</w:t>
      </w:r>
      <w:r w:rsidR="00B934AC">
        <w:rPr>
          <w:i/>
          <w:iCs/>
          <w:sz w:val="20"/>
          <w:szCs w:val="20"/>
        </w:rPr>
        <w:t xml:space="preserve"> </w:t>
      </w:r>
      <w:r w:rsidR="00B934AC">
        <w:rPr>
          <w:sz w:val="20"/>
          <w:szCs w:val="20"/>
        </w:rPr>
        <w:t xml:space="preserve">wird, </w:t>
      </w:r>
      <w:r>
        <w:rPr>
          <w:sz w:val="20"/>
          <w:szCs w:val="20"/>
        </w:rPr>
        <w:t>und dieses Leben</w:t>
      </w:r>
      <w:r w:rsidR="00B934AC">
        <w:rPr>
          <w:sz w:val="20"/>
          <w:szCs w:val="20"/>
        </w:rPr>
        <w:t xml:space="preserve"> gleichzeitig das </w:t>
      </w:r>
      <w:r w:rsidR="00B934AC" w:rsidRPr="00B934AC">
        <w:rPr>
          <w:i/>
          <w:iCs/>
          <w:sz w:val="20"/>
          <w:szCs w:val="20"/>
        </w:rPr>
        <w:t>Licht</w:t>
      </w:r>
      <w:r w:rsidR="00B934AC">
        <w:rPr>
          <w:i/>
          <w:iCs/>
          <w:sz w:val="20"/>
          <w:szCs w:val="20"/>
        </w:rPr>
        <w:t xml:space="preserve"> der Menschen</w:t>
      </w:r>
      <w:r w:rsidR="00B934AC">
        <w:rPr>
          <w:sz w:val="20"/>
          <w:szCs w:val="20"/>
        </w:rPr>
        <w:t xml:space="preserve"> darstellt.</w:t>
      </w:r>
    </w:p>
    <w:p w:rsidR="007C5486" w:rsidRDefault="007C5486" w:rsidP="00C03E71">
      <w:pPr>
        <w:jc w:val="both"/>
        <w:rPr>
          <w:sz w:val="20"/>
          <w:szCs w:val="20"/>
        </w:rPr>
      </w:pPr>
      <w:r>
        <w:rPr>
          <w:sz w:val="20"/>
          <w:szCs w:val="20"/>
        </w:rPr>
        <w:t xml:space="preserve">V5 stellt dieses Licht gegen die Finsternis. Finsternis </w:t>
      </w:r>
      <w:r w:rsidR="00E34045">
        <w:rPr>
          <w:sz w:val="20"/>
          <w:szCs w:val="20"/>
        </w:rPr>
        <w:t xml:space="preserve">symbolisiert hier die </w:t>
      </w:r>
      <w:r>
        <w:rPr>
          <w:sz w:val="20"/>
          <w:szCs w:val="20"/>
        </w:rPr>
        <w:t xml:space="preserve">Chaosmächte, die auch schon in der hebräischen Bibel </w:t>
      </w:r>
      <w:r w:rsidR="00AB3613">
        <w:rPr>
          <w:sz w:val="20"/>
          <w:szCs w:val="20"/>
        </w:rPr>
        <w:t>das von Gott geschaffene Leben bedrohen.</w:t>
      </w:r>
      <w:r w:rsidR="000E7AFC">
        <w:rPr>
          <w:sz w:val="20"/>
          <w:szCs w:val="20"/>
        </w:rPr>
        <w:t xml:space="preserve"> So steht in Gen 1,2: </w:t>
      </w:r>
      <w:r w:rsidR="000E7AFC" w:rsidRPr="000E7AFC">
        <w:rPr>
          <w:i/>
          <w:iCs/>
          <w:sz w:val="20"/>
          <w:szCs w:val="20"/>
        </w:rPr>
        <w:t>die Erde</w:t>
      </w:r>
      <w:r w:rsidR="000E7AFC">
        <w:rPr>
          <w:i/>
          <w:iCs/>
          <w:sz w:val="20"/>
          <w:szCs w:val="20"/>
        </w:rPr>
        <w:t xml:space="preserve"> aber war wüst und leer</w:t>
      </w:r>
      <w:r w:rsidR="000E7AFC">
        <w:rPr>
          <w:sz w:val="20"/>
          <w:szCs w:val="20"/>
        </w:rPr>
        <w:t xml:space="preserve"> – im hebräischen Original </w:t>
      </w:r>
      <w:r w:rsidR="000E7AFC" w:rsidRPr="000E7AFC">
        <w:rPr>
          <w:i/>
          <w:iCs/>
          <w:sz w:val="20"/>
          <w:szCs w:val="20"/>
        </w:rPr>
        <w:t>Tohuwabohu</w:t>
      </w:r>
      <w:r w:rsidR="000E7AFC">
        <w:rPr>
          <w:sz w:val="20"/>
          <w:szCs w:val="20"/>
        </w:rPr>
        <w:t xml:space="preserve">. Dieser Begriff steht auch heute noch umgangssprachlich für großes Chaos, das theologisch </w:t>
      </w:r>
      <w:r w:rsidR="00DC5D6F">
        <w:rPr>
          <w:sz w:val="20"/>
          <w:szCs w:val="20"/>
        </w:rPr>
        <w:t xml:space="preserve">gesprochen aber grundsätzlich </w:t>
      </w:r>
      <w:r w:rsidR="000E7AFC">
        <w:rPr>
          <w:sz w:val="20"/>
          <w:szCs w:val="20"/>
        </w:rPr>
        <w:t xml:space="preserve">alles Leben und </w:t>
      </w:r>
      <w:r w:rsidR="00DC5D6F">
        <w:rPr>
          <w:sz w:val="20"/>
          <w:szCs w:val="20"/>
        </w:rPr>
        <w:t xml:space="preserve">den </w:t>
      </w:r>
      <w:r w:rsidR="000E7AFC">
        <w:rPr>
          <w:sz w:val="20"/>
          <w:szCs w:val="20"/>
        </w:rPr>
        <w:t>Lebensraum bedroht.</w:t>
      </w:r>
    </w:p>
    <w:p w:rsidR="000E7AFC" w:rsidRDefault="000E7AFC" w:rsidP="00C03E71">
      <w:pPr>
        <w:jc w:val="both"/>
        <w:rPr>
          <w:sz w:val="20"/>
          <w:szCs w:val="20"/>
        </w:rPr>
      </w:pPr>
      <w:proofErr w:type="spellStart"/>
      <w:r>
        <w:rPr>
          <w:sz w:val="20"/>
          <w:szCs w:val="20"/>
        </w:rPr>
        <w:t>Joh</w:t>
      </w:r>
      <w:proofErr w:type="spellEnd"/>
      <w:r>
        <w:rPr>
          <w:sz w:val="20"/>
          <w:szCs w:val="20"/>
        </w:rPr>
        <w:t xml:space="preserve"> </w:t>
      </w:r>
      <w:r w:rsidR="00051FF0">
        <w:rPr>
          <w:sz w:val="20"/>
          <w:szCs w:val="20"/>
        </w:rPr>
        <w:t xml:space="preserve">1,4 klärt aber auf, dass Gott–Logos–Leben–Licht sich von dieser Chaosfinsternis nicht ergreifen lässt, sondern durch seine beständige Fürsorge (theologisch </w:t>
      </w:r>
      <w:proofErr w:type="spellStart"/>
      <w:r w:rsidR="00051FF0">
        <w:rPr>
          <w:sz w:val="20"/>
          <w:szCs w:val="20"/>
        </w:rPr>
        <w:t>Creatio</w:t>
      </w:r>
      <w:proofErr w:type="spellEnd"/>
      <w:r w:rsidR="00051FF0">
        <w:rPr>
          <w:sz w:val="20"/>
          <w:szCs w:val="20"/>
        </w:rPr>
        <w:t xml:space="preserve"> </w:t>
      </w:r>
      <w:proofErr w:type="spellStart"/>
      <w:r w:rsidR="00051FF0">
        <w:rPr>
          <w:sz w:val="20"/>
          <w:szCs w:val="20"/>
        </w:rPr>
        <w:t>continua</w:t>
      </w:r>
      <w:proofErr w:type="spellEnd"/>
      <w:r w:rsidR="00051FF0">
        <w:rPr>
          <w:sz w:val="20"/>
          <w:szCs w:val="20"/>
        </w:rPr>
        <w:t xml:space="preserve"> – Gottes fortwährende Schöpfermacht) dafür sorgt, dass der </w:t>
      </w:r>
      <w:r w:rsidR="00662195">
        <w:rPr>
          <w:sz w:val="20"/>
          <w:szCs w:val="20"/>
        </w:rPr>
        <w:t xml:space="preserve">sichere </w:t>
      </w:r>
      <w:r w:rsidR="00051FF0">
        <w:rPr>
          <w:sz w:val="20"/>
          <w:szCs w:val="20"/>
        </w:rPr>
        <w:t>Lebensraum für uns Menschen erhalten bleibt.</w:t>
      </w:r>
    </w:p>
    <w:p w:rsidR="00051FF0" w:rsidRDefault="00051FF0" w:rsidP="00C03E71">
      <w:pPr>
        <w:jc w:val="both"/>
        <w:rPr>
          <w:sz w:val="20"/>
          <w:szCs w:val="20"/>
        </w:rPr>
      </w:pPr>
      <w:r>
        <w:rPr>
          <w:sz w:val="20"/>
          <w:szCs w:val="20"/>
        </w:rPr>
        <w:t>V6-8 verweist im Prolog auf den Täufer Johannes, der für dieses göttliche Licht zeugt, es selbst aber nicht ist.</w:t>
      </w:r>
      <w:r w:rsidR="009B6A82">
        <w:rPr>
          <w:sz w:val="20"/>
          <w:szCs w:val="20"/>
        </w:rPr>
        <w:t xml:space="preserve"> In den sogenannten synoptischen Evangelien (</w:t>
      </w:r>
      <w:proofErr w:type="spellStart"/>
      <w:r w:rsidR="009B6A82">
        <w:rPr>
          <w:sz w:val="20"/>
          <w:szCs w:val="20"/>
        </w:rPr>
        <w:t>Mt-Mk-Lk</w:t>
      </w:r>
      <w:proofErr w:type="spellEnd"/>
      <w:r w:rsidR="009B6A82">
        <w:rPr>
          <w:sz w:val="20"/>
          <w:szCs w:val="20"/>
        </w:rPr>
        <w:t>) findet man immer wieder Hinweise auf eine gewisse Konkurrenz zwischen Johannes dem Täufer, der selbst Jünger um sich scharte und Jesus, der zunächst zum Kreis um Johannes gehörte, dann aber mit einer eigenständigen Botschaft in Abgrenzung zu Johannes dem Täufer auftritt. Offensichtlich spiegelt sich das im Johannes-Prolog hier wider – möglicherweise wurde der Prolog schon vorjohanneisch tradiert [überliefert].</w:t>
      </w:r>
    </w:p>
    <w:p w:rsidR="003846E3" w:rsidRDefault="009B6A82" w:rsidP="00C03E71">
      <w:pPr>
        <w:jc w:val="both"/>
        <w:rPr>
          <w:sz w:val="20"/>
          <w:szCs w:val="20"/>
        </w:rPr>
      </w:pPr>
      <w:r>
        <w:rPr>
          <w:sz w:val="20"/>
          <w:szCs w:val="20"/>
        </w:rPr>
        <w:lastRenderedPageBreak/>
        <w:t xml:space="preserve">Ab </w:t>
      </w:r>
      <w:proofErr w:type="spellStart"/>
      <w:r>
        <w:rPr>
          <w:sz w:val="20"/>
          <w:szCs w:val="20"/>
        </w:rPr>
        <w:t>V9</w:t>
      </w:r>
      <w:proofErr w:type="spellEnd"/>
      <w:r>
        <w:rPr>
          <w:sz w:val="20"/>
          <w:szCs w:val="20"/>
        </w:rPr>
        <w:t xml:space="preserve"> wendet sich </w:t>
      </w:r>
      <w:proofErr w:type="spellStart"/>
      <w:r>
        <w:rPr>
          <w:sz w:val="20"/>
          <w:szCs w:val="20"/>
        </w:rPr>
        <w:t>Joh</w:t>
      </w:r>
      <w:proofErr w:type="spellEnd"/>
      <w:r>
        <w:rPr>
          <w:sz w:val="20"/>
          <w:szCs w:val="20"/>
        </w:rPr>
        <w:t xml:space="preserve"> 1 dann aber der Sendung Jesu zu. </w:t>
      </w:r>
      <w:r w:rsidR="00162049">
        <w:rPr>
          <w:sz w:val="20"/>
          <w:szCs w:val="20"/>
        </w:rPr>
        <w:t xml:space="preserve">Alles läuft auf </w:t>
      </w:r>
      <w:proofErr w:type="spellStart"/>
      <w:r>
        <w:rPr>
          <w:sz w:val="20"/>
          <w:szCs w:val="20"/>
        </w:rPr>
        <w:t>Joh</w:t>
      </w:r>
      <w:proofErr w:type="spellEnd"/>
      <w:r>
        <w:rPr>
          <w:sz w:val="20"/>
          <w:szCs w:val="20"/>
        </w:rPr>
        <w:t xml:space="preserve"> 1,14 </w:t>
      </w:r>
      <w:r w:rsidR="00162049">
        <w:rPr>
          <w:sz w:val="20"/>
          <w:szCs w:val="20"/>
        </w:rPr>
        <w:t xml:space="preserve">zu: </w:t>
      </w:r>
      <w:r>
        <w:rPr>
          <w:i/>
          <w:iCs/>
          <w:sz w:val="20"/>
          <w:szCs w:val="20"/>
        </w:rPr>
        <w:t>Und das Wort ward Fleisch und wohnte unter uns, und wir sahen seine Herrlichkeit, eine Herrlichkeit als des eingeborenen Sohnes vom Vater</w:t>
      </w:r>
      <w:r w:rsidR="00162049">
        <w:rPr>
          <w:i/>
          <w:iCs/>
          <w:sz w:val="20"/>
          <w:szCs w:val="20"/>
        </w:rPr>
        <w:t>, voller Gnade und Wahrheit.</w:t>
      </w:r>
      <w:r w:rsidR="00162049">
        <w:rPr>
          <w:sz w:val="20"/>
          <w:szCs w:val="20"/>
        </w:rPr>
        <w:t xml:space="preserve"> Hier wird das </w:t>
      </w:r>
      <w:proofErr w:type="spellStart"/>
      <w:r w:rsidR="00162049">
        <w:rPr>
          <w:sz w:val="20"/>
          <w:szCs w:val="20"/>
        </w:rPr>
        <w:t>JohEvang</w:t>
      </w:r>
      <w:proofErr w:type="spellEnd"/>
      <w:r w:rsidR="00162049">
        <w:rPr>
          <w:sz w:val="20"/>
          <w:szCs w:val="20"/>
        </w:rPr>
        <w:t xml:space="preserve"> deutlicher in der Begrifflichkeit: Dieser Logos ist </w:t>
      </w:r>
      <w:r w:rsidR="00AC6F44">
        <w:rPr>
          <w:sz w:val="20"/>
          <w:szCs w:val="20"/>
        </w:rPr>
        <w:t xml:space="preserve">der </w:t>
      </w:r>
      <w:r w:rsidR="00162049">
        <w:rPr>
          <w:sz w:val="20"/>
          <w:szCs w:val="20"/>
        </w:rPr>
        <w:t xml:space="preserve">Sohn </w:t>
      </w:r>
      <w:r w:rsidR="00FA2D72">
        <w:rPr>
          <w:sz w:val="20"/>
          <w:szCs w:val="20"/>
        </w:rPr>
        <w:t>Gottes</w:t>
      </w:r>
      <w:r w:rsidR="00AC6F44">
        <w:rPr>
          <w:sz w:val="20"/>
          <w:szCs w:val="20"/>
        </w:rPr>
        <w:t xml:space="preserve">, er </w:t>
      </w:r>
      <w:r w:rsidR="00162049">
        <w:rPr>
          <w:sz w:val="20"/>
          <w:szCs w:val="20"/>
        </w:rPr>
        <w:t xml:space="preserve">wird zur Rettung der Welt vom Vater gesandt. </w:t>
      </w:r>
      <w:r w:rsidR="00AC6F44">
        <w:rPr>
          <w:sz w:val="20"/>
          <w:szCs w:val="20"/>
        </w:rPr>
        <w:t xml:space="preserve">Während </w:t>
      </w:r>
      <w:r w:rsidR="00162049">
        <w:rPr>
          <w:sz w:val="20"/>
          <w:szCs w:val="20"/>
        </w:rPr>
        <w:t xml:space="preserve">V9 </w:t>
      </w:r>
      <w:r>
        <w:rPr>
          <w:sz w:val="20"/>
          <w:szCs w:val="20"/>
        </w:rPr>
        <w:t xml:space="preserve">noch </w:t>
      </w:r>
      <w:r w:rsidR="00AC6F44">
        <w:rPr>
          <w:sz w:val="20"/>
          <w:szCs w:val="20"/>
        </w:rPr>
        <w:t xml:space="preserve">allgemein </w:t>
      </w:r>
      <w:r w:rsidR="00162049">
        <w:rPr>
          <w:sz w:val="20"/>
          <w:szCs w:val="20"/>
        </w:rPr>
        <w:t xml:space="preserve">vom </w:t>
      </w:r>
      <w:r>
        <w:rPr>
          <w:i/>
          <w:iCs/>
          <w:sz w:val="20"/>
          <w:szCs w:val="20"/>
        </w:rPr>
        <w:t>wahre</w:t>
      </w:r>
      <w:r w:rsidR="00292CF3">
        <w:rPr>
          <w:i/>
          <w:iCs/>
          <w:sz w:val="20"/>
          <w:szCs w:val="20"/>
        </w:rPr>
        <w:t>n</w:t>
      </w:r>
      <w:r>
        <w:rPr>
          <w:i/>
          <w:iCs/>
          <w:sz w:val="20"/>
          <w:szCs w:val="20"/>
        </w:rPr>
        <w:t xml:space="preserve"> Licht</w:t>
      </w:r>
      <w:r>
        <w:rPr>
          <w:sz w:val="20"/>
          <w:szCs w:val="20"/>
        </w:rPr>
        <w:t xml:space="preserve"> </w:t>
      </w:r>
      <w:r w:rsidR="00162049">
        <w:rPr>
          <w:sz w:val="20"/>
          <w:szCs w:val="20"/>
        </w:rPr>
        <w:t>gesprochen</w:t>
      </w:r>
      <w:r w:rsidR="00AC6F44">
        <w:rPr>
          <w:sz w:val="20"/>
          <w:szCs w:val="20"/>
        </w:rPr>
        <w:t xml:space="preserve"> wird</w:t>
      </w:r>
      <w:r>
        <w:rPr>
          <w:sz w:val="20"/>
          <w:szCs w:val="20"/>
        </w:rPr>
        <w:t>, das in die Welt gekommen ist, um die Menschen damit zu erleuchten</w:t>
      </w:r>
      <w:r w:rsidR="00AC6F44">
        <w:rPr>
          <w:sz w:val="20"/>
          <w:szCs w:val="20"/>
        </w:rPr>
        <w:t>, geht</w:t>
      </w:r>
      <w:r>
        <w:rPr>
          <w:sz w:val="20"/>
          <w:szCs w:val="20"/>
        </w:rPr>
        <w:t xml:space="preserve"> V10 einen Schritt weiter: Er (Jesus=Licht) kam in die Welt, die Welt ist durch ihn erschaffen und doch erkennt die Welt nicht, wer da zu ihr gekommen ist</w:t>
      </w:r>
      <w:r w:rsidR="00162049">
        <w:rPr>
          <w:sz w:val="20"/>
          <w:szCs w:val="20"/>
        </w:rPr>
        <w:t>.</w:t>
      </w:r>
    </w:p>
    <w:p w:rsidR="009B6A82" w:rsidRDefault="003846E3" w:rsidP="00C03E71">
      <w:pPr>
        <w:jc w:val="both"/>
        <w:rPr>
          <w:sz w:val="20"/>
          <w:szCs w:val="20"/>
        </w:rPr>
      </w:pPr>
      <w:r>
        <w:rPr>
          <w:sz w:val="20"/>
          <w:szCs w:val="20"/>
        </w:rPr>
        <w:t xml:space="preserve">Auf der Ebene des Evangeliums kann man hier die Horizontverschmelzung erkennen: </w:t>
      </w:r>
      <w:r w:rsidR="007123F4">
        <w:rPr>
          <w:sz w:val="20"/>
          <w:szCs w:val="20"/>
        </w:rPr>
        <w:t xml:space="preserve">Das </w:t>
      </w:r>
      <w:proofErr w:type="spellStart"/>
      <w:r w:rsidR="007123F4">
        <w:rPr>
          <w:sz w:val="20"/>
          <w:szCs w:val="20"/>
        </w:rPr>
        <w:t>JohEvang</w:t>
      </w:r>
      <w:proofErr w:type="spellEnd"/>
      <w:r w:rsidR="007123F4">
        <w:rPr>
          <w:sz w:val="20"/>
          <w:szCs w:val="20"/>
        </w:rPr>
        <w:t xml:space="preserve"> deutet hier aus nachösterlicher Perspektive das Geschehen um Jesu Sendung, Ablehnung, Tod und Auferstehung im Rückblick und „</w:t>
      </w:r>
      <w:r w:rsidR="00162049">
        <w:rPr>
          <w:sz w:val="20"/>
          <w:szCs w:val="20"/>
        </w:rPr>
        <w:t>erklärt</w:t>
      </w:r>
      <w:r w:rsidR="007123F4">
        <w:rPr>
          <w:sz w:val="20"/>
          <w:szCs w:val="20"/>
        </w:rPr>
        <w:t>“</w:t>
      </w:r>
      <w:r w:rsidR="007C3158">
        <w:rPr>
          <w:sz w:val="20"/>
          <w:szCs w:val="20"/>
        </w:rPr>
        <w:t>, warum nicht nur damals, sondern auch zur Zeit der Entstehung des Evangeliums (Ende des 1. Jh. n. Chr.)</w:t>
      </w:r>
      <w:r w:rsidR="00162049">
        <w:rPr>
          <w:sz w:val="20"/>
          <w:szCs w:val="20"/>
        </w:rPr>
        <w:t xml:space="preserve"> viele</w:t>
      </w:r>
      <w:r w:rsidR="00292CF3">
        <w:rPr>
          <w:sz w:val="20"/>
          <w:szCs w:val="20"/>
        </w:rPr>
        <w:t>,</w:t>
      </w:r>
      <w:r w:rsidR="00162049">
        <w:rPr>
          <w:sz w:val="20"/>
          <w:szCs w:val="20"/>
        </w:rPr>
        <w:t xml:space="preserve"> </w:t>
      </w:r>
      <w:r w:rsidR="00292CF3">
        <w:rPr>
          <w:sz w:val="20"/>
          <w:szCs w:val="20"/>
        </w:rPr>
        <w:t xml:space="preserve">an die die </w:t>
      </w:r>
      <w:r w:rsidR="00162049" w:rsidRPr="00292CF3">
        <w:rPr>
          <w:i/>
          <w:iCs/>
          <w:sz w:val="20"/>
          <w:szCs w:val="20"/>
        </w:rPr>
        <w:t>Sendung</w:t>
      </w:r>
      <w:r w:rsidR="00162049" w:rsidRPr="003846E3">
        <w:rPr>
          <w:i/>
          <w:iCs/>
          <w:sz w:val="20"/>
          <w:szCs w:val="20"/>
        </w:rPr>
        <w:t xml:space="preserve"> </w:t>
      </w:r>
      <w:r w:rsidRPr="003846E3">
        <w:rPr>
          <w:i/>
          <w:iCs/>
          <w:sz w:val="20"/>
          <w:szCs w:val="20"/>
        </w:rPr>
        <w:t xml:space="preserve">Jesu </w:t>
      </w:r>
      <w:r w:rsidR="007C3158">
        <w:rPr>
          <w:sz w:val="20"/>
          <w:szCs w:val="20"/>
        </w:rPr>
        <w:t xml:space="preserve">gerichtet war und jetzt die Botschaft </w:t>
      </w:r>
      <w:r w:rsidRPr="003846E3">
        <w:rPr>
          <w:sz w:val="20"/>
          <w:szCs w:val="20"/>
        </w:rPr>
        <w:t>von</w:t>
      </w:r>
      <w:r>
        <w:rPr>
          <w:i/>
          <w:iCs/>
          <w:sz w:val="20"/>
          <w:szCs w:val="20"/>
        </w:rPr>
        <w:t xml:space="preserve"> Jesus als dem Christus Gottes </w:t>
      </w:r>
      <w:r w:rsidR="00292CF3" w:rsidRPr="00292CF3">
        <w:rPr>
          <w:sz w:val="20"/>
          <w:szCs w:val="20"/>
        </w:rPr>
        <w:t xml:space="preserve">gerichtet </w:t>
      </w:r>
      <w:r w:rsidR="007C3158">
        <w:rPr>
          <w:sz w:val="20"/>
          <w:szCs w:val="20"/>
        </w:rPr>
        <w:t>ist</w:t>
      </w:r>
      <w:r w:rsidR="00292CF3" w:rsidRPr="00292CF3">
        <w:rPr>
          <w:sz w:val="20"/>
          <w:szCs w:val="20"/>
        </w:rPr>
        <w:t>,</w:t>
      </w:r>
      <w:r w:rsidR="00292CF3">
        <w:rPr>
          <w:i/>
          <w:iCs/>
          <w:sz w:val="20"/>
          <w:szCs w:val="20"/>
        </w:rPr>
        <w:t xml:space="preserve"> </w:t>
      </w:r>
      <w:r w:rsidR="00292CF3">
        <w:rPr>
          <w:sz w:val="20"/>
          <w:szCs w:val="20"/>
        </w:rPr>
        <w:t xml:space="preserve">nämlich die Kinder Israels (=Juden), </w:t>
      </w:r>
      <w:r>
        <w:rPr>
          <w:sz w:val="20"/>
          <w:szCs w:val="20"/>
        </w:rPr>
        <w:t xml:space="preserve">damals wie heute (1.Jh.) nicht anerkennen </w:t>
      </w:r>
      <w:r w:rsidR="00162049">
        <w:rPr>
          <w:sz w:val="20"/>
          <w:szCs w:val="20"/>
        </w:rPr>
        <w:t xml:space="preserve">wollen, dass Jesus göttlichen Ursprungs ist. Das </w:t>
      </w:r>
      <w:proofErr w:type="spellStart"/>
      <w:r w:rsidR="00162049">
        <w:rPr>
          <w:sz w:val="20"/>
          <w:szCs w:val="20"/>
        </w:rPr>
        <w:t>JohEvang</w:t>
      </w:r>
      <w:proofErr w:type="spellEnd"/>
      <w:r w:rsidR="00162049">
        <w:rPr>
          <w:sz w:val="20"/>
          <w:szCs w:val="20"/>
        </w:rPr>
        <w:t xml:space="preserve"> grenzt sich damit scharf vom Judentum ab</w:t>
      </w:r>
      <w:r w:rsidR="00743233">
        <w:rPr>
          <w:sz w:val="20"/>
          <w:szCs w:val="20"/>
        </w:rPr>
        <w:t>: Gottes Kinder sind nur diejenigen, die das wahre Licht erkennen, nämlich Jesus Christus als den von Gott gesandten einzigen Offenbarer der Wahrheit Gottes, die mit Jesus Christus identifiziert wird.</w:t>
      </w:r>
    </w:p>
    <w:p w:rsidR="00916B47" w:rsidRPr="00916B47" w:rsidRDefault="00916B47" w:rsidP="00C03E71">
      <w:pPr>
        <w:jc w:val="both"/>
        <w:rPr>
          <w:i/>
          <w:iCs/>
          <w:sz w:val="20"/>
          <w:szCs w:val="20"/>
        </w:rPr>
      </w:pPr>
      <w:r>
        <w:rPr>
          <w:sz w:val="20"/>
          <w:szCs w:val="20"/>
        </w:rPr>
        <w:t xml:space="preserve">V14 </w:t>
      </w:r>
      <w:r w:rsidR="00DB3954">
        <w:rPr>
          <w:sz w:val="20"/>
          <w:szCs w:val="20"/>
        </w:rPr>
        <w:t xml:space="preserve">dann </w:t>
      </w:r>
      <w:r>
        <w:rPr>
          <w:sz w:val="20"/>
          <w:szCs w:val="20"/>
        </w:rPr>
        <w:t xml:space="preserve">die kürzeste „Weihnachtsgeschichte“ der </w:t>
      </w:r>
      <w:proofErr w:type="spellStart"/>
      <w:r>
        <w:rPr>
          <w:sz w:val="20"/>
          <w:szCs w:val="20"/>
        </w:rPr>
        <w:t>Evanglien</w:t>
      </w:r>
      <w:proofErr w:type="spellEnd"/>
      <w:r>
        <w:rPr>
          <w:sz w:val="20"/>
          <w:szCs w:val="20"/>
        </w:rPr>
        <w:t xml:space="preserve"> [</w:t>
      </w:r>
      <w:proofErr w:type="spellStart"/>
      <w:r>
        <w:rPr>
          <w:sz w:val="20"/>
          <w:szCs w:val="20"/>
        </w:rPr>
        <w:t>Mk</w:t>
      </w:r>
      <w:proofErr w:type="spellEnd"/>
      <w:r>
        <w:rPr>
          <w:sz w:val="20"/>
          <w:szCs w:val="20"/>
        </w:rPr>
        <w:t xml:space="preserve"> beginnt mit dem öffentlichen Wirken; </w:t>
      </w:r>
      <w:proofErr w:type="spellStart"/>
      <w:r>
        <w:rPr>
          <w:sz w:val="20"/>
          <w:szCs w:val="20"/>
        </w:rPr>
        <w:t>Mt</w:t>
      </w:r>
      <w:proofErr w:type="spellEnd"/>
      <w:r>
        <w:rPr>
          <w:sz w:val="20"/>
          <w:szCs w:val="20"/>
        </w:rPr>
        <w:t xml:space="preserve"> beginnt mit Herodes, den drei Weisen und der Flucht nach Ägypten, </w:t>
      </w:r>
      <w:proofErr w:type="spellStart"/>
      <w:r>
        <w:rPr>
          <w:sz w:val="20"/>
          <w:szCs w:val="20"/>
        </w:rPr>
        <w:t>Lk</w:t>
      </w:r>
      <w:proofErr w:type="spellEnd"/>
      <w:r>
        <w:rPr>
          <w:sz w:val="20"/>
          <w:szCs w:val="20"/>
        </w:rPr>
        <w:t xml:space="preserve"> bietet die uns bekannte und alljährlich vorgetragene Weihnachtsgeschichte] Johannes braucht genau einen Satz: </w:t>
      </w:r>
      <w:r>
        <w:rPr>
          <w:i/>
          <w:iCs/>
          <w:sz w:val="20"/>
          <w:szCs w:val="20"/>
        </w:rPr>
        <w:t>Und das Wort ward Fleisch und wohnte unter uns!</w:t>
      </w:r>
    </w:p>
    <w:p w:rsidR="00292CF3" w:rsidRPr="00292CF3" w:rsidRDefault="00292CF3" w:rsidP="00C03E71">
      <w:pPr>
        <w:jc w:val="both"/>
        <w:rPr>
          <w:sz w:val="20"/>
          <w:szCs w:val="20"/>
        </w:rPr>
      </w:pPr>
      <w:r>
        <w:rPr>
          <w:sz w:val="20"/>
          <w:szCs w:val="20"/>
        </w:rPr>
        <w:t xml:space="preserve">V16-18 machen dann die Abgrenzung </w:t>
      </w:r>
      <w:r w:rsidR="00916B47">
        <w:rPr>
          <w:sz w:val="20"/>
          <w:szCs w:val="20"/>
        </w:rPr>
        <w:t xml:space="preserve">von jüdischer Theologie </w:t>
      </w:r>
      <w:r>
        <w:rPr>
          <w:sz w:val="20"/>
          <w:szCs w:val="20"/>
        </w:rPr>
        <w:t xml:space="preserve">vollends eindeutig: V17: Mose hat </w:t>
      </w:r>
      <w:r>
        <w:rPr>
          <w:i/>
          <w:iCs/>
          <w:sz w:val="20"/>
          <w:szCs w:val="20"/>
        </w:rPr>
        <w:t>nur</w:t>
      </w:r>
      <w:r>
        <w:rPr>
          <w:sz w:val="20"/>
          <w:szCs w:val="20"/>
        </w:rPr>
        <w:t xml:space="preserve"> das Gesetz </w:t>
      </w:r>
      <w:r>
        <w:rPr>
          <w:i/>
          <w:iCs/>
          <w:sz w:val="20"/>
          <w:szCs w:val="20"/>
        </w:rPr>
        <w:t>gegeben</w:t>
      </w:r>
      <w:r>
        <w:rPr>
          <w:sz w:val="20"/>
          <w:szCs w:val="20"/>
        </w:rPr>
        <w:t xml:space="preserve">. Gnade und Wahrheit kommen </w:t>
      </w:r>
      <w:r>
        <w:rPr>
          <w:i/>
          <w:iCs/>
          <w:sz w:val="20"/>
          <w:szCs w:val="20"/>
        </w:rPr>
        <w:t xml:space="preserve">allein </w:t>
      </w:r>
      <w:r>
        <w:rPr>
          <w:sz w:val="20"/>
          <w:szCs w:val="20"/>
        </w:rPr>
        <w:t>durch Jesus Christus. Noch krasser die Abgrenzung in V18: Nur in Jesus Christus, der selber Gott ist, wissen wir von Gott und erfahren wir von ihm.</w:t>
      </w:r>
    </w:p>
    <w:p w:rsidR="00162049" w:rsidRDefault="00162049" w:rsidP="00C03E71">
      <w:pPr>
        <w:jc w:val="both"/>
        <w:rPr>
          <w:sz w:val="20"/>
          <w:szCs w:val="20"/>
        </w:rPr>
      </w:pPr>
    </w:p>
    <w:p w:rsidR="004D1693" w:rsidRPr="00A97417" w:rsidRDefault="004D1693" w:rsidP="00C03E71">
      <w:pPr>
        <w:jc w:val="both"/>
        <w:rPr>
          <w:b/>
          <w:bCs/>
          <w:sz w:val="20"/>
          <w:szCs w:val="20"/>
        </w:rPr>
      </w:pPr>
      <w:r w:rsidRPr="00A97417">
        <w:rPr>
          <w:b/>
          <w:bCs/>
          <w:sz w:val="20"/>
          <w:szCs w:val="20"/>
        </w:rPr>
        <w:t>So ergibt sich zusammenfassend folgende Gliederung</w:t>
      </w:r>
      <w:r w:rsidR="00A97417" w:rsidRPr="00A97417">
        <w:rPr>
          <w:b/>
          <w:bCs/>
          <w:sz w:val="20"/>
          <w:szCs w:val="20"/>
        </w:rPr>
        <w:t>:</w:t>
      </w:r>
    </w:p>
    <w:p w:rsidR="00162049" w:rsidRDefault="00162049" w:rsidP="00C03E71">
      <w:pPr>
        <w:jc w:val="both"/>
        <w:rPr>
          <w:sz w:val="20"/>
          <w:szCs w:val="20"/>
        </w:rPr>
      </w:pPr>
      <w:r>
        <w:rPr>
          <w:sz w:val="20"/>
          <w:szCs w:val="20"/>
        </w:rPr>
        <w:t>V1-5 Schöpfung durch Gott und den Logos</w:t>
      </w:r>
    </w:p>
    <w:p w:rsidR="00162049" w:rsidRDefault="00162049" w:rsidP="00C03E71">
      <w:pPr>
        <w:jc w:val="both"/>
        <w:rPr>
          <w:sz w:val="20"/>
          <w:szCs w:val="20"/>
        </w:rPr>
      </w:pPr>
      <w:r>
        <w:rPr>
          <w:sz w:val="20"/>
          <w:szCs w:val="20"/>
        </w:rPr>
        <w:t>V6-8 Johannes der Täufer als Zeuge für dieses Logos=Licht=Leben (Jesus Christus)</w:t>
      </w:r>
    </w:p>
    <w:p w:rsidR="00253B35" w:rsidRDefault="00162049" w:rsidP="00C03E71">
      <w:pPr>
        <w:jc w:val="both"/>
        <w:rPr>
          <w:sz w:val="20"/>
          <w:szCs w:val="20"/>
        </w:rPr>
      </w:pPr>
      <w:r>
        <w:rPr>
          <w:sz w:val="20"/>
          <w:szCs w:val="20"/>
        </w:rPr>
        <w:t>V9-14 Jesu Sendung ist das Zur-Welt-Kommen dieses Logos=Licht=Lebens</w:t>
      </w:r>
    </w:p>
    <w:p w:rsidR="00162049" w:rsidRDefault="00162049" w:rsidP="00C03E71">
      <w:pPr>
        <w:jc w:val="both"/>
        <w:rPr>
          <w:sz w:val="20"/>
          <w:szCs w:val="20"/>
        </w:rPr>
      </w:pPr>
      <w:r>
        <w:rPr>
          <w:sz w:val="20"/>
          <w:szCs w:val="20"/>
        </w:rPr>
        <w:t>V15 Johannes der Täufer als Zeuge</w:t>
      </w:r>
    </w:p>
    <w:p w:rsidR="00162049" w:rsidRDefault="00162049" w:rsidP="00C03E71">
      <w:pPr>
        <w:jc w:val="both"/>
        <w:rPr>
          <w:sz w:val="20"/>
          <w:szCs w:val="20"/>
        </w:rPr>
      </w:pPr>
      <w:r>
        <w:rPr>
          <w:sz w:val="20"/>
          <w:szCs w:val="20"/>
        </w:rPr>
        <w:t xml:space="preserve">V16-18 Gegenüberstellung von Gesetz (Mose) und Gnade, Wahrheit (Jesus Christus) </w:t>
      </w:r>
    </w:p>
    <w:p w:rsidR="00292CF3" w:rsidRDefault="00292CF3" w:rsidP="00C03E71">
      <w:pPr>
        <w:jc w:val="both"/>
        <w:rPr>
          <w:sz w:val="20"/>
          <w:szCs w:val="20"/>
        </w:rPr>
      </w:pPr>
    </w:p>
    <w:p w:rsidR="00D53C63" w:rsidRDefault="00292CF3" w:rsidP="00C03E71">
      <w:pPr>
        <w:jc w:val="both"/>
        <w:rPr>
          <w:sz w:val="20"/>
          <w:szCs w:val="20"/>
        </w:rPr>
      </w:pPr>
      <w:r>
        <w:rPr>
          <w:sz w:val="20"/>
          <w:szCs w:val="20"/>
        </w:rPr>
        <w:t xml:space="preserve">Das </w:t>
      </w:r>
      <w:proofErr w:type="spellStart"/>
      <w:r>
        <w:rPr>
          <w:sz w:val="20"/>
          <w:szCs w:val="20"/>
        </w:rPr>
        <w:t>JohEvang</w:t>
      </w:r>
      <w:proofErr w:type="spellEnd"/>
      <w:r>
        <w:rPr>
          <w:sz w:val="20"/>
          <w:szCs w:val="20"/>
        </w:rPr>
        <w:t xml:space="preserve"> erhebt also den Anspruch, dass Gott </w:t>
      </w:r>
      <w:r w:rsidR="00D53C63">
        <w:rPr>
          <w:sz w:val="20"/>
          <w:szCs w:val="20"/>
        </w:rPr>
        <w:t xml:space="preserve">allein und exklusiv in Jesus Christus </w:t>
      </w:r>
      <w:r>
        <w:rPr>
          <w:sz w:val="20"/>
          <w:szCs w:val="20"/>
        </w:rPr>
        <w:t>offenbart wird</w:t>
      </w:r>
      <w:r w:rsidR="00D53C63">
        <w:rPr>
          <w:sz w:val="20"/>
          <w:szCs w:val="20"/>
        </w:rPr>
        <w:t>!</w:t>
      </w:r>
      <w:r>
        <w:rPr>
          <w:sz w:val="20"/>
          <w:szCs w:val="20"/>
        </w:rPr>
        <w:t xml:space="preserve"> </w:t>
      </w:r>
    </w:p>
    <w:p w:rsidR="00292CF3" w:rsidRDefault="00D53C63" w:rsidP="00C03E71">
      <w:pPr>
        <w:jc w:val="both"/>
        <w:rPr>
          <w:sz w:val="20"/>
          <w:szCs w:val="20"/>
        </w:rPr>
      </w:pPr>
      <w:r>
        <w:rPr>
          <w:sz w:val="20"/>
          <w:szCs w:val="20"/>
        </w:rPr>
        <w:t>A</w:t>
      </w:r>
      <w:r w:rsidR="00916B47">
        <w:rPr>
          <w:sz w:val="20"/>
          <w:szCs w:val="20"/>
        </w:rPr>
        <w:t xml:space="preserve">lle traditionellen </w:t>
      </w:r>
      <w:r>
        <w:rPr>
          <w:sz w:val="20"/>
          <w:szCs w:val="20"/>
        </w:rPr>
        <w:t xml:space="preserve">jüdischen </w:t>
      </w:r>
      <w:r w:rsidR="00916B47">
        <w:rPr>
          <w:sz w:val="20"/>
          <w:szCs w:val="20"/>
        </w:rPr>
        <w:t>G</w:t>
      </w:r>
      <w:r w:rsidR="00292CF3">
        <w:rPr>
          <w:sz w:val="20"/>
          <w:szCs w:val="20"/>
        </w:rPr>
        <w:t>ottes</w:t>
      </w:r>
      <w:r w:rsidR="00916B47">
        <w:rPr>
          <w:sz w:val="20"/>
          <w:szCs w:val="20"/>
        </w:rPr>
        <w:t>vorstellungen und -attribute</w:t>
      </w:r>
      <w:r>
        <w:rPr>
          <w:sz w:val="20"/>
          <w:szCs w:val="20"/>
        </w:rPr>
        <w:t xml:space="preserve"> werden ausschließlich auf Jesus Christus übertragen bzw. von ihm „besetzt“</w:t>
      </w:r>
      <w:r w:rsidR="00916B47">
        <w:rPr>
          <w:sz w:val="20"/>
          <w:szCs w:val="20"/>
        </w:rPr>
        <w:t>: Wer Gott ist, erfahren wir nur durch Jesus Christus</w:t>
      </w:r>
      <w:r w:rsidR="0080307D">
        <w:rPr>
          <w:sz w:val="20"/>
          <w:szCs w:val="20"/>
        </w:rPr>
        <w:t>!</w:t>
      </w:r>
    </w:p>
    <w:p w:rsidR="00A207CA" w:rsidRDefault="00A207CA" w:rsidP="00C03E71">
      <w:pPr>
        <w:jc w:val="both"/>
        <w:rPr>
          <w:sz w:val="20"/>
          <w:szCs w:val="20"/>
        </w:rPr>
      </w:pPr>
    </w:p>
    <w:p w:rsidR="00A207CA" w:rsidRDefault="00A207CA" w:rsidP="00C03E71">
      <w:pPr>
        <w:jc w:val="both"/>
        <w:rPr>
          <w:sz w:val="20"/>
          <w:szCs w:val="20"/>
        </w:rPr>
      </w:pPr>
      <w:r>
        <w:rPr>
          <w:sz w:val="20"/>
          <w:szCs w:val="20"/>
        </w:rPr>
        <w:t>Während die synoptischen Evangelien [</w:t>
      </w:r>
      <w:proofErr w:type="spellStart"/>
      <w:r>
        <w:rPr>
          <w:sz w:val="20"/>
          <w:szCs w:val="20"/>
        </w:rPr>
        <w:t>Mt</w:t>
      </w:r>
      <w:proofErr w:type="spellEnd"/>
      <w:r>
        <w:rPr>
          <w:sz w:val="20"/>
          <w:szCs w:val="20"/>
        </w:rPr>
        <w:t xml:space="preserve">, </w:t>
      </w:r>
      <w:proofErr w:type="spellStart"/>
      <w:r>
        <w:rPr>
          <w:sz w:val="20"/>
          <w:szCs w:val="20"/>
        </w:rPr>
        <w:t>Mk,Lk</w:t>
      </w:r>
      <w:proofErr w:type="spellEnd"/>
      <w:r>
        <w:rPr>
          <w:sz w:val="20"/>
          <w:szCs w:val="20"/>
        </w:rPr>
        <w:t>] weit</w:t>
      </w:r>
      <w:r w:rsidR="00D31B0D">
        <w:rPr>
          <w:sz w:val="20"/>
          <w:szCs w:val="20"/>
        </w:rPr>
        <w:t>e</w:t>
      </w:r>
      <w:r>
        <w:rPr>
          <w:sz w:val="20"/>
          <w:szCs w:val="20"/>
        </w:rPr>
        <w:t xml:space="preserve">stgehend eine Adoptions-Christologie vertreten, vertritt </w:t>
      </w:r>
      <w:proofErr w:type="spellStart"/>
      <w:r>
        <w:rPr>
          <w:sz w:val="20"/>
          <w:szCs w:val="20"/>
        </w:rPr>
        <w:t>Joh</w:t>
      </w:r>
      <w:proofErr w:type="spellEnd"/>
      <w:r>
        <w:rPr>
          <w:sz w:val="20"/>
          <w:szCs w:val="20"/>
        </w:rPr>
        <w:t xml:space="preserve"> eine Präexistenz-Christologie, die also schon deutlicher in Richtung Trinität </w:t>
      </w:r>
      <w:r w:rsidR="00D31B0D">
        <w:rPr>
          <w:sz w:val="20"/>
          <w:szCs w:val="20"/>
        </w:rPr>
        <w:t>voraus</w:t>
      </w:r>
      <w:r>
        <w:rPr>
          <w:sz w:val="20"/>
          <w:szCs w:val="20"/>
        </w:rPr>
        <w:t xml:space="preserve">verweist, vor allem, wenn man </w:t>
      </w:r>
      <w:proofErr w:type="spellStart"/>
      <w:r>
        <w:rPr>
          <w:sz w:val="20"/>
          <w:szCs w:val="20"/>
        </w:rPr>
        <w:t>Joh</w:t>
      </w:r>
      <w:proofErr w:type="spellEnd"/>
      <w:r>
        <w:rPr>
          <w:sz w:val="20"/>
          <w:szCs w:val="20"/>
        </w:rPr>
        <w:t xml:space="preserve"> 1,33 mit einbezieht, wo Johannes der Täufer vor Beginn des öffentlichen Auftretens </w:t>
      </w:r>
      <w:r w:rsidR="00D31B0D">
        <w:rPr>
          <w:sz w:val="20"/>
          <w:szCs w:val="20"/>
        </w:rPr>
        <w:t xml:space="preserve">von </w:t>
      </w:r>
      <w:r>
        <w:rPr>
          <w:sz w:val="20"/>
          <w:szCs w:val="20"/>
        </w:rPr>
        <w:t>Jesu</w:t>
      </w:r>
      <w:r w:rsidR="00D31B0D">
        <w:rPr>
          <w:sz w:val="20"/>
          <w:szCs w:val="20"/>
        </w:rPr>
        <w:t>s</w:t>
      </w:r>
      <w:r>
        <w:rPr>
          <w:sz w:val="20"/>
          <w:szCs w:val="20"/>
        </w:rPr>
        <w:t xml:space="preserve"> bezeugt, dass Jesus Gottes Sohn ist, der mit Heiligem Geist taufen wird.</w:t>
      </w:r>
    </w:p>
    <w:p w:rsidR="00D53C63" w:rsidRDefault="00D53C63" w:rsidP="00C03E71">
      <w:pPr>
        <w:jc w:val="both"/>
        <w:rPr>
          <w:sz w:val="20"/>
          <w:szCs w:val="20"/>
        </w:rPr>
      </w:pPr>
    </w:p>
    <w:p w:rsidR="005D0445" w:rsidRPr="0082296A" w:rsidRDefault="005D0445" w:rsidP="00C03E71">
      <w:pPr>
        <w:jc w:val="both"/>
        <w:rPr>
          <w:b/>
          <w:bCs/>
        </w:rPr>
      </w:pPr>
      <w:r>
        <w:rPr>
          <w:b/>
          <w:bCs/>
        </w:rPr>
        <w:t>2) Die Ich-Bin-Worte</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6,35 Ich bin das </w:t>
      </w:r>
      <w:r w:rsidRPr="0082296A">
        <w:rPr>
          <w:rFonts w:cstheme="minorHAnsi"/>
          <w:b/>
          <w:bCs/>
          <w:sz w:val="20"/>
          <w:szCs w:val="20"/>
        </w:rPr>
        <w:t>Brot des Lebens</w:t>
      </w:r>
      <w:r w:rsidRPr="0082296A">
        <w:rPr>
          <w:rFonts w:cstheme="minorHAnsi"/>
          <w:sz w:val="20"/>
          <w:szCs w:val="20"/>
        </w:rPr>
        <w:t xml:space="preserve"> (vgl. 6,41.48.51)</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8,12 Ich bin das </w:t>
      </w:r>
      <w:r w:rsidRPr="0082296A">
        <w:rPr>
          <w:rFonts w:cstheme="minorHAnsi"/>
          <w:b/>
          <w:bCs/>
          <w:sz w:val="20"/>
          <w:szCs w:val="20"/>
        </w:rPr>
        <w:t>Licht der Welt</w:t>
      </w:r>
      <w:r w:rsidRPr="0082296A">
        <w:rPr>
          <w:rFonts w:cstheme="minorHAnsi"/>
          <w:sz w:val="20"/>
          <w:szCs w:val="20"/>
        </w:rPr>
        <w:t>.</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10,7.9 Ich bin die </w:t>
      </w:r>
      <w:proofErr w:type="spellStart"/>
      <w:r w:rsidRPr="0082296A">
        <w:rPr>
          <w:rFonts w:cstheme="minorHAnsi"/>
          <w:b/>
          <w:bCs/>
          <w:sz w:val="20"/>
          <w:szCs w:val="20"/>
        </w:rPr>
        <w:t>Tür</w:t>
      </w:r>
      <w:proofErr w:type="spellEnd"/>
      <w:r w:rsidRPr="0082296A">
        <w:rPr>
          <w:rFonts w:cstheme="minorHAnsi"/>
          <w:sz w:val="20"/>
          <w:szCs w:val="20"/>
        </w:rPr>
        <w:t>.</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10,11.14 Ich bin der </w:t>
      </w:r>
      <w:r w:rsidRPr="0082296A">
        <w:rPr>
          <w:rFonts w:cstheme="minorHAnsi"/>
          <w:b/>
          <w:bCs/>
          <w:sz w:val="20"/>
          <w:szCs w:val="20"/>
        </w:rPr>
        <w:t>gute Hirt</w:t>
      </w:r>
      <w:r w:rsidRPr="0082296A">
        <w:rPr>
          <w:rFonts w:cstheme="minorHAnsi"/>
          <w:sz w:val="20"/>
          <w:szCs w:val="20"/>
        </w:rPr>
        <w:t>.</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11,25 Ich bin die </w:t>
      </w:r>
      <w:r w:rsidRPr="0082296A">
        <w:rPr>
          <w:rFonts w:cstheme="minorHAnsi"/>
          <w:b/>
          <w:bCs/>
          <w:sz w:val="20"/>
          <w:szCs w:val="20"/>
        </w:rPr>
        <w:t>Auferstehung</w:t>
      </w:r>
      <w:r w:rsidRPr="0082296A">
        <w:rPr>
          <w:rFonts w:cstheme="minorHAnsi"/>
          <w:sz w:val="20"/>
          <w:szCs w:val="20"/>
        </w:rPr>
        <w:t xml:space="preserve"> und das </w:t>
      </w:r>
      <w:r w:rsidRPr="0082296A">
        <w:rPr>
          <w:rFonts w:cstheme="minorHAnsi"/>
          <w:b/>
          <w:bCs/>
          <w:sz w:val="20"/>
          <w:szCs w:val="20"/>
        </w:rPr>
        <w:t>Leben</w:t>
      </w:r>
      <w:r w:rsidRPr="0082296A">
        <w:rPr>
          <w:rFonts w:cstheme="minorHAnsi"/>
          <w:sz w:val="20"/>
          <w:szCs w:val="20"/>
        </w:rPr>
        <w:t>.</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14,6 Ich bin der </w:t>
      </w:r>
      <w:r w:rsidRPr="0082296A">
        <w:rPr>
          <w:rFonts w:cstheme="minorHAnsi"/>
          <w:b/>
          <w:bCs/>
          <w:sz w:val="20"/>
          <w:szCs w:val="20"/>
        </w:rPr>
        <w:t>Weg</w:t>
      </w:r>
      <w:r w:rsidRPr="0082296A">
        <w:rPr>
          <w:rFonts w:cstheme="minorHAnsi"/>
          <w:sz w:val="20"/>
          <w:szCs w:val="20"/>
        </w:rPr>
        <w:t xml:space="preserve"> und die </w:t>
      </w:r>
      <w:r w:rsidRPr="0082296A">
        <w:rPr>
          <w:rFonts w:cstheme="minorHAnsi"/>
          <w:b/>
          <w:bCs/>
          <w:sz w:val="20"/>
          <w:szCs w:val="20"/>
        </w:rPr>
        <w:t>Wahrheit</w:t>
      </w:r>
      <w:r w:rsidRPr="0082296A">
        <w:rPr>
          <w:rFonts w:cstheme="minorHAnsi"/>
          <w:sz w:val="20"/>
          <w:szCs w:val="20"/>
        </w:rPr>
        <w:t xml:space="preserve"> und das </w:t>
      </w:r>
      <w:r w:rsidRPr="0082296A">
        <w:rPr>
          <w:rFonts w:cstheme="minorHAnsi"/>
          <w:b/>
          <w:bCs/>
          <w:sz w:val="20"/>
          <w:szCs w:val="20"/>
        </w:rPr>
        <w:t>Leben</w:t>
      </w:r>
      <w:r w:rsidRPr="0082296A">
        <w:rPr>
          <w:rFonts w:cstheme="minorHAnsi"/>
          <w:sz w:val="20"/>
          <w:szCs w:val="20"/>
        </w:rPr>
        <w:t>.</w:t>
      </w:r>
    </w:p>
    <w:p w:rsidR="0082296A" w:rsidRPr="0082296A" w:rsidRDefault="0082296A" w:rsidP="00C03E71">
      <w:pPr>
        <w:autoSpaceDE w:val="0"/>
        <w:autoSpaceDN w:val="0"/>
        <w:adjustRightInd w:val="0"/>
        <w:jc w:val="both"/>
        <w:rPr>
          <w:rFonts w:cstheme="minorHAnsi"/>
          <w:sz w:val="20"/>
          <w:szCs w:val="20"/>
        </w:rPr>
      </w:pP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 xml:space="preserve">15,1 Ich bin der </w:t>
      </w:r>
      <w:r w:rsidRPr="0082296A">
        <w:rPr>
          <w:rFonts w:cstheme="minorHAnsi"/>
          <w:b/>
          <w:bCs/>
          <w:sz w:val="20"/>
          <w:szCs w:val="20"/>
        </w:rPr>
        <w:t>wahre Weinstock</w:t>
      </w:r>
      <w:r w:rsidRPr="0082296A">
        <w:rPr>
          <w:rFonts w:cstheme="minorHAnsi"/>
          <w:sz w:val="20"/>
          <w:szCs w:val="20"/>
        </w:rPr>
        <w:t>.</w:t>
      </w:r>
    </w:p>
    <w:p w:rsidR="0082296A" w:rsidRPr="0082296A" w:rsidRDefault="0082296A" w:rsidP="00C03E71">
      <w:pPr>
        <w:jc w:val="both"/>
        <w:rPr>
          <w:rFonts w:cstheme="minorHAnsi"/>
          <w:sz w:val="20"/>
          <w:szCs w:val="20"/>
        </w:rPr>
      </w:pPr>
    </w:p>
    <w:p w:rsidR="0082296A" w:rsidRDefault="0082296A" w:rsidP="00C03E71">
      <w:pPr>
        <w:jc w:val="both"/>
        <w:rPr>
          <w:rFonts w:cstheme="minorHAnsi"/>
          <w:sz w:val="20"/>
          <w:szCs w:val="20"/>
        </w:rPr>
      </w:pPr>
      <w:r>
        <w:rPr>
          <w:rFonts w:cstheme="minorHAnsi"/>
          <w:sz w:val="20"/>
          <w:szCs w:val="20"/>
        </w:rPr>
        <w:t>Weiter</w:t>
      </w:r>
      <w:r w:rsidRPr="0082296A">
        <w:rPr>
          <w:rFonts w:cstheme="minorHAnsi"/>
          <w:sz w:val="20"/>
          <w:szCs w:val="20"/>
        </w:rPr>
        <w:t xml:space="preserve"> finde</w:t>
      </w:r>
      <w:r>
        <w:rPr>
          <w:rFonts w:cstheme="minorHAnsi"/>
          <w:sz w:val="20"/>
          <w:szCs w:val="20"/>
        </w:rPr>
        <w:t>n</w:t>
      </w:r>
      <w:r w:rsidRPr="0082296A">
        <w:rPr>
          <w:rFonts w:cstheme="minorHAnsi"/>
          <w:sz w:val="20"/>
          <w:szCs w:val="20"/>
        </w:rPr>
        <w:t xml:space="preserve"> sich absolute </w:t>
      </w:r>
      <w:r>
        <w:rPr>
          <w:rFonts w:cstheme="minorHAnsi"/>
          <w:sz w:val="20"/>
          <w:szCs w:val="20"/>
        </w:rPr>
        <w:t xml:space="preserve">Ich-Bin-Aussagen Jesu </w:t>
      </w:r>
      <w:r w:rsidRPr="0082296A">
        <w:rPr>
          <w:rFonts w:cstheme="minorHAnsi"/>
          <w:sz w:val="20"/>
          <w:szCs w:val="20"/>
        </w:rPr>
        <w:t xml:space="preserve">in </w:t>
      </w:r>
      <w:proofErr w:type="spellStart"/>
      <w:r>
        <w:rPr>
          <w:rFonts w:cstheme="minorHAnsi"/>
          <w:sz w:val="20"/>
          <w:szCs w:val="20"/>
        </w:rPr>
        <w:t>Joh</w:t>
      </w:r>
      <w:proofErr w:type="spellEnd"/>
      <w:r>
        <w:rPr>
          <w:rFonts w:cstheme="minorHAnsi"/>
          <w:sz w:val="20"/>
          <w:szCs w:val="20"/>
        </w:rPr>
        <w:t xml:space="preserve"> </w:t>
      </w:r>
      <w:r w:rsidRPr="0082296A">
        <w:rPr>
          <w:rFonts w:cstheme="minorHAnsi"/>
          <w:sz w:val="20"/>
          <w:szCs w:val="20"/>
        </w:rPr>
        <w:t>6,20; 8,24.58; 13,19; 18,5.6.8.</w:t>
      </w:r>
      <w:r w:rsidR="00EC6F17">
        <w:rPr>
          <w:rFonts w:cstheme="minorHAnsi"/>
          <w:sz w:val="20"/>
          <w:szCs w:val="20"/>
        </w:rPr>
        <w:t xml:space="preserve"> Also „Ich-Bin“ ohne Zuschreibungen und Konkretisierungen.</w:t>
      </w:r>
    </w:p>
    <w:p w:rsidR="0082296A" w:rsidRDefault="0082296A" w:rsidP="00C03E71">
      <w:pPr>
        <w:jc w:val="both"/>
        <w:rPr>
          <w:rFonts w:cstheme="minorHAnsi"/>
          <w:sz w:val="20"/>
          <w:szCs w:val="20"/>
        </w:rPr>
      </w:pPr>
    </w:p>
    <w:p w:rsidR="00C22FC9" w:rsidRPr="00C03E71" w:rsidRDefault="00C22FC9" w:rsidP="00C03E71">
      <w:pPr>
        <w:jc w:val="both"/>
        <w:rPr>
          <w:rFonts w:cstheme="minorHAnsi"/>
          <w:b/>
          <w:bCs/>
        </w:rPr>
      </w:pPr>
      <w:r w:rsidRPr="00C03E71">
        <w:rPr>
          <w:rFonts w:cstheme="minorHAnsi"/>
          <w:b/>
          <w:bCs/>
        </w:rPr>
        <w:t>Hintergrund der Ich-Bin-Aussagen</w:t>
      </w:r>
    </w:p>
    <w:p w:rsidR="005D0445" w:rsidRDefault="00F05DAF" w:rsidP="00C03E71">
      <w:pPr>
        <w:jc w:val="both"/>
        <w:rPr>
          <w:rFonts w:cstheme="minorHAnsi"/>
          <w:sz w:val="20"/>
          <w:szCs w:val="20"/>
        </w:rPr>
      </w:pPr>
      <w:r>
        <w:rPr>
          <w:rFonts w:cstheme="minorHAnsi"/>
          <w:sz w:val="20"/>
          <w:szCs w:val="20"/>
        </w:rPr>
        <w:t xml:space="preserve">„Der </w:t>
      </w:r>
      <w:proofErr w:type="spellStart"/>
      <w:r>
        <w:rPr>
          <w:rFonts w:cstheme="minorHAnsi"/>
          <w:sz w:val="20"/>
          <w:szCs w:val="20"/>
        </w:rPr>
        <w:t>Joh.evangelist</w:t>
      </w:r>
      <w:proofErr w:type="spellEnd"/>
      <w:r>
        <w:rPr>
          <w:rFonts w:cstheme="minorHAnsi"/>
          <w:sz w:val="20"/>
          <w:szCs w:val="20"/>
        </w:rPr>
        <w:t xml:space="preserve"> [rechnet …] mit Lesern, die mit der Bedeutung der Schrift in der liturgischen Praxis der großen jüdischen Feste vertraut sind, das heißt, die die Schriftlesungen </w:t>
      </w:r>
      <w:r w:rsidR="00EC6F17">
        <w:rPr>
          <w:rFonts w:cstheme="minorHAnsi"/>
          <w:sz w:val="20"/>
          <w:szCs w:val="20"/>
        </w:rPr>
        <w:t>i</w:t>
      </w:r>
      <w:r>
        <w:rPr>
          <w:rFonts w:cstheme="minorHAnsi"/>
          <w:sz w:val="20"/>
          <w:szCs w:val="20"/>
        </w:rPr>
        <w:t xml:space="preserve">m Gottesdienst dieser Feste kennen. Diese Feste </w:t>
      </w:r>
      <w:r>
        <w:rPr>
          <w:rFonts w:cstheme="minorHAnsi"/>
          <w:sz w:val="20"/>
          <w:szCs w:val="20"/>
        </w:rPr>
        <w:lastRenderedPageBreak/>
        <w:t>sind der hervorragende Ort der Offenbarungsreden Jesu, in denen er sich als Gottes Sohn gezielt an die Juden als Gottes Volk wendet.“</w:t>
      </w:r>
      <w:r w:rsidR="00C22FC9">
        <w:rPr>
          <w:rStyle w:val="Funotenzeichen"/>
          <w:rFonts w:cstheme="minorHAnsi"/>
          <w:sz w:val="20"/>
          <w:szCs w:val="20"/>
        </w:rPr>
        <w:footnoteReference w:id="4"/>
      </w:r>
    </w:p>
    <w:p w:rsidR="00F05DAF" w:rsidRDefault="00F05DAF" w:rsidP="00C03E71">
      <w:pPr>
        <w:jc w:val="both"/>
        <w:rPr>
          <w:rFonts w:cstheme="minorHAnsi"/>
          <w:b/>
          <w:bCs/>
          <w:sz w:val="20"/>
          <w:szCs w:val="20"/>
        </w:rPr>
      </w:pPr>
    </w:p>
    <w:p w:rsidR="00C22FC9" w:rsidRDefault="00C22FC9" w:rsidP="00C03E71">
      <w:pPr>
        <w:jc w:val="both"/>
        <w:rPr>
          <w:rFonts w:cstheme="minorHAnsi"/>
          <w:sz w:val="20"/>
          <w:szCs w:val="20"/>
        </w:rPr>
      </w:pPr>
      <w:r>
        <w:rPr>
          <w:rFonts w:cstheme="minorHAnsi"/>
          <w:sz w:val="20"/>
          <w:szCs w:val="20"/>
        </w:rPr>
        <w:t xml:space="preserve">Ulrich </w:t>
      </w:r>
      <w:r w:rsidRPr="00C22FC9">
        <w:rPr>
          <w:rFonts w:cstheme="minorHAnsi"/>
          <w:sz w:val="20"/>
          <w:szCs w:val="20"/>
        </w:rPr>
        <w:t>Wilckens</w:t>
      </w:r>
      <w:r>
        <w:rPr>
          <w:rFonts w:cstheme="minorHAnsi"/>
          <w:sz w:val="20"/>
          <w:szCs w:val="20"/>
        </w:rPr>
        <w:t xml:space="preserve"> </w:t>
      </w:r>
      <w:r w:rsidR="00494C45">
        <w:rPr>
          <w:rFonts w:cstheme="minorHAnsi"/>
          <w:sz w:val="20"/>
          <w:szCs w:val="20"/>
        </w:rPr>
        <w:t>s</w:t>
      </w:r>
      <w:r>
        <w:rPr>
          <w:rFonts w:cstheme="minorHAnsi"/>
          <w:sz w:val="20"/>
          <w:szCs w:val="20"/>
        </w:rPr>
        <w:t xml:space="preserve">ieht das </w:t>
      </w:r>
      <w:proofErr w:type="spellStart"/>
      <w:r>
        <w:rPr>
          <w:rFonts w:cstheme="minorHAnsi"/>
          <w:sz w:val="20"/>
          <w:szCs w:val="20"/>
        </w:rPr>
        <w:t>JohE</w:t>
      </w:r>
      <w:r w:rsidR="00494C45">
        <w:rPr>
          <w:rFonts w:cstheme="minorHAnsi"/>
          <w:sz w:val="20"/>
          <w:szCs w:val="20"/>
        </w:rPr>
        <w:t>va</w:t>
      </w:r>
      <w:r>
        <w:rPr>
          <w:rFonts w:cstheme="minorHAnsi"/>
          <w:sz w:val="20"/>
          <w:szCs w:val="20"/>
        </w:rPr>
        <w:t>ng</w:t>
      </w:r>
      <w:proofErr w:type="spellEnd"/>
      <w:r>
        <w:rPr>
          <w:rFonts w:cstheme="minorHAnsi"/>
          <w:sz w:val="20"/>
          <w:szCs w:val="20"/>
        </w:rPr>
        <w:t xml:space="preserve"> damit sehr nahe an </w:t>
      </w:r>
      <w:r w:rsidR="00494C45">
        <w:rPr>
          <w:rFonts w:cstheme="minorHAnsi"/>
          <w:sz w:val="20"/>
          <w:szCs w:val="20"/>
        </w:rPr>
        <w:t>der</w:t>
      </w:r>
      <w:r>
        <w:rPr>
          <w:rFonts w:cstheme="minorHAnsi"/>
          <w:sz w:val="20"/>
          <w:szCs w:val="20"/>
        </w:rPr>
        <w:t xml:space="preserve"> liturgische</w:t>
      </w:r>
      <w:r w:rsidR="00494C45">
        <w:rPr>
          <w:rFonts w:cstheme="minorHAnsi"/>
          <w:sz w:val="20"/>
          <w:szCs w:val="20"/>
        </w:rPr>
        <w:t>n</w:t>
      </w:r>
      <w:r>
        <w:rPr>
          <w:rFonts w:cstheme="minorHAnsi"/>
          <w:sz w:val="20"/>
          <w:szCs w:val="20"/>
        </w:rPr>
        <w:t xml:space="preserve"> Praxis des Judentums</w:t>
      </w:r>
      <w:r w:rsidR="00494C45">
        <w:rPr>
          <w:rFonts w:cstheme="minorHAnsi"/>
          <w:sz w:val="20"/>
          <w:szCs w:val="20"/>
        </w:rPr>
        <w:t>. D.h. der johanneische Hintergrund</w:t>
      </w:r>
      <w:r w:rsidR="00D10CFD">
        <w:rPr>
          <w:rFonts w:cstheme="minorHAnsi"/>
          <w:sz w:val="20"/>
          <w:szCs w:val="20"/>
        </w:rPr>
        <w:t>, aus dem das Evangelium stammt,</w:t>
      </w:r>
      <w:r w:rsidR="00494C45">
        <w:rPr>
          <w:rFonts w:cstheme="minorHAnsi"/>
          <w:sz w:val="20"/>
          <w:szCs w:val="20"/>
        </w:rPr>
        <w:t xml:space="preserve"> ist das Judentum, das sich allerdings in die heidnische Welt ausgebreitet hat.</w:t>
      </w:r>
    </w:p>
    <w:p w:rsidR="00494C45" w:rsidRDefault="00494C45" w:rsidP="00C03E71">
      <w:pPr>
        <w:jc w:val="both"/>
        <w:rPr>
          <w:rFonts w:cstheme="minorHAnsi"/>
          <w:sz w:val="20"/>
          <w:szCs w:val="20"/>
        </w:rPr>
      </w:pPr>
      <w:r>
        <w:rPr>
          <w:rFonts w:cstheme="minorHAnsi"/>
          <w:sz w:val="20"/>
          <w:szCs w:val="20"/>
        </w:rPr>
        <w:t xml:space="preserve">Beginnt man bei den absoluten Ich-Bin-Aussagen wie z.B. bei der Verhaftung Jesu </w:t>
      </w:r>
      <w:r w:rsidR="00B00E5E">
        <w:rPr>
          <w:rFonts w:cstheme="minorHAnsi"/>
          <w:sz w:val="20"/>
          <w:szCs w:val="20"/>
        </w:rPr>
        <w:t xml:space="preserve">in </w:t>
      </w:r>
      <w:proofErr w:type="spellStart"/>
      <w:r>
        <w:rPr>
          <w:rFonts w:cstheme="minorHAnsi"/>
          <w:sz w:val="20"/>
          <w:szCs w:val="20"/>
        </w:rPr>
        <w:t>Joh</w:t>
      </w:r>
      <w:proofErr w:type="spellEnd"/>
      <w:r>
        <w:rPr>
          <w:rFonts w:cstheme="minorHAnsi"/>
          <w:sz w:val="20"/>
          <w:szCs w:val="20"/>
        </w:rPr>
        <w:t xml:space="preserve"> 18,1-11, so stellt man fest: Auf die Frage Jesu in V4, wen sie suchen würden und die Antwort der Häscher in V5, es sei Jesus von Nazareth, findet sich drei Mal im Text die Aussage „Ich bin es.“ In V6 weichen die Soldaten zurück und fallen zu Boden. Warum?</w:t>
      </w:r>
    </w:p>
    <w:p w:rsidR="00494C45" w:rsidRDefault="00494C45" w:rsidP="00C03E71">
      <w:pPr>
        <w:jc w:val="both"/>
        <w:rPr>
          <w:rFonts w:cstheme="minorHAnsi"/>
          <w:sz w:val="20"/>
          <w:szCs w:val="20"/>
        </w:rPr>
      </w:pPr>
      <w:r>
        <w:rPr>
          <w:rFonts w:cstheme="minorHAnsi"/>
          <w:sz w:val="20"/>
          <w:szCs w:val="20"/>
        </w:rPr>
        <w:t>Es ist ihre unbeabsichtigte Huldigung vor dem wahren König der Welt. „In der Situation ist das eine Identitätsbekundung. Aber die Leser wissen</w:t>
      </w:r>
      <w:r w:rsidR="00182C7B">
        <w:rPr>
          <w:rFonts w:cstheme="minorHAnsi"/>
          <w:sz w:val="20"/>
          <w:szCs w:val="20"/>
        </w:rPr>
        <w:t xml:space="preserve">, es ist </w:t>
      </w:r>
      <w:proofErr w:type="gramStart"/>
      <w:r w:rsidR="00182C7B">
        <w:rPr>
          <w:rFonts w:cstheme="minorHAnsi"/>
          <w:sz w:val="20"/>
          <w:szCs w:val="20"/>
        </w:rPr>
        <w:t>das ,Ich</w:t>
      </w:r>
      <w:proofErr w:type="gramEnd"/>
      <w:r w:rsidR="00182C7B">
        <w:rPr>
          <w:rFonts w:cstheme="minorHAnsi"/>
          <w:sz w:val="20"/>
          <w:szCs w:val="20"/>
        </w:rPr>
        <w:t>‘ des Gottessohnes, der den Namen trägt, mit dem Gott sich Israel offenbart hat: ,ICH BIN‘</w:t>
      </w:r>
      <w:r w:rsidR="00B7406B">
        <w:rPr>
          <w:rFonts w:cstheme="minorHAnsi"/>
          <w:sz w:val="20"/>
          <w:szCs w:val="20"/>
        </w:rPr>
        <w:t xml:space="preserve"> ( Ex 3,14; Ex 20,2).“</w:t>
      </w:r>
      <w:r w:rsidR="00B7406B">
        <w:rPr>
          <w:rStyle w:val="Funotenzeichen"/>
          <w:rFonts w:cstheme="minorHAnsi"/>
          <w:sz w:val="20"/>
          <w:szCs w:val="20"/>
        </w:rPr>
        <w:footnoteReference w:id="5"/>
      </w:r>
    </w:p>
    <w:p w:rsidR="00B7406B" w:rsidRDefault="00B7406B" w:rsidP="00C03E71">
      <w:pPr>
        <w:jc w:val="both"/>
        <w:rPr>
          <w:rFonts w:cstheme="minorHAnsi"/>
          <w:sz w:val="20"/>
          <w:szCs w:val="20"/>
        </w:rPr>
      </w:pPr>
      <w:r>
        <w:rPr>
          <w:rFonts w:cstheme="minorHAnsi"/>
          <w:sz w:val="20"/>
          <w:szCs w:val="20"/>
        </w:rPr>
        <w:t xml:space="preserve">Das bedeutet, dass das </w:t>
      </w:r>
      <w:proofErr w:type="spellStart"/>
      <w:r>
        <w:rPr>
          <w:rFonts w:cstheme="minorHAnsi"/>
          <w:sz w:val="20"/>
          <w:szCs w:val="20"/>
        </w:rPr>
        <w:t>JohEvang</w:t>
      </w:r>
      <w:proofErr w:type="spellEnd"/>
      <w:r>
        <w:rPr>
          <w:rFonts w:cstheme="minorHAnsi"/>
          <w:sz w:val="20"/>
          <w:szCs w:val="20"/>
        </w:rPr>
        <w:t xml:space="preserve"> die Selbstvorstellung Gottes </w:t>
      </w:r>
      <w:r w:rsidR="00902E8A">
        <w:rPr>
          <w:rFonts w:cstheme="minorHAnsi"/>
          <w:sz w:val="20"/>
          <w:szCs w:val="20"/>
        </w:rPr>
        <w:t>aus</w:t>
      </w:r>
      <w:r>
        <w:rPr>
          <w:rFonts w:cstheme="minorHAnsi"/>
          <w:sz w:val="20"/>
          <w:szCs w:val="20"/>
        </w:rPr>
        <w:t xml:space="preserve"> Ex 3 ganz auf Jesus überträgt</w:t>
      </w:r>
      <w:r w:rsidR="00C8436F">
        <w:rPr>
          <w:rFonts w:cstheme="minorHAnsi"/>
          <w:sz w:val="20"/>
          <w:szCs w:val="20"/>
        </w:rPr>
        <w:t xml:space="preserve">: Jesus ist der, der im Namen des einzigen Gottes sprechen kann und darf. </w:t>
      </w:r>
      <w:r w:rsidR="00B04817">
        <w:rPr>
          <w:rFonts w:cstheme="minorHAnsi"/>
          <w:sz w:val="20"/>
          <w:szCs w:val="20"/>
        </w:rPr>
        <w:t xml:space="preserve">In </w:t>
      </w:r>
      <w:proofErr w:type="spellStart"/>
      <w:r w:rsidR="00B04817">
        <w:rPr>
          <w:rFonts w:cstheme="minorHAnsi"/>
          <w:sz w:val="20"/>
          <w:szCs w:val="20"/>
        </w:rPr>
        <w:t>Joh</w:t>
      </w:r>
      <w:proofErr w:type="spellEnd"/>
      <w:r w:rsidR="00B04817">
        <w:rPr>
          <w:rFonts w:cstheme="minorHAnsi"/>
          <w:sz w:val="20"/>
          <w:szCs w:val="20"/>
        </w:rPr>
        <w:t xml:space="preserve"> </w:t>
      </w:r>
      <w:proofErr w:type="spellStart"/>
      <w:r w:rsidR="00B04817">
        <w:rPr>
          <w:rFonts w:cstheme="minorHAnsi"/>
          <w:sz w:val="20"/>
          <w:szCs w:val="20"/>
        </w:rPr>
        <w:t>1,17f</w:t>
      </w:r>
      <w:proofErr w:type="spellEnd"/>
      <w:r w:rsidR="00B04817">
        <w:rPr>
          <w:rFonts w:cstheme="minorHAnsi"/>
          <w:sz w:val="20"/>
          <w:szCs w:val="20"/>
        </w:rPr>
        <w:t xml:space="preserve"> hat der Leser ja gelernt, dass niemand Gott je gesehen habe außer eben Jesus Christus, sein eingeborener Sohn.</w:t>
      </w:r>
    </w:p>
    <w:p w:rsidR="00582846" w:rsidRDefault="00902E8A" w:rsidP="00C03E71">
      <w:pPr>
        <w:jc w:val="both"/>
        <w:rPr>
          <w:rFonts w:cstheme="minorHAnsi"/>
          <w:sz w:val="20"/>
          <w:szCs w:val="20"/>
        </w:rPr>
      </w:pPr>
      <w:r>
        <w:rPr>
          <w:rFonts w:cstheme="minorHAnsi"/>
          <w:sz w:val="20"/>
          <w:szCs w:val="20"/>
        </w:rPr>
        <w:t>So führt beispielsweise i</w:t>
      </w:r>
      <w:r w:rsidR="00582846">
        <w:rPr>
          <w:rFonts w:cstheme="minorHAnsi"/>
          <w:sz w:val="20"/>
          <w:szCs w:val="20"/>
        </w:rPr>
        <w:t xml:space="preserve">n </w:t>
      </w:r>
      <w:proofErr w:type="spellStart"/>
      <w:r w:rsidR="00582846">
        <w:rPr>
          <w:rFonts w:cstheme="minorHAnsi"/>
          <w:sz w:val="20"/>
          <w:szCs w:val="20"/>
        </w:rPr>
        <w:t>Joh</w:t>
      </w:r>
      <w:proofErr w:type="spellEnd"/>
      <w:r w:rsidR="00582846">
        <w:rPr>
          <w:rFonts w:cstheme="minorHAnsi"/>
          <w:sz w:val="20"/>
          <w:szCs w:val="20"/>
        </w:rPr>
        <w:t xml:space="preserve"> 8,28 Jesus ein Streitgespräch mit „den Juden“</w:t>
      </w:r>
      <w:r>
        <w:rPr>
          <w:rFonts w:cstheme="minorHAnsi"/>
          <w:sz w:val="20"/>
          <w:szCs w:val="20"/>
        </w:rPr>
        <w:t>.</w:t>
      </w:r>
      <w:r w:rsidR="00582846">
        <w:rPr>
          <w:rStyle w:val="Funotenzeichen"/>
          <w:rFonts w:cstheme="minorHAnsi"/>
          <w:sz w:val="20"/>
          <w:szCs w:val="20"/>
        </w:rPr>
        <w:footnoteReference w:id="6"/>
      </w:r>
      <w:r w:rsidR="0066122C">
        <w:rPr>
          <w:rFonts w:cstheme="minorHAnsi"/>
          <w:sz w:val="20"/>
          <w:szCs w:val="20"/>
        </w:rPr>
        <w:t xml:space="preserve"> </w:t>
      </w:r>
      <w:r>
        <w:rPr>
          <w:rFonts w:cstheme="minorHAnsi"/>
          <w:sz w:val="20"/>
          <w:szCs w:val="20"/>
        </w:rPr>
        <w:t>D</w:t>
      </w:r>
      <w:r w:rsidR="0066122C">
        <w:rPr>
          <w:rFonts w:cstheme="minorHAnsi"/>
          <w:sz w:val="20"/>
          <w:szCs w:val="20"/>
        </w:rPr>
        <w:t xml:space="preserve">ie </w:t>
      </w:r>
      <w:r>
        <w:rPr>
          <w:rFonts w:cstheme="minorHAnsi"/>
          <w:sz w:val="20"/>
          <w:szCs w:val="20"/>
        </w:rPr>
        <w:t xml:space="preserve">jüdischen </w:t>
      </w:r>
      <w:r w:rsidR="0066122C">
        <w:rPr>
          <w:rFonts w:cstheme="minorHAnsi"/>
          <w:sz w:val="20"/>
          <w:szCs w:val="20"/>
        </w:rPr>
        <w:t xml:space="preserve">Gesprächspartner </w:t>
      </w:r>
      <w:r>
        <w:rPr>
          <w:rFonts w:cstheme="minorHAnsi"/>
          <w:sz w:val="20"/>
          <w:szCs w:val="20"/>
        </w:rPr>
        <w:t xml:space="preserve">verstehen </w:t>
      </w:r>
      <w:r w:rsidR="0066122C">
        <w:rPr>
          <w:rFonts w:cstheme="minorHAnsi"/>
          <w:sz w:val="20"/>
          <w:szCs w:val="20"/>
        </w:rPr>
        <w:t>nicht, das</w:t>
      </w:r>
      <w:r>
        <w:rPr>
          <w:rFonts w:cstheme="minorHAnsi"/>
          <w:sz w:val="20"/>
          <w:szCs w:val="20"/>
        </w:rPr>
        <w:t>s</w:t>
      </w:r>
      <w:r w:rsidR="0066122C">
        <w:rPr>
          <w:rFonts w:cstheme="minorHAnsi"/>
          <w:sz w:val="20"/>
          <w:szCs w:val="20"/>
        </w:rPr>
        <w:t xml:space="preserve"> Jesus </w:t>
      </w:r>
      <w:r w:rsidR="00964829">
        <w:rPr>
          <w:rFonts w:cstheme="minorHAnsi"/>
          <w:sz w:val="20"/>
          <w:szCs w:val="20"/>
        </w:rPr>
        <w:t xml:space="preserve">von Gott als seinem Vater redet, dessen einziger Sohn er ist. Vorausverweisend auf seine Kreuzigung – im </w:t>
      </w:r>
      <w:proofErr w:type="spellStart"/>
      <w:r w:rsidR="00964829">
        <w:rPr>
          <w:rFonts w:cstheme="minorHAnsi"/>
          <w:sz w:val="20"/>
          <w:szCs w:val="20"/>
        </w:rPr>
        <w:t>JohEvang</w:t>
      </w:r>
      <w:proofErr w:type="spellEnd"/>
      <w:r w:rsidR="00964829">
        <w:rPr>
          <w:rFonts w:cstheme="minorHAnsi"/>
          <w:sz w:val="20"/>
          <w:szCs w:val="20"/>
        </w:rPr>
        <w:t xml:space="preserve"> durchgehend als </w:t>
      </w:r>
      <w:r w:rsidR="00964829">
        <w:rPr>
          <w:rFonts w:cstheme="minorHAnsi"/>
          <w:i/>
          <w:iCs/>
          <w:sz w:val="20"/>
          <w:szCs w:val="20"/>
        </w:rPr>
        <w:t xml:space="preserve">Erhöhung </w:t>
      </w:r>
      <w:r w:rsidR="00964829" w:rsidRPr="00964829">
        <w:rPr>
          <w:rFonts w:cstheme="minorHAnsi"/>
          <w:sz w:val="20"/>
          <w:szCs w:val="20"/>
        </w:rPr>
        <w:t>verstanden</w:t>
      </w:r>
      <w:r>
        <w:rPr>
          <w:rFonts w:cstheme="minorHAnsi"/>
          <w:sz w:val="20"/>
          <w:szCs w:val="20"/>
        </w:rPr>
        <w:t xml:space="preserve"> – </w:t>
      </w:r>
      <w:r w:rsidR="00964829">
        <w:rPr>
          <w:rFonts w:cstheme="minorHAnsi"/>
          <w:sz w:val="20"/>
          <w:szCs w:val="20"/>
        </w:rPr>
        <w:t xml:space="preserve">fällt wieder die eindeutige Aussage, dass sich der johanneische Jesus als der einzig legitime Vertreter Gottes auf Erden sieht: </w:t>
      </w:r>
      <w:r w:rsidR="00964829">
        <w:rPr>
          <w:rFonts w:cstheme="minorHAnsi"/>
          <w:i/>
          <w:iCs/>
          <w:sz w:val="20"/>
          <w:szCs w:val="20"/>
        </w:rPr>
        <w:t xml:space="preserve">Wenn ihr den Menschensohn erhöhen werdet, dann werdet ihr erkennen, dass ich es bin … </w:t>
      </w:r>
      <w:r w:rsidR="00964829">
        <w:rPr>
          <w:rFonts w:cstheme="minorHAnsi"/>
          <w:sz w:val="20"/>
          <w:szCs w:val="20"/>
        </w:rPr>
        <w:t>(</w:t>
      </w:r>
      <w:proofErr w:type="spellStart"/>
      <w:r w:rsidR="00964829">
        <w:rPr>
          <w:rFonts w:cstheme="minorHAnsi"/>
          <w:sz w:val="20"/>
          <w:szCs w:val="20"/>
        </w:rPr>
        <w:t>Joh</w:t>
      </w:r>
      <w:proofErr w:type="spellEnd"/>
      <w:r w:rsidR="00964829">
        <w:rPr>
          <w:rFonts w:cstheme="minorHAnsi"/>
          <w:sz w:val="20"/>
          <w:szCs w:val="20"/>
        </w:rPr>
        <w:t xml:space="preserve"> 8,28).</w:t>
      </w:r>
    </w:p>
    <w:p w:rsidR="00964829" w:rsidRDefault="00964829" w:rsidP="00C03E71">
      <w:pPr>
        <w:jc w:val="both"/>
        <w:rPr>
          <w:rFonts w:cstheme="minorHAnsi"/>
          <w:sz w:val="20"/>
          <w:szCs w:val="20"/>
        </w:rPr>
      </w:pPr>
    </w:p>
    <w:p w:rsidR="00964829" w:rsidRDefault="00964829" w:rsidP="00C03E71">
      <w:pPr>
        <w:jc w:val="both"/>
        <w:rPr>
          <w:rFonts w:cstheme="minorHAnsi"/>
          <w:sz w:val="20"/>
          <w:szCs w:val="20"/>
        </w:rPr>
      </w:pPr>
      <w:r w:rsidRPr="00641224">
        <w:rPr>
          <w:rFonts w:cstheme="minorHAnsi"/>
          <w:b/>
          <w:bCs/>
          <w:sz w:val="20"/>
          <w:szCs w:val="20"/>
        </w:rPr>
        <w:t>Zusammenfassung</w:t>
      </w:r>
      <w:r>
        <w:rPr>
          <w:rFonts w:cstheme="minorHAnsi"/>
          <w:sz w:val="20"/>
          <w:szCs w:val="20"/>
        </w:rPr>
        <w:t xml:space="preserve">: Alle Ich-Bin-Aussagen Jesu im </w:t>
      </w:r>
      <w:proofErr w:type="spellStart"/>
      <w:r>
        <w:rPr>
          <w:rFonts w:cstheme="minorHAnsi"/>
          <w:sz w:val="20"/>
          <w:szCs w:val="20"/>
        </w:rPr>
        <w:t>JohEvang</w:t>
      </w:r>
      <w:proofErr w:type="spellEnd"/>
      <w:r>
        <w:rPr>
          <w:rFonts w:cstheme="minorHAnsi"/>
          <w:sz w:val="20"/>
          <w:szCs w:val="20"/>
        </w:rPr>
        <w:t xml:space="preserve"> haben den einen Sinn, Jesus in bewusster Identifikation mit der Selbstvorstellung Gottes im brennenden Dornbusch (Ex 3,1-15) ganz auf die Seite Gottes zu stellen. Der johanneische Jesus ist der einzige Offenbarer Gottes</w:t>
      </w:r>
      <w:r w:rsidR="00C927C3">
        <w:rPr>
          <w:rFonts w:cstheme="minorHAnsi"/>
          <w:sz w:val="20"/>
          <w:szCs w:val="20"/>
        </w:rPr>
        <w:t xml:space="preserve"> in der Welt</w:t>
      </w:r>
      <w:r>
        <w:rPr>
          <w:rFonts w:cstheme="minorHAnsi"/>
          <w:sz w:val="20"/>
          <w:szCs w:val="20"/>
        </w:rPr>
        <w:t>, an dem sich die Menschen zu orientieren haben, wenn sie zu Gott gelangen wollen!</w:t>
      </w:r>
    </w:p>
    <w:p w:rsidR="00964829" w:rsidRPr="00964829" w:rsidRDefault="00964829" w:rsidP="00C03E71">
      <w:pPr>
        <w:jc w:val="both"/>
        <w:rPr>
          <w:rFonts w:cstheme="minorHAnsi"/>
          <w:sz w:val="20"/>
          <w:szCs w:val="20"/>
        </w:rPr>
      </w:pPr>
    </w:p>
    <w:p w:rsidR="00B7406B" w:rsidRPr="00C03E71" w:rsidRDefault="00482A89" w:rsidP="00C03E71">
      <w:pPr>
        <w:jc w:val="both"/>
        <w:rPr>
          <w:rFonts w:cstheme="minorHAnsi"/>
          <w:b/>
          <w:bCs/>
        </w:rPr>
      </w:pPr>
      <w:r w:rsidRPr="00C03E71">
        <w:rPr>
          <w:rFonts w:cstheme="minorHAnsi"/>
          <w:b/>
          <w:bCs/>
        </w:rPr>
        <w:t xml:space="preserve">Wie </w:t>
      </w:r>
      <w:r w:rsidR="00327063" w:rsidRPr="00C03E71">
        <w:rPr>
          <w:rFonts w:cstheme="minorHAnsi"/>
          <w:b/>
          <w:bCs/>
        </w:rPr>
        <w:t>also</w:t>
      </w:r>
      <w:r w:rsidRPr="00C03E71">
        <w:rPr>
          <w:rFonts w:cstheme="minorHAnsi"/>
          <w:b/>
          <w:bCs/>
        </w:rPr>
        <w:t xml:space="preserve"> </w:t>
      </w:r>
      <w:r w:rsidR="00327063" w:rsidRPr="00C03E71">
        <w:rPr>
          <w:rFonts w:cstheme="minorHAnsi"/>
          <w:b/>
          <w:bCs/>
        </w:rPr>
        <w:t xml:space="preserve">sind die sieben </w:t>
      </w:r>
      <w:r w:rsidRPr="00C03E71">
        <w:rPr>
          <w:rFonts w:cstheme="minorHAnsi"/>
          <w:b/>
          <w:bCs/>
        </w:rPr>
        <w:t xml:space="preserve">Ich-Bin-Worte </w:t>
      </w:r>
      <w:r w:rsidR="00327063" w:rsidRPr="00C03E71">
        <w:rPr>
          <w:rFonts w:cstheme="minorHAnsi"/>
          <w:b/>
          <w:bCs/>
        </w:rPr>
        <w:t xml:space="preserve">Jesu </w:t>
      </w:r>
      <w:r w:rsidRPr="00C03E71">
        <w:rPr>
          <w:rFonts w:cstheme="minorHAnsi"/>
          <w:b/>
          <w:bCs/>
        </w:rPr>
        <w:t>zu verstehen</w:t>
      </w:r>
      <w:r w:rsidR="00327063" w:rsidRPr="00C03E71">
        <w:rPr>
          <w:rFonts w:cstheme="minorHAnsi"/>
          <w:b/>
          <w:bCs/>
        </w:rPr>
        <w:t>?</w:t>
      </w:r>
    </w:p>
    <w:p w:rsidR="0083312D" w:rsidRPr="00C03E71" w:rsidRDefault="0083312D" w:rsidP="00C03E71">
      <w:pPr>
        <w:autoSpaceDE w:val="0"/>
        <w:autoSpaceDN w:val="0"/>
        <w:adjustRightInd w:val="0"/>
        <w:jc w:val="both"/>
        <w:rPr>
          <w:rFonts w:cstheme="minorHAnsi"/>
        </w:rPr>
      </w:pPr>
      <w:r w:rsidRPr="00C03E71">
        <w:rPr>
          <w:rFonts w:cstheme="minorHAnsi"/>
        </w:rPr>
        <w:t xml:space="preserve">1. Ich-Bin Wort: </w:t>
      </w:r>
      <w:proofErr w:type="spellStart"/>
      <w:r w:rsidRPr="00C03E71">
        <w:rPr>
          <w:rFonts w:cstheme="minorHAnsi"/>
        </w:rPr>
        <w:t>Joh</w:t>
      </w:r>
      <w:proofErr w:type="spellEnd"/>
      <w:r w:rsidRPr="00C03E71">
        <w:rPr>
          <w:rFonts w:cstheme="minorHAnsi"/>
        </w:rPr>
        <w:t xml:space="preserve"> 6,35 Ich bin das </w:t>
      </w:r>
      <w:r w:rsidRPr="00C03E71">
        <w:rPr>
          <w:rFonts w:cstheme="minorHAnsi"/>
          <w:b/>
          <w:bCs/>
        </w:rPr>
        <w:t>Brot des Lebens</w:t>
      </w:r>
      <w:r w:rsidRPr="00C03E71">
        <w:rPr>
          <w:rFonts w:cstheme="minorHAnsi"/>
        </w:rPr>
        <w:t xml:space="preserve"> (vgl. 6,41.48.51)</w:t>
      </w:r>
    </w:p>
    <w:p w:rsidR="0083312D" w:rsidRDefault="00151DE7" w:rsidP="00C03E71">
      <w:pPr>
        <w:autoSpaceDE w:val="0"/>
        <w:autoSpaceDN w:val="0"/>
        <w:adjustRightInd w:val="0"/>
        <w:jc w:val="both"/>
        <w:rPr>
          <w:rFonts w:cstheme="minorHAnsi"/>
          <w:sz w:val="20"/>
          <w:szCs w:val="20"/>
        </w:rPr>
      </w:pPr>
      <w:r>
        <w:rPr>
          <w:rFonts w:cstheme="minorHAnsi"/>
          <w:sz w:val="20"/>
          <w:szCs w:val="20"/>
        </w:rPr>
        <w:t xml:space="preserve">Zusammenhang und Kontext: </w:t>
      </w:r>
      <w:r w:rsidR="0083312D">
        <w:rPr>
          <w:rFonts w:cstheme="minorHAnsi"/>
          <w:sz w:val="20"/>
          <w:szCs w:val="20"/>
        </w:rPr>
        <w:t>Jesus als das Brot des Lebens findet sich im Rahmen des 4. Zeichens, der Brotvermehrung.</w:t>
      </w:r>
      <w:r w:rsidR="00305111">
        <w:rPr>
          <w:rFonts w:cstheme="minorHAnsi"/>
          <w:sz w:val="20"/>
          <w:szCs w:val="20"/>
        </w:rPr>
        <w:t xml:space="preserve"> Zunächst wird von V1-13 </w:t>
      </w:r>
      <w:r>
        <w:rPr>
          <w:rFonts w:cstheme="minorHAnsi"/>
          <w:sz w:val="20"/>
          <w:szCs w:val="20"/>
        </w:rPr>
        <w:t xml:space="preserve">– </w:t>
      </w:r>
      <w:r w:rsidR="00305111">
        <w:rPr>
          <w:rFonts w:cstheme="minorHAnsi"/>
          <w:sz w:val="20"/>
          <w:szCs w:val="20"/>
        </w:rPr>
        <w:t xml:space="preserve">ähnlich den Synoptikern </w:t>
      </w:r>
      <w:r>
        <w:rPr>
          <w:rFonts w:cstheme="minorHAnsi"/>
          <w:sz w:val="20"/>
          <w:szCs w:val="20"/>
        </w:rPr>
        <w:t xml:space="preserve">– </w:t>
      </w:r>
      <w:r w:rsidR="00305111">
        <w:rPr>
          <w:rFonts w:cstheme="minorHAnsi"/>
          <w:sz w:val="20"/>
          <w:szCs w:val="20"/>
        </w:rPr>
        <w:t xml:space="preserve">von der Speisung der 5000 durch fünf Gerstenbrote und zwei Fische </w:t>
      </w:r>
      <w:r w:rsidR="001521CC">
        <w:rPr>
          <w:rFonts w:cstheme="minorHAnsi"/>
          <w:sz w:val="20"/>
          <w:szCs w:val="20"/>
        </w:rPr>
        <w:t xml:space="preserve">am See Genezareth </w:t>
      </w:r>
      <w:r w:rsidR="00305111">
        <w:rPr>
          <w:rFonts w:cstheme="minorHAnsi"/>
          <w:sz w:val="20"/>
          <w:szCs w:val="20"/>
        </w:rPr>
        <w:t>berichtet, an deren Ende die Jünger zwölf Körbe mit Brocken einsammeln, die übrig bleiben. In V14-22 wollen die so Gesättigten aufgrund der Zeichen, die sie sehen, Jesus zum König machen. Jesus entzieht sich jedoch alleine auf den Berg und gelangt auf dem Wasser (5. Zeichen) zu seinen Jüngern ins Boot</w:t>
      </w:r>
      <w:r w:rsidR="001521CC">
        <w:rPr>
          <w:rFonts w:cstheme="minorHAnsi"/>
          <w:sz w:val="20"/>
          <w:szCs w:val="20"/>
        </w:rPr>
        <w:t xml:space="preserve">, die gerade in einen Sturm geraten </w:t>
      </w:r>
      <w:r w:rsidR="00AD5A51">
        <w:rPr>
          <w:rFonts w:cstheme="minorHAnsi"/>
          <w:sz w:val="20"/>
          <w:szCs w:val="20"/>
        </w:rPr>
        <w:t xml:space="preserve">(vgl. z.B. </w:t>
      </w:r>
      <w:proofErr w:type="spellStart"/>
      <w:r w:rsidR="00AD5A51">
        <w:rPr>
          <w:rFonts w:cstheme="minorHAnsi"/>
          <w:sz w:val="20"/>
          <w:szCs w:val="20"/>
        </w:rPr>
        <w:t>Mk</w:t>
      </w:r>
      <w:proofErr w:type="spellEnd"/>
      <w:r w:rsidR="00AD5A51">
        <w:rPr>
          <w:rFonts w:cstheme="minorHAnsi"/>
          <w:sz w:val="20"/>
          <w:szCs w:val="20"/>
        </w:rPr>
        <w:t xml:space="preserve"> 4,35-41) </w:t>
      </w:r>
      <w:r w:rsidR="001521CC">
        <w:rPr>
          <w:rFonts w:cstheme="minorHAnsi"/>
          <w:sz w:val="20"/>
          <w:szCs w:val="20"/>
        </w:rPr>
        <w:t xml:space="preserve">– wieder bekundet Jesus: </w:t>
      </w:r>
      <w:r w:rsidR="001521CC" w:rsidRPr="001521CC">
        <w:rPr>
          <w:rFonts w:cstheme="minorHAnsi"/>
          <w:i/>
          <w:iCs/>
          <w:sz w:val="20"/>
          <w:szCs w:val="20"/>
        </w:rPr>
        <w:t>Ich bin's;</w:t>
      </w:r>
      <w:r w:rsidR="001521CC">
        <w:rPr>
          <w:rFonts w:cstheme="minorHAnsi"/>
          <w:sz w:val="20"/>
          <w:szCs w:val="20"/>
        </w:rPr>
        <w:t xml:space="preserve"> f</w:t>
      </w:r>
      <w:r w:rsidR="001521CC">
        <w:rPr>
          <w:rFonts w:cstheme="minorHAnsi"/>
          <w:i/>
          <w:iCs/>
          <w:sz w:val="20"/>
          <w:szCs w:val="20"/>
        </w:rPr>
        <w:t xml:space="preserve">ürchtet euch nicht! </w:t>
      </w:r>
      <w:r w:rsidR="00AD5A51">
        <w:rPr>
          <w:rFonts w:cstheme="minorHAnsi"/>
          <w:sz w:val="20"/>
          <w:szCs w:val="20"/>
        </w:rPr>
        <w:t xml:space="preserve">(identische Formulierung in </w:t>
      </w:r>
      <w:proofErr w:type="spellStart"/>
      <w:r w:rsidR="00AD5A51">
        <w:rPr>
          <w:rFonts w:cstheme="minorHAnsi"/>
          <w:sz w:val="20"/>
          <w:szCs w:val="20"/>
        </w:rPr>
        <w:t>Mk</w:t>
      </w:r>
      <w:proofErr w:type="spellEnd"/>
      <w:r w:rsidR="00AD5A51">
        <w:rPr>
          <w:rFonts w:cstheme="minorHAnsi"/>
          <w:sz w:val="20"/>
          <w:szCs w:val="20"/>
        </w:rPr>
        <w:t xml:space="preserve"> 6,50) </w:t>
      </w:r>
      <w:proofErr w:type="spellStart"/>
      <w:r w:rsidR="001521CC" w:rsidRPr="001521CC">
        <w:rPr>
          <w:rFonts w:cstheme="minorHAnsi"/>
          <w:sz w:val="20"/>
          <w:szCs w:val="20"/>
        </w:rPr>
        <w:t>V22</w:t>
      </w:r>
      <w:proofErr w:type="spellEnd"/>
      <w:r w:rsidR="001521CC" w:rsidRPr="001521CC">
        <w:rPr>
          <w:rFonts w:cstheme="minorHAnsi"/>
          <w:sz w:val="20"/>
          <w:szCs w:val="20"/>
        </w:rPr>
        <w:t>-</w:t>
      </w:r>
      <w:r w:rsidR="001521CC">
        <w:rPr>
          <w:rFonts w:cstheme="minorHAnsi"/>
          <w:sz w:val="20"/>
          <w:szCs w:val="20"/>
        </w:rPr>
        <w:t xml:space="preserve">27 finden die Suchenden am nächsten Tag Jesus am anderen Ufer. Jesus fordert sie auf nicht nach vergänglicher Speise, sondern um Speise für das ewige Leben zu suchen, das es bei ihm gebe. Nach V28-33 besteht die einzige Aufgabe, dieses Brot zu erhalten, darin, an Jesus als den Gesandten Gottes zu glauben. Die Zuhörenden fordern jedoch Zeichen der Beglaubigung. </w:t>
      </w:r>
    </w:p>
    <w:p w:rsidR="001521CC" w:rsidRDefault="001521CC" w:rsidP="00C03E71">
      <w:pPr>
        <w:autoSpaceDE w:val="0"/>
        <w:autoSpaceDN w:val="0"/>
        <w:adjustRightInd w:val="0"/>
        <w:jc w:val="both"/>
        <w:rPr>
          <w:rFonts w:cstheme="minorHAnsi"/>
          <w:sz w:val="20"/>
          <w:szCs w:val="20"/>
        </w:rPr>
      </w:pPr>
      <w:r>
        <w:rPr>
          <w:rFonts w:cstheme="minorHAnsi"/>
          <w:sz w:val="20"/>
          <w:szCs w:val="20"/>
        </w:rPr>
        <w:t>V35 identifiziert Jesus mit diesem Brot, wer zu ihm kommt wird weder Hunger noch Durst leiden</w:t>
      </w:r>
      <w:r w:rsidR="00BC5E81">
        <w:rPr>
          <w:rFonts w:cstheme="minorHAnsi"/>
          <w:sz w:val="20"/>
          <w:szCs w:val="20"/>
        </w:rPr>
        <w:t>. Zielpunkt der Perikope bildet die Aussage in V40, dass „</w:t>
      </w:r>
      <w:r w:rsidR="00BC5E81" w:rsidRPr="00BC5E81">
        <w:rPr>
          <w:rFonts w:cstheme="minorHAnsi"/>
          <w:i/>
          <w:iCs/>
          <w:sz w:val="20"/>
          <w:szCs w:val="20"/>
        </w:rPr>
        <w:t>der Wille meines Vaters [ist</w:t>
      </w:r>
      <w:proofErr w:type="gramStart"/>
      <w:r w:rsidR="00BC5E81" w:rsidRPr="00BC5E81">
        <w:rPr>
          <w:rFonts w:cstheme="minorHAnsi"/>
          <w:i/>
          <w:iCs/>
          <w:sz w:val="20"/>
          <w:szCs w:val="20"/>
        </w:rPr>
        <w:t>]</w:t>
      </w:r>
      <w:proofErr w:type="gramEnd"/>
      <w:r w:rsidR="00BC5E81" w:rsidRPr="00BC5E81">
        <w:rPr>
          <w:rFonts w:cstheme="minorHAnsi"/>
          <w:i/>
          <w:iCs/>
          <w:sz w:val="20"/>
          <w:szCs w:val="20"/>
        </w:rPr>
        <w:t xml:space="preserve"> dass, wer den Sohn sieht und glaubt an ihn, das ewige Leben habe; und ich werde ihn aufwecken am Jüngsten Tage.“</w:t>
      </w:r>
      <w:r w:rsidR="00BC5E81">
        <w:rPr>
          <w:rFonts w:cstheme="minorHAnsi"/>
          <w:i/>
          <w:iCs/>
          <w:sz w:val="20"/>
          <w:szCs w:val="20"/>
        </w:rPr>
        <w:t xml:space="preserve"> </w:t>
      </w:r>
      <w:r w:rsidR="00BC5E81" w:rsidRPr="00BC5E81">
        <w:rPr>
          <w:rFonts w:cstheme="minorHAnsi"/>
          <w:sz w:val="20"/>
          <w:szCs w:val="20"/>
        </w:rPr>
        <w:t>Die Aussage in V48</w:t>
      </w:r>
      <w:r w:rsidR="00BC5E81">
        <w:rPr>
          <w:rFonts w:cstheme="minorHAnsi"/>
          <w:sz w:val="20"/>
          <w:szCs w:val="20"/>
        </w:rPr>
        <w:t xml:space="preserve"> bekräftigt dann, dass der Sohn für den Vater spricht und alle Macht auf ihm ruht. </w:t>
      </w:r>
      <w:r w:rsidR="00BF0D2E">
        <w:rPr>
          <w:rFonts w:cstheme="minorHAnsi"/>
          <w:sz w:val="20"/>
          <w:szCs w:val="20"/>
        </w:rPr>
        <w:t xml:space="preserve">Der Verweis auf 2 Mo 16 sagt: Die Israeliten haben in der Wüste Manna gegessen und sind gestorben, das Brot Jesu macht in Ewigkeit satt. </w:t>
      </w:r>
      <w:r w:rsidR="00BC5E81">
        <w:rPr>
          <w:rFonts w:cstheme="minorHAnsi"/>
          <w:sz w:val="20"/>
          <w:szCs w:val="20"/>
        </w:rPr>
        <w:t>V52-58 verweist auf die sakramentale Vergegenwärtigung im Abendmahl</w:t>
      </w:r>
      <w:r w:rsidR="00FD1B46">
        <w:rPr>
          <w:rFonts w:cstheme="minorHAnsi"/>
          <w:sz w:val="20"/>
          <w:szCs w:val="20"/>
        </w:rPr>
        <w:t xml:space="preserve"> (V54: </w:t>
      </w:r>
      <w:r w:rsidR="00FD1B46" w:rsidRPr="00FD1B46">
        <w:rPr>
          <w:rFonts w:cstheme="minorHAnsi"/>
          <w:i/>
          <w:iCs/>
          <w:sz w:val="20"/>
          <w:szCs w:val="20"/>
        </w:rPr>
        <w:t>Wer mein Fleisch isst und mein Blut trinkt, hat das ewige Leben</w:t>
      </w:r>
      <w:r w:rsidR="00FD1B46">
        <w:rPr>
          <w:rFonts w:cstheme="minorHAnsi"/>
          <w:sz w:val="20"/>
          <w:szCs w:val="20"/>
        </w:rPr>
        <w:t>)</w:t>
      </w:r>
    </w:p>
    <w:p w:rsidR="00BF0D2E" w:rsidRPr="00BF0D2E" w:rsidRDefault="00BF0D2E" w:rsidP="00C03E71">
      <w:pPr>
        <w:autoSpaceDE w:val="0"/>
        <w:autoSpaceDN w:val="0"/>
        <w:adjustRightInd w:val="0"/>
        <w:jc w:val="both"/>
        <w:rPr>
          <w:rFonts w:cstheme="minorHAnsi"/>
          <w:b/>
          <w:bCs/>
          <w:sz w:val="20"/>
          <w:szCs w:val="20"/>
        </w:rPr>
      </w:pPr>
      <w:r>
        <w:rPr>
          <w:rFonts w:cstheme="minorHAnsi"/>
          <w:sz w:val="20"/>
          <w:szCs w:val="20"/>
        </w:rPr>
        <w:t>Jesus ist das vom Himmel gekommene sattmachende (und jeden Durst stillende) Brot des Lebens, wer an ihn glaubt, hat bereits jetzt und am Jüngsten Tag das ewige Leben!</w:t>
      </w:r>
    </w:p>
    <w:p w:rsidR="0083312D" w:rsidRDefault="0083312D" w:rsidP="00C03E71">
      <w:pPr>
        <w:autoSpaceDE w:val="0"/>
        <w:autoSpaceDN w:val="0"/>
        <w:adjustRightInd w:val="0"/>
        <w:jc w:val="both"/>
        <w:rPr>
          <w:rFonts w:cstheme="minorHAnsi"/>
          <w:sz w:val="20"/>
          <w:szCs w:val="20"/>
        </w:rPr>
      </w:pPr>
    </w:p>
    <w:p w:rsidR="00151DE7" w:rsidRDefault="00151DE7" w:rsidP="00C03E71">
      <w:pPr>
        <w:autoSpaceDE w:val="0"/>
        <w:autoSpaceDN w:val="0"/>
        <w:adjustRightInd w:val="0"/>
        <w:jc w:val="both"/>
        <w:rPr>
          <w:rFonts w:cstheme="minorHAnsi"/>
          <w:sz w:val="20"/>
          <w:szCs w:val="20"/>
        </w:rPr>
      </w:pPr>
    </w:p>
    <w:p w:rsidR="0083312D" w:rsidRPr="00C03E71" w:rsidRDefault="0083312D" w:rsidP="00C03E71">
      <w:pPr>
        <w:autoSpaceDE w:val="0"/>
        <w:autoSpaceDN w:val="0"/>
        <w:adjustRightInd w:val="0"/>
        <w:jc w:val="both"/>
        <w:rPr>
          <w:rFonts w:cstheme="minorHAnsi"/>
        </w:rPr>
      </w:pPr>
      <w:r w:rsidRPr="00C03E71">
        <w:rPr>
          <w:rFonts w:cstheme="minorHAnsi"/>
        </w:rPr>
        <w:lastRenderedPageBreak/>
        <w:t xml:space="preserve">2. Ich-Bin Wort: </w:t>
      </w:r>
      <w:proofErr w:type="spellStart"/>
      <w:r w:rsidRPr="00C03E71">
        <w:rPr>
          <w:rFonts w:cstheme="minorHAnsi"/>
        </w:rPr>
        <w:t>Joh</w:t>
      </w:r>
      <w:proofErr w:type="spellEnd"/>
      <w:r w:rsidRPr="00C03E71">
        <w:rPr>
          <w:rFonts w:cstheme="minorHAnsi"/>
        </w:rPr>
        <w:t xml:space="preserve"> 8,12 Ich bin das </w:t>
      </w:r>
      <w:r w:rsidRPr="00C03E71">
        <w:rPr>
          <w:rFonts w:cstheme="minorHAnsi"/>
          <w:b/>
          <w:bCs/>
        </w:rPr>
        <w:t>Licht der Welt</w:t>
      </w:r>
    </w:p>
    <w:p w:rsidR="00951675" w:rsidRDefault="00951675" w:rsidP="00C03E71">
      <w:pPr>
        <w:autoSpaceDE w:val="0"/>
        <w:autoSpaceDN w:val="0"/>
        <w:adjustRightInd w:val="0"/>
        <w:jc w:val="both"/>
        <w:rPr>
          <w:rFonts w:cstheme="minorHAnsi"/>
          <w:i/>
          <w:iCs/>
          <w:sz w:val="20"/>
          <w:szCs w:val="20"/>
        </w:rPr>
      </w:pPr>
      <w:r>
        <w:rPr>
          <w:rFonts w:cstheme="minorHAnsi"/>
          <w:sz w:val="20"/>
          <w:szCs w:val="20"/>
        </w:rPr>
        <w:t xml:space="preserve">Zusammenhang und Kontext: </w:t>
      </w:r>
      <w:r w:rsidR="00BA3252">
        <w:rPr>
          <w:rFonts w:cstheme="minorHAnsi"/>
          <w:sz w:val="20"/>
          <w:szCs w:val="20"/>
        </w:rPr>
        <w:t xml:space="preserve">In </w:t>
      </w:r>
      <w:proofErr w:type="spellStart"/>
      <w:r w:rsidR="00BA3252">
        <w:rPr>
          <w:rFonts w:cstheme="minorHAnsi"/>
          <w:sz w:val="20"/>
          <w:szCs w:val="20"/>
        </w:rPr>
        <w:t>Joh</w:t>
      </w:r>
      <w:proofErr w:type="spellEnd"/>
      <w:r w:rsidR="00BA3252">
        <w:rPr>
          <w:rFonts w:cstheme="minorHAnsi"/>
          <w:sz w:val="20"/>
          <w:szCs w:val="20"/>
        </w:rPr>
        <w:t xml:space="preserve"> 7,53 - 8,11 findet sich die (erst in späteren Textzeugen auftauchende) Geschichte von Jesus und der Ehebrecherin: </w:t>
      </w:r>
      <w:r w:rsidR="00BA3252" w:rsidRPr="00BA3252">
        <w:rPr>
          <w:rFonts w:cstheme="minorHAnsi"/>
          <w:sz w:val="20"/>
          <w:szCs w:val="20"/>
        </w:rPr>
        <w:t>V7</w:t>
      </w:r>
      <w:r w:rsidR="00BA3252">
        <w:rPr>
          <w:rFonts w:cstheme="minorHAnsi"/>
          <w:sz w:val="20"/>
          <w:szCs w:val="20"/>
        </w:rPr>
        <w:t xml:space="preserve">: </w:t>
      </w:r>
      <w:r w:rsidR="00BA3252">
        <w:rPr>
          <w:rFonts w:cstheme="minorHAnsi"/>
          <w:i/>
          <w:iCs/>
          <w:sz w:val="20"/>
          <w:szCs w:val="20"/>
        </w:rPr>
        <w:t xml:space="preserve">Wer unter euch ohne Sünde ist, der werfe den ersten Stein. </w:t>
      </w:r>
    </w:p>
    <w:p w:rsidR="00BA3252" w:rsidRDefault="00BA3252" w:rsidP="00C03E71">
      <w:pPr>
        <w:autoSpaceDE w:val="0"/>
        <w:autoSpaceDN w:val="0"/>
        <w:adjustRightInd w:val="0"/>
        <w:jc w:val="both"/>
        <w:rPr>
          <w:rFonts w:cstheme="minorHAnsi"/>
          <w:sz w:val="20"/>
          <w:szCs w:val="20"/>
        </w:rPr>
      </w:pPr>
      <w:r>
        <w:rPr>
          <w:rFonts w:cstheme="minorHAnsi"/>
          <w:sz w:val="20"/>
          <w:szCs w:val="20"/>
        </w:rPr>
        <w:t xml:space="preserve">Der kurze V12: </w:t>
      </w:r>
      <w:r>
        <w:rPr>
          <w:rFonts w:cstheme="minorHAnsi"/>
          <w:i/>
          <w:iCs/>
          <w:sz w:val="20"/>
          <w:szCs w:val="20"/>
        </w:rPr>
        <w:t>Ich bin das Licht der Welt. Wer mir nachfolgt, der wird nicht wandeln in der Finsternis, sondern wird das Licht des Lebens haben</w:t>
      </w:r>
      <w:r>
        <w:rPr>
          <w:rFonts w:cstheme="minorHAnsi"/>
          <w:sz w:val="20"/>
          <w:szCs w:val="20"/>
        </w:rPr>
        <w:t xml:space="preserve">, verweist wieder auf den Beginn des </w:t>
      </w:r>
      <w:proofErr w:type="spellStart"/>
      <w:r>
        <w:rPr>
          <w:rFonts w:cstheme="minorHAnsi"/>
          <w:sz w:val="20"/>
          <w:szCs w:val="20"/>
        </w:rPr>
        <w:t>JohEvang</w:t>
      </w:r>
      <w:proofErr w:type="spellEnd"/>
      <w:r>
        <w:rPr>
          <w:rFonts w:cstheme="minorHAnsi"/>
          <w:sz w:val="20"/>
          <w:szCs w:val="20"/>
        </w:rPr>
        <w:t xml:space="preserve">, wo in </w:t>
      </w:r>
      <w:proofErr w:type="spellStart"/>
      <w:r>
        <w:rPr>
          <w:rFonts w:cstheme="minorHAnsi"/>
          <w:sz w:val="20"/>
          <w:szCs w:val="20"/>
        </w:rPr>
        <w:t>Joh</w:t>
      </w:r>
      <w:proofErr w:type="spellEnd"/>
      <w:r>
        <w:rPr>
          <w:rFonts w:cstheme="minorHAnsi"/>
          <w:sz w:val="20"/>
          <w:szCs w:val="20"/>
        </w:rPr>
        <w:t xml:space="preserve"> 1,4f. vom (wahren) Leben als dem Licht der Menschen gesprochen wird, </w:t>
      </w:r>
      <w:proofErr w:type="gramStart"/>
      <w:r>
        <w:rPr>
          <w:rFonts w:cstheme="minorHAnsi"/>
          <w:sz w:val="20"/>
          <w:szCs w:val="20"/>
        </w:rPr>
        <w:t>das</w:t>
      </w:r>
      <w:proofErr w:type="gramEnd"/>
      <w:r>
        <w:rPr>
          <w:rFonts w:cstheme="minorHAnsi"/>
          <w:sz w:val="20"/>
          <w:szCs w:val="20"/>
        </w:rPr>
        <w:t xml:space="preserve"> die Finsternis der Gottferne nicht ergreifen kann (</w:t>
      </w:r>
      <w:proofErr w:type="spellStart"/>
      <w:r>
        <w:rPr>
          <w:rFonts w:cstheme="minorHAnsi"/>
          <w:sz w:val="20"/>
          <w:szCs w:val="20"/>
        </w:rPr>
        <w:t>vgl</w:t>
      </w:r>
      <w:proofErr w:type="spellEnd"/>
      <w:r>
        <w:rPr>
          <w:rFonts w:cstheme="minorHAnsi"/>
          <w:sz w:val="20"/>
          <w:szCs w:val="20"/>
        </w:rPr>
        <w:t xml:space="preserve"> Erläuterungen zum Prolog).</w:t>
      </w:r>
    </w:p>
    <w:p w:rsidR="00BA3252" w:rsidRPr="00BA3252" w:rsidRDefault="00BA3252" w:rsidP="00C03E71">
      <w:pPr>
        <w:autoSpaceDE w:val="0"/>
        <w:autoSpaceDN w:val="0"/>
        <w:adjustRightInd w:val="0"/>
        <w:jc w:val="both"/>
        <w:rPr>
          <w:rFonts w:cstheme="minorHAnsi"/>
          <w:sz w:val="20"/>
          <w:szCs w:val="20"/>
        </w:rPr>
      </w:pPr>
      <w:r>
        <w:rPr>
          <w:rFonts w:cstheme="minorHAnsi"/>
          <w:sz w:val="20"/>
          <w:szCs w:val="20"/>
        </w:rPr>
        <w:t xml:space="preserve">Von V13-19 zeugt Jesus aus der Perspektive der Pharisäer </w:t>
      </w:r>
      <w:r w:rsidR="00042474">
        <w:rPr>
          <w:rFonts w:cstheme="minorHAnsi"/>
          <w:sz w:val="20"/>
          <w:szCs w:val="20"/>
        </w:rPr>
        <w:t xml:space="preserve">(sonst im </w:t>
      </w:r>
      <w:proofErr w:type="spellStart"/>
      <w:r w:rsidR="00042474">
        <w:rPr>
          <w:rFonts w:cstheme="minorHAnsi"/>
          <w:sz w:val="20"/>
          <w:szCs w:val="20"/>
        </w:rPr>
        <w:t>JohEvang</w:t>
      </w:r>
      <w:proofErr w:type="spellEnd"/>
      <w:r w:rsidR="00042474">
        <w:rPr>
          <w:rFonts w:cstheme="minorHAnsi"/>
          <w:sz w:val="20"/>
          <w:szCs w:val="20"/>
        </w:rPr>
        <w:t xml:space="preserve"> allgemeiner „die Juden“) für sich selbst, weil diese nicht erkennen, dass ihn der Vater gesandt hat. Weiter bezeichnet sich Jesus in V 16 als der wahre Richter.</w:t>
      </w:r>
    </w:p>
    <w:p w:rsidR="00BA3252" w:rsidRDefault="00BA3252" w:rsidP="00C03E71">
      <w:pPr>
        <w:autoSpaceDE w:val="0"/>
        <w:autoSpaceDN w:val="0"/>
        <w:adjustRightInd w:val="0"/>
        <w:jc w:val="both"/>
        <w:rPr>
          <w:rFonts w:cstheme="minorHAnsi"/>
          <w:sz w:val="20"/>
          <w:szCs w:val="20"/>
        </w:rPr>
      </w:pPr>
    </w:p>
    <w:p w:rsidR="0083312D" w:rsidRPr="00C03E71" w:rsidRDefault="0083312D" w:rsidP="00C03E71">
      <w:pPr>
        <w:autoSpaceDE w:val="0"/>
        <w:autoSpaceDN w:val="0"/>
        <w:adjustRightInd w:val="0"/>
        <w:jc w:val="both"/>
        <w:rPr>
          <w:rFonts w:cstheme="minorHAnsi"/>
        </w:rPr>
      </w:pPr>
      <w:r w:rsidRPr="00C03E71">
        <w:rPr>
          <w:rFonts w:cstheme="minorHAnsi"/>
        </w:rPr>
        <w:t>3.</w:t>
      </w:r>
      <w:r w:rsidR="00042474" w:rsidRPr="00C03E71">
        <w:rPr>
          <w:rFonts w:cstheme="minorHAnsi"/>
        </w:rPr>
        <w:t xml:space="preserve"> und 4.</w:t>
      </w:r>
      <w:r w:rsidRPr="00C03E71">
        <w:rPr>
          <w:rFonts w:cstheme="minorHAnsi"/>
        </w:rPr>
        <w:t xml:space="preserve"> Ich-Bin Wort: </w:t>
      </w:r>
      <w:proofErr w:type="spellStart"/>
      <w:r w:rsidRPr="00C03E71">
        <w:rPr>
          <w:rFonts w:cstheme="minorHAnsi"/>
        </w:rPr>
        <w:t>Joh</w:t>
      </w:r>
      <w:proofErr w:type="spellEnd"/>
      <w:r w:rsidRPr="00C03E71">
        <w:rPr>
          <w:rFonts w:cstheme="minorHAnsi"/>
        </w:rPr>
        <w:t xml:space="preserve"> 10,7.9 Ich bin die </w:t>
      </w:r>
      <w:proofErr w:type="spellStart"/>
      <w:r w:rsidRPr="00C03E71">
        <w:rPr>
          <w:rFonts w:cstheme="minorHAnsi"/>
          <w:b/>
          <w:bCs/>
        </w:rPr>
        <w:t>Tür</w:t>
      </w:r>
      <w:proofErr w:type="spellEnd"/>
      <w:r w:rsidRPr="00C03E71">
        <w:rPr>
          <w:rFonts w:cstheme="minorHAnsi"/>
        </w:rPr>
        <w:t>.</w:t>
      </w:r>
      <w:r w:rsidR="00042474" w:rsidRPr="00C03E71">
        <w:rPr>
          <w:rFonts w:cstheme="minorHAnsi"/>
        </w:rPr>
        <w:t xml:space="preserve"> / </w:t>
      </w:r>
      <w:proofErr w:type="spellStart"/>
      <w:r w:rsidRPr="00C03E71">
        <w:rPr>
          <w:rFonts w:cstheme="minorHAnsi"/>
        </w:rPr>
        <w:t>Joh</w:t>
      </w:r>
      <w:proofErr w:type="spellEnd"/>
      <w:r w:rsidRPr="00C03E71">
        <w:rPr>
          <w:rFonts w:cstheme="minorHAnsi"/>
        </w:rPr>
        <w:t xml:space="preserve"> 10,11.14 Ich bin der </w:t>
      </w:r>
      <w:r w:rsidRPr="00C03E71">
        <w:rPr>
          <w:rFonts w:cstheme="minorHAnsi"/>
          <w:b/>
          <w:bCs/>
        </w:rPr>
        <w:t>gute Hirt</w:t>
      </w:r>
    </w:p>
    <w:p w:rsidR="00042474" w:rsidRDefault="00042474" w:rsidP="00C03E71">
      <w:pPr>
        <w:autoSpaceDE w:val="0"/>
        <w:autoSpaceDN w:val="0"/>
        <w:adjustRightInd w:val="0"/>
        <w:jc w:val="both"/>
        <w:rPr>
          <w:rFonts w:cstheme="minorHAnsi"/>
          <w:sz w:val="20"/>
          <w:szCs w:val="20"/>
        </w:rPr>
      </w:pPr>
      <w:r>
        <w:rPr>
          <w:rFonts w:cstheme="minorHAnsi"/>
          <w:sz w:val="20"/>
          <w:szCs w:val="20"/>
        </w:rPr>
        <w:t xml:space="preserve">Zusammenhang und Kontext: Nach Ulrich Wilckens ist die Hirtenrede von </w:t>
      </w:r>
      <w:proofErr w:type="spellStart"/>
      <w:r>
        <w:rPr>
          <w:rFonts w:cstheme="minorHAnsi"/>
          <w:sz w:val="20"/>
          <w:szCs w:val="20"/>
        </w:rPr>
        <w:t>Joh</w:t>
      </w:r>
      <w:proofErr w:type="spellEnd"/>
      <w:r>
        <w:rPr>
          <w:rFonts w:cstheme="minorHAnsi"/>
          <w:sz w:val="20"/>
          <w:szCs w:val="20"/>
        </w:rPr>
        <w:t xml:space="preserve"> 10 „als ganze der in </w:t>
      </w:r>
      <w:proofErr w:type="spellStart"/>
      <w:r>
        <w:rPr>
          <w:rFonts w:cstheme="minorHAnsi"/>
          <w:sz w:val="20"/>
          <w:szCs w:val="20"/>
        </w:rPr>
        <w:t>Ez</w:t>
      </w:r>
      <w:proofErr w:type="spellEnd"/>
      <w:r>
        <w:rPr>
          <w:rFonts w:cstheme="minorHAnsi"/>
          <w:sz w:val="20"/>
          <w:szCs w:val="20"/>
        </w:rPr>
        <w:t xml:space="preserve"> [Hesekiel] nachgebildet.“</w:t>
      </w:r>
      <w:r>
        <w:rPr>
          <w:rStyle w:val="Funotenzeichen"/>
          <w:rFonts w:cstheme="minorHAnsi"/>
          <w:sz w:val="20"/>
          <w:szCs w:val="20"/>
        </w:rPr>
        <w:footnoteReference w:id="7"/>
      </w:r>
      <w:r>
        <w:rPr>
          <w:rFonts w:cstheme="minorHAnsi"/>
          <w:sz w:val="20"/>
          <w:szCs w:val="20"/>
        </w:rPr>
        <w:t xml:space="preserve"> Jesus ist der wahre Hirte, er kümmert sich um die Schafe und setzt sogar sein Leben für sie ein. </w:t>
      </w:r>
      <w:r w:rsidR="00B05BB2">
        <w:rPr>
          <w:rFonts w:cstheme="minorHAnsi"/>
          <w:sz w:val="20"/>
          <w:szCs w:val="20"/>
        </w:rPr>
        <w:t>Das doppelte Amen zu Beginn verdeutlicht wie an allen anderen Stellen, wo es erscheint, dass hier “göttliche Offenbarungswirklichkeit und -gewissheit“ ausgedrückt wird.</w:t>
      </w:r>
      <w:r w:rsidR="00B05BB2">
        <w:rPr>
          <w:rStyle w:val="Funotenzeichen"/>
          <w:rFonts w:cstheme="minorHAnsi"/>
          <w:sz w:val="20"/>
          <w:szCs w:val="20"/>
        </w:rPr>
        <w:footnoteReference w:id="8"/>
      </w:r>
    </w:p>
    <w:p w:rsidR="00BF4ADD" w:rsidRDefault="00BF4ADD" w:rsidP="00C03E71">
      <w:pPr>
        <w:autoSpaceDE w:val="0"/>
        <w:autoSpaceDN w:val="0"/>
        <w:adjustRightInd w:val="0"/>
        <w:jc w:val="both"/>
        <w:rPr>
          <w:rFonts w:cstheme="minorHAnsi"/>
          <w:sz w:val="20"/>
          <w:szCs w:val="20"/>
        </w:rPr>
      </w:pPr>
      <w:r>
        <w:rPr>
          <w:rFonts w:cstheme="minorHAnsi"/>
          <w:sz w:val="20"/>
          <w:szCs w:val="20"/>
        </w:rPr>
        <w:t xml:space="preserve">V7-18 deutet Jesus sein </w:t>
      </w:r>
      <w:proofErr w:type="spellStart"/>
      <w:r>
        <w:rPr>
          <w:rFonts w:cstheme="minorHAnsi"/>
          <w:sz w:val="20"/>
          <w:szCs w:val="20"/>
        </w:rPr>
        <w:t>Bildwort</w:t>
      </w:r>
      <w:proofErr w:type="spellEnd"/>
      <w:r>
        <w:rPr>
          <w:rFonts w:cstheme="minorHAnsi"/>
          <w:sz w:val="20"/>
          <w:szCs w:val="20"/>
        </w:rPr>
        <w:t xml:space="preserve">: Er ist die Türe, durch die die Schafe (Israels und dann der christlichen Gemeinde = V16 </w:t>
      </w:r>
      <w:r w:rsidRPr="00BF4ADD">
        <w:rPr>
          <w:rFonts w:cstheme="minorHAnsi"/>
          <w:i/>
          <w:iCs/>
          <w:sz w:val="20"/>
          <w:szCs w:val="20"/>
        </w:rPr>
        <w:t>ander</w:t>
      </w:r>
      <w:r>
        <w:rPr>
          <w:rFonts w:cstheme="minorHAnsi"/>
          <w:i/>
          <w:iCs/>
          <w:sz w:val="20"/>
          <w:szCs w:val="20"/>
        </w:rPr>
        <w:t>e Schafe, nicht aus diesem Stall</w:t>
      </w:r>
      <w:r>
        <w:rPr>
          <w:rFonts w:cstheme="minorHAnsi"/>
          <w:sz w:val="20"/>
          <w:szCs w:val="20"/>
        </w:rPr>
        <w:t>) hinaus auf die Weide – sinnbildlich für die gute Welt Gottes – geführt werden und er ist auch der rechtmäßige, wahre Hirte, der sogar sein Leben für seine Sch</w:t>
      </w:r>
      <w:r w:rsidR="006829D7">
        <w:rPr>
          <w:rFonts w:cstheme="minorHAnsi"/>
          <w:sz w:val="20"/>
          <w:szCs w:val="20"/>
        </w:rPr>
        <w:t>a</w:t>
      </w:r>
      <w:r>
        <w:rPr>
          <w:rFonts w:cstheme="minorHAnsi"/>
          <w:sz w:val="20"/>
          <w:szCs w:val="20"/>
        </w:rPr>
        <w:t>fe gibt.</w:t>
      </w:r>
    </w:p>
    <w:p w:rsidR="007B5C9F" w:rsidRDefault="007B5C9F" w:rsidP="00C03E71">
      <w:pPr>
        <w:autoSpaceDE w:val="0"/>
        <w:autoSpaceDN w:val="0"/>
        <w:adjustRightInd w:val="0"/>
        <w:jc w:val="both"/>
        <w:rPr>
          <w:rFonts w:cstheme="minorHAnsi"/>
          <w:sz w:val="20"/>
          <w:szCs w:val="20"/>
        </w:rPr>
      </w:pPr>
      <w:r>
        <w:rPr>
          <w:rFonts w:cstheme="minorHAnsi"/>
          <w:sz w:val="20"/>
          <w:szCs w:val="20"/>
        </w:rPr>
        <w:t>V19-21: Am Widerspruch – jetzt „der Juden“ zeigt sich die Auseinandersetzung der johanneischen Gemeinde mit dem rabbinischen Judentum Ende des 1. Jh. n. Chr. (Horizontverschmelzung): Wer von Jesus als dem Sohn Gottes spricht, wird aus der Synagogengemeinde ausgeschlossen.</w:t>
      </w:r>
    </w:p>
    <w:p w:rsidR="007B5C9F" w:rsidRPr="007B5C9F" w:rsidRDefault="007B5C9F" w:rsidP="00C03E71">
      <w:pPr>
        <w:autoSpaceDE w:val="0"/>
        <w:autoSpaceDN w:val="0"/>
        <w:adjustRightInd w:val="0"/>
        <w:jc w:val="both"/>
        <w:rPr>
          <w:rFonts w:cstheme="minorHAnsi"/>
          <w:i/>
          <w:iCs/>
          <w:sz w:val="20"/>
          <w:szCs w:val="20"/>
        </w:rPr>
      </w:pPr>
      <w:r>
        <w:rPr>
          <w:rFonts w:cstheme="minorHAnsi"/>
          <w:sz w:val="20"/>
          <w:szCs w:val="20"/>
        </w:rPr>
        <w:t xml:space="preserve">V22-30: Spitzensatz – eigentlich schon zur Genüge bekannt – V30 </w:t>
      </w:r>
      <w:r>
        <w:rPr>
          <w:rFonts w:cstheme="minorHAnsi"/>
          <w:i/>
          <w:iCs/>
          <w:sz w:val="20"/>
          <w:szCs w:val="20"/>
        </w:rPr>
        <w:t>Ich und der Vater sind eins.</w:t>
      </w:r>
    </w:p>
    <w:p w:rsidR="0083312D" w:rsidRPr="00C03E71" w:rsidRDefault="0083312D" w:rsidP="00C03E71">
      <w:pPr>
        <w:autoSpaceDE w:val="0"/>
        <w:autoSpaceDN w:val="0"/>
        <w:adjustRightInd w:val="0"/>
        <w:jc w:val="both"/>
        <w:rPr>
          <w:rFonts w:cstheme="minorHAnsi"/>
        </w:rPr>
      </w:pPr>
    </w:p>
    <w:p w:rsidR="0083312D" w:rsidRPr="00C03E71" w:rsidRDefault="0083312D" w:rsidP="00C03E71">
      <w:pPr>
        <w:autoSpaceDE w:val="0"/>
        <w:autoSpaceDN w:val="0"/>
        <w:adjustRightInd w:val="0"/>
        <w:jc w:val="both"/>
        <w:rPr>
          <w:rFonts w:cstheme="minorHAnsi"/>
        </w:rPr>
      </w:pPr>
      <w:r w:rsidRPr="00C03E71">
        <w:rPr>
          <w:rFonts w:cstheme="minorHAnsi"/>
        </w:rPr>
        <w:t xml:space="preserve">5. Ich-Bin Wort: </w:t>
      </w:r>
      <w:proofErr w:type="spellStart"/>
      <w:r w:rsidRPr="00C03E71">
        <w:rPr>
          <w:rFonts w:cstheme="minorHAnsi"/>
        </w:rPr>
        <w:t>Joh</w:t>
      </w:r>
      <w:proofErr w:type="spellEnd"/>
      <w:r w:rsidRPr="00C03E71">
        <w:rPr>
          <w:rFonts w:cstheme="minorHAnsi"/>
        </w:rPr>
        <w:t xml:space="preserve"> 11,25 Ich bin die </w:t>
      </w:r>
      <w:r w:rsidRPr="00C03E71">
        <w:rPr>
          <w:rFonts w:cstheme="minorHAnsi"/>
          <w:b/>
          <w:bCs/>
        </w:rPr>
        <w:t>Auferstehung</w:t>
      </w:r>
      <w:r w:rsidRPr="00C03E71">
        <w:rPr>
          <w:rFonts w:cstheme="minorHAnsi"/>
        </w:rPr>
        <w:t xml:space="preserve"> und das </w:t>
      </w:r>
      <w:r w:rsidRPr="00C03E71">
        <w:rPr>
          <w:rFonts w:cstheme="minorHAnsi"/>
          <w:b/>
          <w:bCs/>
        </w:rPr>
        <w:t>Leben</w:t>
      </w:r>
    </w:p>
    <w:p w:rsidR="0083312D" w:rsidRDefault="007B5C9F" w:rsidP="00C03E71">
      <w:pPr>
        <w:autoSpaceDE w:val="0"/>
        <w:autoSpaceDN w:val="0"/>
        <w:adjustRightInd w:val="0"/>
        <w:jc w:val="both"/>
        <w:rPr>
          <w:rFonts w:cstheme="minorHAnsi"/>
          <w:sz w:val="20"/>
          <w:szCs w:val="20"/>
        </w:rPr>
      </w:pPr>
      <w:r>
        <w:rPr>
          <w:rFonts w:cstheme="minorHAnsi"/>
          <w:sz w:val="20"/>
          <w:szCs w:val="20"/>
        </w:rPr>
        <w:t>Zusammenhang und Kontext: Die Auferweckung des Lazarus</w:t>
      </w:r>
    </w:p>
    <w:p w:rsidR="007B5C9F" w:rsidRDefault="007B5C9F" w:rsidP="00C03E71">
      <w:pPr>
        <w:autoSpaceDE w:val="0"/>
        <w:autoSpaceDN w:val="0"/>
        <w:adjustRightInd w:val="0"/>
        <w:jc w:val="both"/>
        <w:rPr>
          <w:rFonts w:cstheme="minorHAnsi"/>
          <w:sz w:val="20"/>
          <w:szCs w:val="20"/>
        </w:rPr>
      </w:pPr>
      <w:r>
        <w:rPr>
          <w:rFonts w:cstheme="minorHAnsi"/>
          <w:sz w:val="20"/>
          <w:szCs w:val="20"/>
        </w:rPr>
        <w:t>V1-16: Auf die Nachricht der Schwestern Maria und Marta, dass sein Freund Lazarus krank sei, „trödelt“ Jesus mit Absicht zwei Tage herum, bis dieser gestorben ist. Die Jünger warnen Jesus, Jerusalem sei gefährlich, weil man ihn ja dort habe steinigen wollen und gehen dann aber doch mit ihm.</w:t>
      </w:r>
    </w:p>
    <w:p w:rsidR="007B5C9F" w:rsidRDefault="007B5C9F" w:rsidP="00C03E71">
      <w:pPr>
        <w:autoSpaceDE w:val="0"/>
        <w:autoSpaceDN w:val="0"/>
        <w:adjustRightInd w:val="0"/>
        <w:jc w:val="both"/>
        <w:rPr>
          <w:rFonts w:cstheme="minorHAnsi"/>
          <w:sz w:val="20"/>
          <w:szCs w:val="20"/>
        </w:rPr>
      </w:pPr>
      <w:r>
        <w:rPr>
          <w:rFonts w:cstheme="minorHAnsi"/>
          <w:sz w:val="20"/>
          <w:szCs w:val="20"/>
        </w:rPr>
        <w:t xml:space="preserve">V17 berichtet davon, dass Lazarus schon vier Tage im Grab liegt. D.h. auf keinen Fall nur scheintot sein kann – V39 warnt Marta bei der Graböffnung deswegen vor dem </w:t>
      </w:r>
      <w:proofErr w:type="spellStart"/>
      <w:r>
        <w:rPr>
          <w:rFonts w:cstheme="minorHAnsi"/>
          <w:sz w:val="20"/>
          <w:szCs w:val="20"/>
        </w:rPr>
        <w:t>Verwesunggeruch</w:t>
      </w:r>
      <w:proofErr w:type="spellEnd"/>
      <w:r>
        <w:rPr>
          <w:rFonts w:cstheme="minorHAnsi"/>
          <w:sz w:val="20"/>
          <w:szCs w:val="20"/>
        </w:rPr>
        <w:t>.</w:t>
      </w:r>
    </w:p>
    <w:p w:rsidR="007B5C9F" w:rsidRPr="009A1D93" w:rsidRDefault="009A1D93" w:rsidP="00C03E71">
      <w:pPr>
        <w:autoSpaceDE w:val="0"/>
        <w:autoSpaceDN w:val="0"/>
        <w:adjustRightInd w:val="0"/>
        <w:jc w:val="both"/>
        <w:rPr>
          <w:rFonts w:cstheme="minorHAnsi"/>
          <w:i/>
          <w:iCs/>
          <w:sz w:val="20"/>
          <w:szCs w:val="20"/>
        </w:rPr>
      </w:pPr>
      <w:r>
        <w:rPr>
          <w:rFonts w:cstheme="minorHAnsi"/>
          <w:sz w:val="20"/>
          <w:szCs w:val="20"/>
        </w:rPr>
        <w:t xml:space="preserve">Während Marta angesichts des Todes ihres Bruders von der traditionellen Vorstellung von einer Auferstehung am Jüngsten Tag spricht (V24), konstatiert Jesus in V25: </w:t>
      </w:r>
      <w:r>
        <w:rPr>
          <w:rFonts w:cstheme="minorHAnsi"/>
          <w:i/>
          <w:iCs/>
          <w:sz w:val="20"/>
          <w:szCs w:val="20"/>
        </w:rPr>
        <w:t>Ich bin die Auferstehung und das Leben. Wer an mich glaubt, der wird leben, ob er gleich stürbe; und wer das lebt und glaubt an mich, der wird nimmermehr sterben.</w:t>
      </w:r>
    </w:p>
    <w:p w:rsidR="007B5C9F" w:rsidRDefault="009A1D93" w:rsidP="00C03E71">
      <w:pPr>
        <w:autoSpaceDE w:val="0"/>
        <w:autoSpaceDN w:val="0"/>
        <w:adjustRightInd w:val="0"/>
        <w:jc w:val="both"/>
        <w:rPr>
          <w:rFonts w:cstheme="minorHAnsi"/>
          <w:i/>
          <w:iCs/>
          <w:sz w:val="20"/>
          <w:szCs w:val="20"/>
        </w:rPr>
      </w:pPr>
      <w:r>
        <w:rPr>
          <w:rFonts w:cstheme="minorHAnsi"/>
          <w:sz w:val="20"/>
          <w:szCs w:val="20"/>
        </w:rPr>
        <w:t xml:space="preserve">Dies hat in V27 das Bekenntnis Martas zur Folge: </w:t>
      </w:r>
      <w:r>
        <w:rPr>
          <w:rFonts w:cstheme="minorHAnsi"/>
          <w:i/>
          <w:iCs/>
          <w:sz w:val="20"/>
          <w:szCs w:val="20"/>
        </w:rPr>
        <w:t>Ja Herr, ich glaube, dass du der Christus bist, der Sohn Gottes, der in die Welt kommt.</w:t>
      </w:r>
    </w:p>
    <w:p w:rsidR="001C521D" w:rsidRDefault="001C521D" w:rsidP="00C03E71">
      <w:pPr>
        <w:autoSpaceDE w:val="0"/>
        <w:autoSpaceDN w:val="0"/>
        <w:adjustRightInd w:val="0"/>
        <w:jc w:val="both"/>
        <w:rPr>
          <w:rFonts w:cstheme="minorHAnsi"/>
          <w:sz w:val="20"/>
          <w:szCs w:val="20"/>
        </w:rPr>
      </w:pPr>
      <w:r w:rsidRPr="001C521D">
        <w:rPr>
          <w:rFonts w:cstheme="minorHAnsi"/>
          <w:sz w:val="20"/>
          <w:szCs w:val="20"/>
        </w:rPr>
        <w:t>V28</w:t>
      </w:r>
      <w:r>
        <w:rPr>
          <w:rFonts w:cstheme="minorHAnsi"/>
          <w:sz w:val="20"/>
          <w:szCs w:val="20"/>
        </w:rPr>
        <w:t>-45: Die beiden Schwestern gehen mit Jesus zum Grab und es folgt die eigentliche Auferweckung des Lazarus.</w:t>
      </w:r>
    </w:p>
    <w:p w:rsidR="001C521D" w:rsidRPr="001C521D" w:rsidRDefault="001C521D" w:rsidP="00C03E71">
      <w:pPr>
        <w:autoSpaceDE w:val="0"/>
        <w:autoSpaceDN w:val="0"/>
        <w:adjustRightInd w:val="0"/>
        <w:jc w:val="both"/>
        <w:rPr>
          <w:rFonts w:cstheme="minorHAnsi"/>
          <w:sz w:val="20"/>
          <w:szCs w:val="20"/>
        </w:rPr>
      </w:pPr>
      <w:r>
        <w:rPr>
          <w:rFonts w:cstheme="minorHAnsi"/>
          <w:sz w:val="20"/>
          <w:szCs w:val="20"/>
        </w:rPr>
        <w:t>V46-58: folgt daraufhin der Tötungsbeschluss des Hohen Rates.</w:t>
      </w:r>
    </w:p>
    <w:p w:rsidR="009A1D93" w:rsidRDefault="009A1D93" w:rsidP="00C03E71">
      <w:pPr>
        <w:autoSpaceDE w:val="0"/>
        <w:autoSpaceDN w:val="0"/>
        <w:adjustRightInd w:val="0"/>
        <w:jc w:val="both"/>
        <w:rPr>
          <w:rFonts w:cstheme="minorHAnsi"/>
          <w:sz w:val="20"/>
          <w:szCs w:val="20"/>
        </w:rPr>
      </w:pPr>
    </w:p>
    <w:p w:rsidR="0083312D" w:rsidRPr="00C03E71" w:rsidRDefault="0083312D" w:rsidP="00C03E71">
      <w:pPr>
        <w:autoSpaceDE w:val="0"/>
        <w:autoSpaceDN w:val="0"/>
        <w:adjustRightInd w:val="0"/>
        <w:jc w:val="both"/>
        <w:rPr>
          <w:rFonts w:cstheme="minorHAnsi"/>
        </w:rPr>
      </w:pPr>
      <w:r w:rsidRPr="00C03E71">
        <w:rPr>
          <w:rFonts w:cstheme="minorHAnsi"/>
        </w:rPr>
        <w:t xml:space="preserve">6. Ich-Bin Wort:  </w:t>
      </w:r>
      <w:proofErr w:type="spellStart"/>
      <w:r w:rsidRPr="00C03E71">
        <w:rPr>
          <w:rFonts w:cstheme="minorHAnsi"/>
        </w:rPr>
        <w:t>Joh</w:t>
      </w:r>
      <w:proofErr w:type="spellEnd"/>
      <w:r w:rsidRPr="00C03E71">
        <w:rPr>
          <w:rFonts w:cstheme="minorHAnsi"/>
        </w:rPr>
        <w:t xml:space="preserve"> 14,6 Ich bin der </w:t>
      </w:r>
      <w:r w:rsidRPr="00C03E71">
        <w:rPr>
          <w:rFonts w:cstheme="minorHAnsi"/>
          <w:b/>
          <w:bCs/>
        </w:rPr>
        <w:t>Weg</w:t>
      </w:r>
      <w:r w:rsidRPr="00C03E71">
        <w:rPr>
          <w:rFonts w:cstheme="minorHAnsi"/>
        </w:rPr>
        <w:t xml:space="preserve"> und die </w:t>
      </w:r>
      <w:r w:rsidRPr="00C03E71">
        <w:rPr>
          <w:rFonts w:cstheme="minorHAnsi"/>
          <w:b/>
          <w:bCs/>
        </w:rPr>
        <w:t>Wahrheit</w:t>
      </w:r>
      <w:r w:rsidRPr="00C03E71">
        <w:rPr>
          <w:rFonts w:cstheme="minorHAnsi"/>
        </w:rPr>
        <w:t xml:space="preserve"> und das </w:t>
      </w:r>
      <w:r w:rsidRPr="00C03E71">
        <w:rPr>
          <w:rFonts w:cstheme="minorHAnsi"/>
          <w:b/>
          <w:bCs/>
        </w:rPr>
        <w:t>Leben</w:t>
      </w:r>
    </w:p>
    <w:p w:rsidR="00C03E71" w:rsidRDefault="007E1CAC" w:rsidP="00C03E71">
      <w:pPr>
        <w:autoSpaceDE w:val="0"/>
        <w:autoSpaceDN w:val="0"/>
        <w:adjustRightInd w:val="0"/>
        <w:jc w:val="both"/>
        <w:rPr>
          <w:rFonts w:cstheme="minorHAnsi"/>
          <w:sz w:val="20"/>
          <w:szCs w:val="20"/>
        </w:rPr>
      </w:pPr>
      <w:r>
        <w:rPr>
          <w:rFonts w:cstheme="minorHAnsi"/>
          <w:sz w:val="20"/>
          <w:szCs w:val="20"/>
        </w:rPr>
        <w:t>Zusammenhang und Kontext: Der Abschied Jesu von seinen Jüngern (V4-14) und seine Wiederkehr zu ihnen (V15-26)</w:t>
      </w:r>
    </w:p>
    <w:p w:rsidR="00DE0602" w:rsidRPr="000F60C0" w:rsidRDefault="007E1CAC" w:rsidP="00C03E71">
      <w:pPr>
        <w:autoSpaceDE w:val="0"/>
        <w:autoSpaceDN w:val="0"/>
        <w:adjustRightInd w:val="0"/>
        <w:jc w:val="both"/>
        <w:rPr>
          <w:rFonts w:cstheme="minorHAnsi"/>
          <w:iCs/>
          <w:sz w:val="20"/>
          <w:szCs w:val="20"/>
        </w:rPr>
      </w:pPr>
      <w:r>
        <w:rPr>
          <w:rFonts w:cstheme="minorHAnsi"/>
          <w:sz w:val="20"/>
          <w:szCs w:val="20"/>
        </w:rPr>
        <w:t xml:space="preserve">„Man kann in 14,6 eine Zusammenfassung aller Ich-bin-Worte sehen. ICH BIN, die Offenbarung des Gottesnamens, ist der entscheidende christologische Aspekt: In Jesus offenbart sich Gott </w:t>
      </w:r>
      <w:r w:rsidR="00DE0602" w:rsidRPr="000F60C0">
        <w:rPr>
          <w:rFonts w:cstheme="minorHAnsi"/>
          <w:iCs/>
          <w:sz w:val="20"/>
          <w:szCs w:val="20"/>
        </w:rPr>
        <w:t>selbst</w:t>
      </w:r>
      <w:r w:rsidR="00DE0602">
        <w:rPr>
          <w:rFonts w:cstheme="minorHAnsi"/>
          <w:i/>
          <w:sz w:val="20"/>
          <w:szCs w:val="20"/>
        </w:rPr>
        <w:t>.“</w:t>
      </w:r>
      <w:r w:rsidR="000F60C0">
        <w:rPr>
          <w:rStyle w:val="Funotenzeichen"/>
          <w:rFonts w:cstheme="minorHAnsi"/>
          <w:i/>
          <w:sz w:val="20"/>
          <w:szCs w:val="20"/>
        </w:rPr>
        <w:footnoteReference w:id="9"/>
      </w:r>
    </w:p>
    <w:p w:rsidR="00DE0602" w:rsidRPr="000F60C0" w:rsidRDefault="00DE0602" w:rsidP="00C03E71">
      <w:pPr>
        <w:autoSpaceDE w:val="0"/>
        <w:autoSpaceDN w:val="0"/>
        <w:adjustRightInd w:val="0"/>
        <w:jc w:val="both"/>
        <w:rPr>
          <w:rFonts w:cstheme="minorHAnsi"/>
          <w:iCs/>
          <w:sz w:val="20"/>
          <w:szCs w:val="20"/>
        </w:rPr>
      </w:pPr>
      <w:r w:rsidRPr="000F60C0">
        <w:rPr>
          <w:rFonts w:cstheme="minorHAnsi"/>
          <w:iCs/>
          <w:sz w:val="20"/>
          <w:szCs w:val="20"/>
        </w:rPr>
        <w:t xml:space="preserve">Der traditionelle jüdische Weg zu Gott ist die </w:t>
      </w:r>
      <w:proofErr w:type="spellStart"/>
      <w:r w:rsidRPr="000F60C0">
        <w:rPr>
          <w:rFonts w:cstheme="minorHAnsi"/>
          <w:iCs/>
          <w:sz w:val="20"/>
          <w:szCs w:val="20"/>
        </w:rPr>
        <w:t>Tora</w:t>
      </w:r>
      <w:proofErr w:type="spellEnd"/>
      <w:r w:rsidRPr="000F60C0">
        <w:rPr>
          <w:rFonts w:cstheme="minorHAnsi"/>
          <w:iCs/>
          <w:sz w:val="20"/>
          <w:szCs w:val="20"/>
        </w:rPr>
        <w:t xml:space="preserve"> (z.B. in </w:t>
      </w:r>
      <w:proofErr w:type="spellStart"/>
      <w:r w:rsidRPr="000F60C0">
        <w:rPr>
          <w:rFonts w:cstheme="minorHAnsi"/>
          <w:iCs/>
          <w:sz w:val="20"/>
          <w:szCs w:val="20"/>
        </w:rPr>
        <w:t>Ps</w:t>
      </w:r>
      <w:proofErr w:type="spellEnd"/>
      <w:r w:rsidRPr="000F60C0">
        <w:rPr>
          <w:rFonts w:cstheme="minorHAnsi"/>
          <w:iCs/>
          <w:sz w:val="20"/>
          <w:szCs w:val="20"/>
        </w:rPr>
        <w:t xml:space="preserve"> 119,1). Weiter ist er „auch die Wahrheit als das lichthafte, befreiende Wesen der Herrlichkeit Gottes […]. Und als solcher auch das Leben Gottes, das der </w:t>
      </w:r>
      <w:proofErr w:type="gramStart"/>
      <w:r w:rsidRPr="000F60C0">
        <w:rPr>
          <w:rFonts w:cstheme="minorHAnsi"/>
          <w:iCs/>
          <w:sz w:val="20"/>
          <w:szCs w:val="20"/>
        </w:rPr>
        <w:t>Sohn ,in</w:t>
      </w:r>
      <w:proofErr w:type="gramEnd"/>
      <w:r w:rsidRPr="000F60C0">
        <w:rPr>
          <w:rFonts w:cstheme="minorHAnsi"/>
          <w:iCs/>
          <w:sz w:val="20"/>
          <w:szCs w:val="20"/>
        </w:rPr>
        <w:t xml:space="preserve"> sich selbst‘ hat, wie der Vater […] und das er denen, die an </w:t>
      </w:r>
      <w:r w:rsidRPr="009F352A">
        <w:rPr>
          <w:rFonts w:cstheme="minorHAnsi"/>
          <w:i/>
          <w:sz w:val="20"/>
          <w:szCs w:val="20"/>
        </w:rPr>
        <w:t>ihn</w:t>
      </w:r>
      <w:r w:rsidRPr="000F60C0">
        <w:rPr>
          <w:rFonts w:cstheme="minorHAnsi"/>
          <w:iCs/>
          <w:sz w:val="20"/>
          <w:szCs w:val="20"/>
        </w:rPr>
        <w:t xml:space="preserve"> glauben, als </w:t>
      </w:r>
      <w:r w:rsidRPr="009F352A">
        <w:rPr>
          <w:rFonts w:cstheme="minorHAnsi"/>
          <w:i/>
          <w:sz w:val="20"/>
          <w:szCs w:val="20"/>
        </w:rPr>
        <w:t>Gottes</w:t>
      </w:r>
      <w:r w:rsidRPr="000F60C0">
        <w:rPr>
          <w:rFonts w:cstheme="minorHAnsi"/>
          <w:iCs/>
          <w:sz w:val="20"/>
          <w:szCs w:val="20"/>
        </w:rPr>
        <w:t xml:space="preserve"> Heilsgabe schenkt (3,16); ihn zu ,erkennen‘ al</w:t>
      </w:r>
      <w:r w:rsidR="000F60C0" w:rsidRPr="000F60C0">
        <w:rPr>
          <w:rFonts w:cstheme="minorHAnsi"/>
          <w:iCs/>
          <w:sz w:val="20"/>
          <w:szCs w:val="20"/>
        </w:rPr>
        <w:t>s</w:t>
      </w:r>
      <w:r w:rsidRPr="000F60C0">
        <w:rPr>
          <w:rFonts w:cstheme="minorHAnsi"/>
          <w:iCs/>
          <w:sz w:val="20"/>
          <w:szCs w:val="20"/>
        </w:rPr>
        <w:t xml:space="preserve"> </w:t>
      </w:r>
      <w:r w:rsidR="000F60C0" w:rsidRPr="000F60C0">
        <w:rPr>
          <w:rFonts w:cstheme="minorHAnsi"/>
          <w:iCs/>
          <w:sz w:val="20"/>
          <w:szCs w:val="20"/>
        </w:rPr>
        <w:t>G</w:t>
      </w:r>
      <w:r w:rsidRPr="000F60C0">
        <w:rPr>
          <w:rFonts w:cstheme="minorHAnsi"/>
          <w:iCs/>
          <w:sz w:val="20"/>
          <w:szCs w:val="20"/>
        </w:rPr>
        <w:t>ottes gesandten Sohn, ist ja das ewige Leben.“</w:t>
      </w:r>
      <w:r w:rsidR="007D7522">
        <w:rPr>
          <w:rStyle w:val="Funotenzeichen"/>
          <w:rFonts w:cstheme="minorHAnsi"/>
          <w:iCs/>
          <w:sz w:val="20"/>
          <w:szCs w:val="20"/>
        </w:rPr>
        <w:footnoteReference w:id="10"/>
      </w:r>
    </w:p>
    <w:p w:rsidR="00DE0602" w:rsidRDefault="00DE0602" w:rsidP="00C03E71">
      <w:pPr>
        <w:autoSpaceDE w:val="0"/>
        <w:autoSpaceDN w:val="0"/>
        <w:adjustRightInd w:val="0"/>
        <w:jc w:val="both"/>
        <w:rPr>
          <w:rFonts w:cstheme="minorHAnsi"/>
          <w:i/>
          <w:sz w:val="20"/>
          <w:szCs w:val="20"/>
        </w:rPr>
      </w:pPr>
    </w:p>
    <w:p w:rsidR="00395B99" w:rsidRDefault="00395B99" w:rsidP="00C03E71">
      <w:pPr>
        <w:autoSpaceDE w:val="0"/>
        <w:autoSpaceDN w:val="0"/>
        <w:adjustRightInd w:val="0"/>
        <w:jc w:val="both"/>
        <w:rPr>
          <w:rFonts w:cstheme="minorHAnsi"/>
        </w:rPr>
        <w:sectPr w:rsidR="00395B99" w:rsidSect="00BF1776">
          <w:type w:val="continuous"/>
          <w:pgSz w:w="11900" w:h="16840"/>
          <w:pgMar w:top="1417" w:right="1417" w:bottom="1134" w:left="1417" w:header="708" w:footer="708" w:gutter="0"/>
          <w:cols w:space="708"/>
          <w:docGrid w:linePitch="360"/>
        </w:sectPr>
      </w:pPr>
    </w:p>
    <w:p w:rsidR="0083312D" w:rsidRPr="00AE6826" w:rsidRDefault="0083312D" w:rsidP="00C03E71">
      <w:pPr>
        <w:autoSpaceDE w:val="0"/>
        <w:autoSpaceDN w:val="0"/>
        <w:adjustRightInd w:val="0"/>
        <w:jc w:val="both"/>
        <w:rPr>
          <w:rFonts w:cstheme="minorHAnsi"/>
        </w:rPr>
      </w:pPr>
      <w:r w:rsidRPr="00C03E71">
        <w:rPr>
          <w:rFonts w:cstheme="minorHAnsi"/>
        </w:rPr>
        <w:lastRenderedPageBreak/>
        <w:t xml:space="preserve">7. Ich-Bin Wort: </w:t>
      </w:r>
      <w:proofErr w:type="spellStart"/>
      <w:r w:rsidRPr="00C03E71">
        <w:rPr>
          <w:rFonts w:cstheme="minorHAnsi"/>
        </w:rPr>
        <w:t>Joh</w:t>
      </w:r>
      <w:proofErr w:type="spellEnd"/>
      <w:r w:rsidRPr="00C03E71">
        <w:rPr>
          <w:rFonts w:cstheme="minorHAnsi"/>
        </w:rPr>
        <w:t xml:space="preserve"> 15,1 Ich bin der </w:t>
      </w:r>
      <w:r w:rsidRPr="00C03E71">
        <w:rPr>
          <w:rFonts w:cstheme="minorHAnsi"/>
          <w:b/>
          <w:bCs/>
        </w:rPr>
        <w:t>wahre Weinstock</w:t>
      </w:r>
      <w:r w:rsidR="00CA6D84">
        <w:rPr>
          <w:rFonts w:cstheme="minorHAnsi"/>
          <w:b/>
          <w:bCs/>
        </w:rPr>
        <w:t xml:space="preserve"> </w:t>
      </w:r>
      <w:r w:rsidR="00CA6D84">
        <w:rPr>
          <w:rFonts w:cstheme="minorHAnsi"/>
        </w:rPr>
        <w:t xml:space="preserve">/ </w:t>
      </w:r>
      <w:proofErr w:type="spellStart"/>
      <w:r w:rsidR="00CA6D84">
        <w:rPr>
          <w:rFonts w:cstheme="minorHAnsi"/>
        </w:rPr>
        <w:t>J</w:t>
      </w:r>
      <w:r w:rsidR="00CA6D84" w:rsidRPr="00CA6D84">
        <w:rPr>
          <w:rFonts w:cstheme="minorHAnsi"/>
        </w:rPr>
        <w:t>oh</w:t>
      </w:r>
      <w:proofErr w:type="spellEnd"/>
      <w:r w:rsidR="00CA6D84">
        <w:rPr>
          <w:rFonts w:cstheme="minorHAnsi"/>
        </w:rPr>
        <w:t xml:space="preserve"> 15,5 Ich bin der </w:t>
      </w:r>
      <w:r w:rsidR="00CA6D84" w:rsidRPr="00CA6D84">
        <w:rPr>
          <w:rFonts w:cstheme="minorHAnsi"/>
          <w:b/>
          <w:bCs/>
        </w:rPr>
        <w:t>Weinstock</w:t>
      </w:r>
      <w:r w:rsidR="00AE6826">
        <w:rPr>
          <w:rFonts w:cstheme="minorHAnsi"/>
        </w:rPr>
        <w:t>, ihr seid die Reben</w:t>
      </w:r>
    </w:p>
    <w:p w:rsidR="00494C45" w:rsidRDefault="00CA6D84" w:rsidP="00C03E71">
      <w:pPr>
        <w:jc w:val="both"/>
        <w:rPr>
          <w:rFonts w:cstheme="minorHAnsi"/>
          <w:sz w:val="20"/>
          <w:szCs w:val="20"/>
        </w:rPr>
      </w:pPr>
      <w:r>
        <w:rPr>
          <w:rFonts w:cstheme="minorHAnsi"/>
          <w:sz w:val="20"/>
          <w:szCs w:val="20"/>
        </w:rPr>
        <w:t>Zusammenhang und Kontext: Hier geht es um das Verhältnis der Jünger und Jüngerinnen zu Jesus nach Ostern. „Wie die Reben am Weinstock, sind Jesu Jünger,</w:t>
      </w:r>
      <w:r w:rsidR="002A7D85">
        <w:rPr>
          <w:rFonts w:cstheme="minorHAnsi"/>
          <w:sz w:val="20"/>
          <w:szCs w:val="20"/>
        </w:rPr>
        <w:t xml:space="preserve"> </w:t>
      </w:r>
      <w:r>
        <w:rPr>
          <w:rFonts w:cstheme="minorHAnsi"/>
          <w:sz w:val="20"/>
          <w:szCs w:val="20"/>
        </w:rPr>
        <w:t>in ihm‘ und sollen entsprechende Frucht bringen.“</w:t>
      </w:r>
      <w:r w:rsidR="00F8751D">
        <w:rPr>
          <w:rStyle w:val="Funotenzeichen"/>
          <w:rFonts w:cstheme="minorHAnsi"/>
          <w:sz w:val="20"/>
          <w:szCs w:val="20"/>
        </w:rPr>
        <w:footnoteReference w:id="11"/>
      </w:r>
    </w:p>
    <w:p w:rsidR="00327063" w:rsidRPr="00327063" w:rsidRDefault="008314C4" w:rsidP="00C03E71">
      <w:pPr>
        <w:jc w:val="both"/>
        <w:rPr>
          <w:rFonts w:cstheme="minorHAnsi"/>
          <w:sz w:val="20"/>
          <w:szCs w:val="20"/>
        </w:rPr>
      </w:pPr>
      <w:r>
        <w:rPr>
          <w:rFonts w:cstheme="minorHAnsi"/>
          <w:sz w:val="20"/>
          <w:szCs w:val="20"/>
        </w:rPr>
        <w:t xml:space="preserve">In der hebräischen Bibel gibt es zahlreiche Stellen, wo Israel – also die jüdische Gemeinde – als der Weinberg Gottes bezeichnet wird (Bsp.: Hos 10; </w:t>
      </w:r>
      <w:proofErr w:type="spellStart"/>
      <w:r>
        <w:rPr>
          <w:rFonts w:cstheme="minorHAnsi"/>
          <w:sz w:val="20"/>
          <w:szCs w:val="20"/>
        </w:rPr>
        <w:t>Jer</w:t>
      </w:r>
      <w:proofErr w:type="spellEnd"/>
      <w:r>
        <w:rPr>
          <w:rFonts w:cstheme="minorHAnsi"/>
          <w:sz w:val="20"/>
          <w:szCs w:val="20"/>
        </w:rPr>
        <w:t xml:space="preserve"> 2; </w:t>
      </w:r>
      <w:proofErr w:type="spellStart"/>
      <w:r>
        <w:rPr>
          <w:rFonts w:cstheme="minorHAnsi"/>
          <w:sz w:val="20"/>
          <w:szCs w:val="20"/>
        </w:rPr>
        <w:t>Ez</w:t>
      </w:r>
      <w:proofErr w:type="spellEnd"/>
      <w:r>
        <w:rPr>
          <w:rFonts w:cstheme="minorHAnsi"/>
          <w:sz w:val="20"/>
          <w:szCs w:val="20"/>
        </w:rPr>
        <w:t xml:space="preserve"> 19)</w:t>
      </w:r>
      <w:r w:rsidR="00F3363B">
        <w:rPr>
          <w:rFonts w:cstheme="minorHAnsi"/>
          <w:sz w:val="20"/>
          <w:szCs w:val="20"/>
        </w:rPr>
        <w:t>. Dieses Bild wird nun für die christliche Gemeinde in Anspruch genommen und geht gewissermaßen auf sie über</w:t>
      </w:r>
      <w:r w:rsidR="00A3204C">
        <w:rPr>
          <w:rFonts w:cstheme="minorHAnsi"/>
          <w:sz w:val="20"/>
          <w:szCs w:val="20"/>
        </w:rPr>
        <w:t>.</w:t>
      </w:r>
    </w:p>
    <w:p w:rsidR="00750C10" w:rsidRDefault="00750C10" w:rsidP="00C03E71">
      <w:pPr>
        <w:jc w:val="both"/>
        <w:rPr>
          <w:rFonts w:cstheme="minorHAnsi"/>
          <w:sz w:val="20"/>
          <w:szCs w:val="20"/>
        </w:rPr>
      </w:pPr>
    </w:p>
    <w:p w:rsidR="0082296A" w:rsidRPr="00A3204C" w:rsidRDefault="0082296A" w:rsidP="00C03E71">
      <w:pPr>
        <w:jc w:val="both"/>
        <w:rPr>
          <w:rFonts w:cstheme="minorHAnsi"/>
          <w:b/>
          <w:bCs/>
        </w:rPr>
      </w:pPr>
      <w:r w:rsidRPr="00A3204C">
        <w:rPr>
          <w:rFonts w:cstheme="minorHAnsi"/>
          <w:b/>
          <w:bCs/>
        </w:rPr>
        <w:t xml:space="preserve">3) </w:t>
      </w:r>
      <w:r w:rsidR="006E7390" w:rsidRPr="00A3204C">
        <w:rPr>
          <w:rFonts w:cstheme="minorHAnsi"/>
          <w:b/>
          <w:bCs/>
        </w:rPr>
        <w:t>Theologie des Johannes-Evangeliums</w:t>
      </w:r>
    </w:p>
    <w:p w:rsidR="00A3204C" w:rsidRPr="0082296A" w:rsidRDefault="00493D89" w:rsidP="00C03E71">
      <w:pPr>
        <w:jc w:val="both"/>
        <w:rPr>
          <w:rFonts w:cstheme="minorHAnsi"/>
          <w:sz w:val="20"/>
          <w:szCs w:val="20"/>
        </w:rPr>
      </w:pPr>
      <w:r>
        <w:rPr>
          <w:rFonts w:cstheme="minorHAnsi"/>
          <w:sz w:val="20"/>
          <w:szCs w:val="20"/>
        </w:rPr>
        <w:t>„D</w:t>
      </w:r>
      <w:r w:rsidR="008C7D5B">
        <w:rPr>
          <w:rFonts w:cstheme="minorHAnsi"/>
          <w:sz w:val="20"/>
          <w:szCs w:val="20"/>
        </w:rPr>
        <w:t xml:space="preserve">ie innere Konsequenz und Geschlossenheit der theologischen Gesamtkonzeption, die dem </w:t>
      </w:r>
      <w:proofErr w:type="spellStart"/>
      <w:r w:rsidR="008C7D5B">
        <w:rPr>
          <w:rFonts w:cstheme="minorHAnsi"/>
          <w:sz w:val="20"/>
          <w:szCs w:val="20"/>
        </w:rPr>
        <w:t>Joh</w:t>
      </w:r>
      <w:proofErr w:type="spellEnd"/>
      <w:r w:rsidR="008C7D5B">
        <w:rPr>
          <w:rFonts w:cstheme="minorHAnsi"/>
          <w:sz w:val="20"/>
          <w:szCs w:val="20"/>
        </w:rPr>
        <w:t xml:space="preserve"> </w:t>
      </w:r>
      <w:proofErr w:type="spellStart"/>
      <w:r w:rsidR="008C7D5B">
        <w:rPr>
          <w:rFonts w:cstheme="minorHAnsi"/>
          <w:sz w:val="20"/>
          <w:szCs w:val="20"/>
        </w:rPr>
        <w:t>zugrundeliegt</w:t>
      </w:r>
      <w:proofErr w:type="spellEnd"/>
      <w:r w:rsidR="008C7D5B">
        <w:rPr>
          <w:rFonts w:cstheme="minorHAnsi"/>
          <w:sz w:val="20"/>
          <w:szCs w:val="20"/>
        </w:rPr>
        <w:t>, ist erstaunlich dicht. Alles was Jesus sagt und tut, hat seine Wurzeln in seiner Einheit mit Gott, seinen Zusammenhang in der Sendung des Sohnes vom Vater, sein Ziel in der Kreuzigung Jesu, in der sich seine Sendung vollendet und die darum zugleich seine Erhöhung zu Gott und die Verherrlichung des Sohnes durch den Vater ist.</w:t>
      </w:r>
      <w:r w:rsidR="00FB54AA">
        <w:rPr>
          <w:rFonts w:cstheme="minorHAnsi"/>
          <w:sz w:val="20"/>
          <w:szCs w:val="20"/>
        </w:rPr>
        <w:t xml:space="preserve"> Am Kreuz verwirklicht sich Gottes Liebe zur Welt, in dem sein Sohn als „Gottes Lamm“ die, die an ihn glauben von der Knechtschaft der Sünde befreit und zum ewigen Leben errettet. Am Kreuz also vollendet sich auch die Einheit zwischen Jesus und Gott: nicht einfach nur, in dem der Sohn zum Vater zurückkehrt und mit ihm wieder so unmittelbar eines ist wie im Uranfang Gott und sein Wort; sondern vielmehr so, dass die Glaubenden als Jünger Jesu an der vollendeten Gemeinschaft zwischen Vater und Sohn teilhaben. Diese Teilhabe bezeugt und bewirkt der Geist, der vom Vater bzw. vom Sohn aus der Wirklichkeit ihrer gegenseitigen Verherrlichung in die Mitte der Gemeinde der Jünger Jesu gesandt wird. Der Geist wiederum vermittelt ihnen nicht neue Offenbarungskunde</w:t>
      </w:r>
      <w:r w:rsidR="00DE0602">
        <w:rPr>
          <w:rFonts w:cstheme="minorHAnsi"/>
          <w:sz w:val="20"/>
          <w:szCs w:val="20"/>
        </w:rPr>
        <w:t xml:space="preserve">, sondern es sind Jesu Worte, die er ihnen bezeugt. Er hält die „Erinnerung“ an den irdischen Jesus unter ihnen lebendig und ist ihr Wegführer im ganzen Bereich der Wahrheit (16,13) – der Wahrheit, die Jesus </w:t>
      </w:r>
      <w:r w:rsidR="00DE0602" w:rsidRPr="00DE0602">
        <w:rPr>
          <w:rFonts w:cstheme="minorHAnsi"/>
          <w:i/>
          <w:iCs/>
          <w:sz w:val="20"/>
          <w:szCs w:val="20"/>
        </w:rPr>
        <w:t>selbst</w:t>
      </w:r>
      <w:r w:rsidR="00DE0602">
        <w:rPr>
          <w:rFonts w:cstheme="minorHAnsi"/>
          <w:sz w:val="20"/>
          <w:szCs w:val="20"/>
        </w:rPr>
        <w:t xml:space="preserve"> ist als der Sohn des Vaters. Jesus selbst ist der Weg (14,6), den der Geist seine Jünger führt, wie er selbst auch das Leben ist, dass er vom Vater her in sich hat und an dem er den Seinen durch den Geist </w:t>
      </w:r>
      <w:proofErr w:type="spellStart"/>
      <w:r w:rsidR="00DE0602">
        <w:rPr>
          <w:rFonts w:cstheme="minorHAnsi"/>
          <w:sz w:val="20"/>
          <w:szCs w:val="20"/>
        </w:rPr>
        <w:t>teilgibt</w:t>
      </w:r>
      <w:proofErr w:type="spellEnd"/>
      <w:r w:rsidR="00DE0602">
        <w:rPr>
          <w:rFonts w:cstheme="minorHAnsi"/>
          <w:sz w:val="20"/>
          <w:szCs w:val="20"/>
        </w:rPr>
        <w:t>.</w:t>
      </w:r>
      <w:r>
        <w:rPr>
          <w:rFonts w:cstheme="minorHAnsi"/>
          <w:sz w:val="20"/>
          <w:szCs w:val="20"/>
        </w:rPr>
        <w:t>“</w:t>
      </w:r>
      <w:r>
        <w:rPr>
          <w:rStyle w:val="Funotenzeichen"/>
          <w:rFonts w:cstheme="minorHAnsi"/>
          <w:sz w:val="20"/>
          <w:szCs w:val="20"/>
        </w:rPr>
        <w:footnoteReference w:id="12"/>
      </w:r>
    </w:p>
    <w:sectPr w:rsidR="00A3204C" w:rsidRPr="0082296A" w:rsidSect="00395B9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02F8" w:rsidRDefault="001A02F8" w:rsidP="0017664A">
      <w:r>
        <w:separator/>
      </w:r>
    </w:p>
  </w:endnote>
  <w:endnote w:type="continuationSeparator" w:id="0">
    <w:p w:rsidR="001A02F8" w:rsidRDefault="001A02F8" w:rsidP="0017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535973402"/>
      <w:docPartObj>
        <w:docPartGallery w:val="Page Numbers (Bottom of Page)"/>
        <w:docPartUnique/>
      </w:docPartObj>
    </w:sdtPr>
    <w:sdtEndPr>
      <w:rPr>
        <w:rStyle w:val="Seitenzahl"/>
      </w:rPr>
    </w:sdtEndPr>
    <w:sdtContent>
      <w:p w:rsidR="00951675" w:rsidRDefault="00951675" w:rsidP="009516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51675" w:rsidRDefault="00951675" w:rsidP="0064122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441344148"/>
      <w:docPartObj>
        <w:docPartGallery w:val="Page Numbers (Bottom of Page)"/>
        <w:docPartUnique/>
      </w:docPartObj>
    </w:sdtPr>
    <w:sdtEndPr>
      <w:rPr>
        <w:rStyle w:val="Seitenzahl"/>
      </w:rPr>
    </w:sdtEndPr>
    <w:sdtContent>
      <w:p w:rsidR="00951675" w:rsidRDefault="00951675" w:rsidP="009516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951675" w:rsidRDefault="00951675" w:rsidP="0064122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02F8" w:rsidRDefault="001A02F8" w:rsidP="0017664A">
      <w:r>
        <w:separator/>
      </w:r>
    </w:p>
  </w:footnote>
  <w:footnote w:type="continuationSeparator" w:id="0">
    <w:p w:rsidR="001A02F8" w:rsidRDefault="001A02F8" w:rsidP="0017664A">
      <w:r>
        <w:continuationSeparator/>
      </w:r>
    </w:p>
  </w:footnote>
  <w:footnote w:id="1">
    <w:p w:rsidR="00951675" w:rsidRPr="00B934AC" w:rsidRDefault="00951675">
      <w:pPr>
        <w:pStyle w:val="Funotentext"/>
        <w:rPr>
          <w:i/>
          <w:iCs/>
        </w:rPr>
      </w:pPr>
      <w:r>
        <w:rPr>
          <w:rStyle w:val="Funotenzeichen"/>
        </w:rPr>
        <w:footnoteRef/>
      </w:r>
      <w:r w:rsidRPr="00B934AC">
        <w:rPr>
          <w:sz w:val="16"/>
          <w:szCs w:val="16"/>
        </w:rPr>
        <w:t xml:space="preserve">Man </w:t>
      </w:r>
      <w:r>
        <w:rPr>
          <w:sz w:val="16"/>
          <w:szCs w:val="16"/>
        </w:rPr>
        <w:t>suche und prüfe</w:t>
      </w:r>
      <w:r>
        <w:t xml:space="preserve"> </w:t>
      </w:r>
      <w:r w:rsidRPr="00B934AC">
        <w:rPr>
          <w:sz w:val="16"/>
          <w:szCs w:val="16"/>
        </w:rPr>
        <w:t>Fremdwörter, die Logos enthalten</w:t>
      </w:r>
      <w:r>
        <w:rPr>
          <w:sz w:val="16"/>
          <w:szCs w:val="16"/>
        </w:rPr>
        <w:t>, auf ihre Bedeutung</w:t>
      </w:r>
      <w:r w:rsidRPr="00B934AC">
        <w:rPr>
          <w:sz w:val="16"/>
          <w:szCs w:val="16"/>
        </w:rPr>
        <w:t>: Bio</w:t>
      </w:r>
      <w:r w:rsidRPr="00B934AC">
        <w:rPr>
          <w:i/>
          <w:iCs/>
          <w:sz w:val="16"/>
          <w:szCs w:val="16"/>
        </w:rPr>
        <w:t>logie</w:t>
      </w:r>
      <w:r w:rsidRPr="00B934AC">
        <w:rPr>
          <w:sz w:val="16"/>
          <w:szCs w:val="16"/>
        </w:rPr>
        <w:t xml:space="preserve"> (Lehre</w:t>
      </w:r>
      <w:r>
        <w:rPr>
          <w:sz w:val="16"/>
          <w:szCs w:val="16"/>
        </w:rPr>
        <w:t xml:space="preserve"> vom Leben, nicht Wort vom Leben)</w:t>
      </w:r>
      <w:r w:rsidRPr="00B934AC">
        <w:rPr>
          <w:sz w:val="16"/>
          <w:szCs w:val="16"/>
        </w:rPr>
        <w:t>, Psycho</w:t>
      </w:r>
      <w:r w:rsidRPr="00B934AC">
        <w:rPr>
          <w:i/>
          <w:iCs/>
          <w:sz w:val="16"/>
          <w:szCs w:val="16"/>
        </w:rPr>
        <w:t>logie</w:t>
      </w:r>
      <w:r w:rsidRPr="00B934AC">
        <w:rPr>
          <w:sz w:val="16"/>
          <w:szCs w:val="16"/>
        </w:rPr>
        <w:t xml:space="preserve">, </w:t>
      </w:r>
      <w:r w:rsidRPr="00B934AC">
        <w:rPr>
          <w:i/>
          <w:iCs/>
          <w:sz w:val="16"/>
          <w:szCs w:val="16"/>
        </w:rPr>
        <w:t>Logo</w:t>
      </w:r>
      <w:r w:rsidRPr="00B934AC">
        <w:rPr>
          <w:sz w:val="16"/>
          <w:szCs w:val="16"/>
        </w:rPr>
        <w:t>pädie</w:t>
      </w:r>
      <w:r>
        <w:rPr>
          <w:sz w:val="16"/>
          <w:szCs w:val="16"/>
        </w:rPr>
        <w:t xml:space="preserve"> … d.h. auch hier wird deutlich, dass nicht nur das gesprochene Wort gemeint ist.</w:t>
      </w:r>
    </w:p>
  </w:footnote>
  <w:footnote w:id="2">
    <w:p w:rsidR="00951675" w:rsidRPr="0017664A" w:rsidRDefault="00951675" w:rsidP="0017664A">
      <w:pPr>
        <w:rPr>
          <w:rFonts w:eastAsia="Times New Roman" w:cstheme="minorHAnsi"/>
          <w:sz w:val="20"/>
          <w:szCs w:val="20"/>
          <w:lang w:eastAsia="de-DE"/>
        </w:rPr>
      </w:pPr>
      <w:r w:rsidRPr="00B934AC">
        <w:rPr>
          <w:rStyle w:val="Funotenzeichen"/>
          <w:sz w:val="20"/>
          <w:szCs w:val="20"/>
        </w:rPr>
        <w:footnoteRef/>
      </w:r>
      <w:r w:rsidRPr="0017664A">
        <w:rPr>
          <w:rFonts w:eastAsia="Times New Roman" w:cstheme="minorHAnsi"/>
          <w:sz w:val="16"/>
          <w:szCs w:val="16"/>
          <w:lang w:eastAsia="de-DE"/>
        </w:rPr>
        <w:t>http://www.zeno.org/Literatur/M/Goethe,+Johann+Wolfgang/Dramen/Faust.+Eine+Trag%C3%B6die/Faust.+Der+Trag%C3%B6die+erster+Teil/Studierzimmer</w:t>
      </w:r>
      <w:r>
        <w:rPr>
          <w:rFonts w:eastAsia="Times New Roman" w:cstheme="minorHAnsi"/>
          <w:sz w:val="16"/>
          <w:szCs w:val="16"/>
          <w:lang w:eastAsia="de-DE"/>
        </w:rPr>
        <w:t xml:space="preserve"> [nach neuer Rechtschreibung verändert]</w:t>
      </w:r>
    </w:p>
  </w:footnote>
  <w:footnote w:id="3">
    <w:p w:rsidR="00951675" w:rsidRDefault="00951675">
      <w:pPr>
        <w:pStyle w:val="Funotentext"/>
      </w:pPr>
      <w:r>
        <w:rPr>
          <w:rStyle w:val="Funotenzeichen"/>
        </w:rPr>
        <w:footnoteRef/>
      </w:r>
      <w:r>
        <w:t xml:space="preserve"> </w:t>
      </w:r>
      <w:r w:rsidRPr="00741CC8">
        <w:rPr>
          <w:sz w:val="16"/>
          <w:szCs w:val="16"/>
        </w:rPr>
        <w:t xml:space="preserve">Dass jüdische Weisheitslehre um die Zeitenwende bereits auch von einer </w:t>
      </w:r>
      <w:proofErr w:type="spellStart"/>
      <w:r w:rsidRPr="00741CC8">
        <w:rPr>
          <w:sz w:val="16"/>
          <w:szCs w:val="16"/>
        </w:rPr>
        <w:t>Schöpfungsmittlerschaft</w:t>
      </w:r>
      <w:proofErr w:type="spellEnd"/>
      <w:r w:rsidRPr="00741CC8">
        <w:rPr>
          <w:sz w:val="16"/>
          <w:szCs w:val="16"/>
        </w:rPr>
        <w:t xml:space="preserve"> der Weisheit spricht, mag nur am Rande erwähnt werden</w:t>
      </w:r>
    </w:p>
  </w:footnote>
  <w:footnote w:id="4">
    <w:p w:rsidR="00951675" w:rsidRDefault="00951675">
      <w:pPr>
        <w:pStyle w:val="Funotentext"/>
      </w:pPr>
      <w:r>
        <w:rPr>
          <w:rStyle w:val="Funotenzeichen"/>
        </w:rPr>
        <w:footnoteRef/>
      </w:r>
      <w:r>
        <w:t xml:space="preserve"> </w:t>
      </w:r>
      <w:r w:rsidRPr="00C22FC9">
        <w:rPr>
          <w:sz w:val="16"/>
          <w:szCs w:val="16"/>
        </w:rPr>
        <w:t>Ulrich Wilckens, Das Evangelium nach Johannes. Das Neue Testament Deutsch, Bd. 4, Göttingen 17. neubearbeitete Auflage 1998, S. 11</w:t>
      </w:r>
    </w:p>
  </w:footnote>
  <w:footnote w:id="5">
    <w:p w:rsidR="00951675" w:rsidRDefault="00951675">
      <w:pPr>
        <w:pStyle w:val="Funotentext"/>
      </w:pPr>
      <w:r>
        <w:rPr>
          <w:rStyle w:val="Funotenzeichen"/>
        </w:rPr>
        <w:footnoteRef/>
      </w:r>
      <w:r>
        <w:t xml:space="preserve"> </w:t>
      </w:r>
      <w:r w:rsidRPr="00B7406B">
        <w:rPr>
          <w:sz w:val="16"/>
          <w:szCs w:val="16"/>
        </w:rPr>
        <w:t>A.a.O., S.271</w:t>
      </w:r>
    </w:p>
  </w:footnote>
  <w:footnote w:id="6">
    <w:p w:rsidR="00951675" w:rsidRPr="00582846" w:rsidRDefault="00951675">
      <w:pPr>
        <w:pStyle w:val="Funotentext"/>
        <w:rPr>
          <w:sz w:val="16"/>
          <w:szCs w:val="16"/>
        </w:rPr>
      </w:pPr>
      <w:r>
        <w:rPr>
          <w:rStyle w:val="Funotenzeichen"/>
        </w:rPr>
        <w:footnoteRef/>
      </w:r>
      <w:r>
        <w:t xml:space="preserve"> </w:t>
      </w:r>
      <w:r>
        <w:rPr>
          <w:sz w:val="16"/>
          <w:szCs w:val="16"/>
        </w:rPr>
        <w:t xml:space="preserve">Das </w:t>
      </w:r>
      <w:proofErr w:type="spellStart"/>
      <w:r>
        <w:rPr>
          <w:sz w:val="16"/>
          <w:szCs w:val="16"/>
        </w:rPr>
        <w:t>JohEvang</w:t>
      </w:r>
      <w:proofErr w:type="spellEnd"/>
      <w:r>
        <w:rPr>
          <w:sz w:val="16"/>
          <w:szCs w:val="16"/>
        </w:rPr>
        <w:t xml:space="preserve"> ist aller Wahrscheinlichkeit nach in der letzten Dekade des 1. </w:t>
      </w:r>
      <w:proofErr w:type="spellStart"/>
      <w:r>
        <w:rPr>
          <w:sz w:val="16"/>
          <w:szCs w:val="16"/>
        </w:rPr>
        <w:t>Jh.n.Chr</w:t>
      </w:r>
      <w:proofErr w:type="spellEnd"/>
      <w:r>
        <w:rPr>
          <w:sz w:val="16"/>
          <w:szCs w:val="16"/>
        </w:rPr>
        <w:t>. entstanden. 70n.Chr. zerstören die Römer nach jüdischen Aufständen, Jerusalem und den Tempel. Außer den gemäßigten Pharisäern, die den Römern als keine Gefahr erschienen gingen alle jüdischen Gruppierungen wie Zeloten, Sadduzäer unter. Aus den Pharisäern entstand in den kommenden Jahrzehnten das rabbinische Judentum. Deshalb kann Johannes einfach von „den Juden“ sprechen. Das Evangelium selber ist aber tief in dieser Tradition verwurzelt, sieht sich als deren rechtmäßigen Erben.</w:t>
      </w:r>
    </w:p>
  </w:footnote>
  <w:footnote w:id="7">
    <w:p w:rsidR="00042474" w:rsidRDefault="00042474">
      <w:pPr>
        <w:pStyle w:val="Funotentext"/>
      </w:pPr>
      <w:r>
        <w:rPr>
          <w:rStyle w:val="Funotenzeichen"/>
        </w:rPr>
        <w:footnoteRef/>
      </w:r>
      <w:r>
        <w:t xml:space="preserve"> </w:t>
      </w:r>
      <w:r w:rsidRPr="00C22FC9">
        <w:rPr>
          <w:sz w:val="16"/>
          <w:szCs w:val="16"/>
        </w:rPr>
        <w:t xml:space="preserve">Ulrich Wilckens, Das Evangelium nach Johannes. Das Neue Testament Deutsch, Bd. 4, Göttingen 17. neubearbeitete Auflage 1998, S. </w:t>
      </w:r>
      <w:r>
        <w:rPr>
          <w:sz w:val="16"/>
          <w:szCs w:val="16"/>
        </w:rPr>
        <w:t>164</w:t>
      </w:r>
    </w:p>
  </w:footnote>
  <w:footnote w:id="8">
    <w:p w:rsidR="00B05BB2" w:rsidRPr="002A7D85" w:rsidRDefault="00B05BB2">
      <w:pPr>
        <w:pStyle w:val="Funotentext"/>
        <w:rPr>
          <w:lang w:val="en-US"/>
        </w:rPr>
      </w:pPr>
      <w:r>
        <w:rPr>
          <w:rStyle w:val="Funotenzeichen"/>
        </w:rPr>
        <w:footnoteRef/>
      </w:r>
      <w:r w:rsidRPr="002A7D85">
        <w:rPr>
          <w:lang w:val="en-US"/>
        </w:rPr>
        <w:t xml:space="preserve"> </w:t>
      </w:r>
      <w:r w:rsidRPr="002A7D85">
        <w:rPr>
          <w:sz w:val="16"/>
          <w:szCs w:val="16"/>
          <w:lang w:val="en-US"/>
        </w:rPr>
        <w:t>A.a.O.</w:t>
      </w:r>
    </w:p>
  </w:footnote>
  <w:footnote w:id="9">
    <w:p w:rsidR="000F60C0" w:rsidRPr="000F60C0" w:rsidRDefault="000F60C0">
      <w:pPr>
        <w:pStyle w:val="Funotentext"/>
        <w:rPr>
          <w:lang w:val="en-US"/>
        </w:rPr>
      </w:pPr>
      <w:r>
        <w:rPr>
          <w:rStyle w:val="Funotenzeichen"/>
        </w:rPr>
        <w:footnoteRef/>
      </w:r>
      <w:r w:rsidRPr="000F60C0">
        <w:rPr>
          <w:lang w:val="en-US"/>
        </w:rPr>
        <w:t xml:space="preserve"> </w:t>
      </w:r>
      <w:proofErr w:type="spellStart"/>
      <w:r w:rsidRPr="000F60C0">
        <w:rPr>
          <w:sz w:val="16"/>
          <w:szCs w:val="16"/>
          <w:lang w:val="en-US"/>
        </w:rPr>
        <w:t>A.a.O</w:t>
      </w:r>
      <w:proofErr w:type="spellEnd"/>
      <w:r w:rsidRPr="000F60C0">
        <w:rPr>
          <w:sz w:val="16"/>
          <w:szCs w:val="16"/>
          <w:lang w:val="en-US"/>
        </w:rPr>
        <w:t>.</w:t>
      </w:r>
      <w:r>
        <w:rPr>
          <w:sz w:val="16"/>
          <w:szCs w:val="16"/>
          <w:lang w:val="en-US"/>
        </w:rPr>
        <w:t>, S.223</w:t>
      </w:r>
    </w:p>
  </w:footnote>
  <w:footnote w:id="10">
    <w:p w:rsidR="007D7522" w:rsidRPr="007D7522" w:rsidRDefault="007D7522">
      <w:pPr>
        <w:pStyle w:val="Funotentext"/>
        <w:rPr>
          <w:lang w:val="en-US"/>
        </w:rPr>
      </w:pPr>
      <w:r>
        <w:rPr>
          <w:rStyle w:val="Funotenzeichen"/>
        </w:rPr>
        <w:footnoteRef/>
      </w:r>
      <w:r w:rsidRPr="007D7522">
        <w:rPr>
          <w:lang w:val="en-US"/>
        </w:rPr>
        <w:t xml:space="preserve"> </w:t>
      </w:r>
      <w:proofErr w:type="spellStart"/>
      <w:r w:rsidRPr="000F60C0">
        <w:rPr>
          <w:sz w:val="16"/>
          <w:szCs w:val="16"/>
          <w:lang w:val="en-US"/>
        </w:rPr>
        <w:t>A.a.O</w:t>
      </w:r>
      <w:proofErr w:type="spellEnd"/>
      <w:r w:rsidRPr="000F60C0">
        <w:rPr>
          <w:sz w:val="16"/>
          <w:szCs w:val="16"/>
          <w:lang w:val="en-US"/>
        </w:rPr>
        <w:t>.</w:t>
      </w:r>
      <w:r>
        <w:rPr>
          <w:sz w:val="16"/>
          <w:szCs w:val="16"/>
          <w:lang w:val="en-US"/>
        </w:rPr>
        <w:t>, S.224</w:t>
      </w:r>
    </w:p>
  </w:footnote>
  <w:footnote w:id="11">
    <w:p w:rsidR="00F8751D" w:rsidRPr="000F60C0" w:rsidRDefault="00F8751D">
      <w:pPr>
        <w:pStyle w:val="Funotentext"/>
        <w:rPr>
          <w:lang w:val="en-US"/>
        </w:rPr>
      </w:pPr>
      <w:r>
        <w:rPr>
          <w:rStyle w:val="Funotenzeichen"/>
        </w:rPr>
        <w:footnoteRef/>
      </w:r>
      <w:r w:rsidRPr="000F60C0">
        <w:rPr>
          <w:lang w:val="en-US"/>
        </w:rPr>
        <w:t xml:space="preserve"> </w:t>
      </w:r>
      <w:proofErr w:type="spellStart"/>
      <w:r w:rsidR="00AE6826" w:rsidRPr="000F60C0">
        <w:rPr>
          <w:sz w:val="16"/>
          <w:szCs w:val="16"/>
          <w:lang w:val="en-US"/>
        </w:rPr>
        <w:t>A.a.O</w:t>
      </w:r>
      <w:proofErr w:type="spellEnd"/>
      <w:r w:rsidR="00AE6826" w:rsidRPr="000F60C0">
        <w:rPr>
          <w:sz w:val="16"/>
          <w:szCs w:val="16"/>
          <w:lang w:val="en-US"/>
        </w:rPr>
        <w:t>. S.236</w:t>
      </w:r>
    </w:p>
  </w:footnote>
  <w:footnote w:id="12">
    <w:p w:rsidR="00493D89" w:rsidRPr="000F60C0" w:rsidRDefault="00493D89">
      <w:pPr>
        <w:pStyle w:val="Funotentext"/>
        <w:rPr>
          <w:lang w:val="en-US"/>
        </w:rPr>
      </w:pPr>
      <w:r>
        <w:rPr>
          <w:rStyle w:val="Funotenzeichen"/>
        </w:rPr>
        <w:footnoteRef/>
      </w:r>
      <w:r w:rsidRPr="000F60C0">
        <w:rPr>
          <w:lang w:val="en-US"/>
        </w:rPr>
        <w:t xml:space="preserve"> </w:t>
      </w:r>
      <w:proofErr w:type="spellStart"/>
      <w:r w:rsidRPr="000F60C0">
        <w:rPr>
          <w:sz w:val="16"/>
          <w:szCs w:val="16"/>
          <w:lang w:val="en-US"/>
        </w:rPr>
        <w:t>A.a.O</w:t>
      </w:r>
      <w:proofErr w:type="spellEnd"/>
      <w:r w:rsidRPr="000F60C0">
        <w:rPr>
          <w:sz w:val="16"/>
          <w:szCs w:val="16"/>
          <w:lang w:val="en-US"/>
        </w:rPr>
        <w:t>. S.347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6A"/>
    <w:rsid w:val="00042474"/>
    <w:rsid w:val="00051FF0"/>
    <w:rsid w:val="000563BD"/>
    <w:rsid w:val="000620D6"/>
    <w:rsid w:val="000B39A8"/>
    <w:rsid w:val="000E3625"/>
    <w:rsid w:val="000E7AFC"/>
    <w:rsid w:val="000F60C0"/>
    <w:rsid w:val="00151DE7"/>
    <w:rsid w:val="001521CC"/>
    <w:rsid w:val="00162049"/>
    <w:rsid w:val="0017664A"/>
    <w:rsid w:val="00182C7B"/>
    <w:rsid w:val="001A02F8"/>
    <w:rsid w:val="001C521D"/>
    <w:rsid w:val="00213E75"/>
    <w:rsid w:val="00235A87"/>
    <w:rsid w:val="00253B35"/>
    <w:rsid w:val="00267385"/>
    <w:rsid w:val="00292CF3"/>
    <w:rsid w:val="002A7D85"/>
    <w:rsid w:val="00305111"/>
    <w:rsid w:val="00316F8D"/>
    <w:rsid w:val="003229F5"/>
    <w:rsid w:val="00327063"/>
    <w:rsid w:val="003846E3"/>
    <w:rsid w:val="00395B99"/>
    <w:rsid w:val="003F7E40"/>
    <w:rsid w:val="00425F58"/>
    <w:rsid w:val="0044374D"/>
    <w:rsid w:val="0047545E"/>
    <w:rsid w:val="00482A89"/>
    <w:rsid w:val="00493D89"/>
    <w:rsid w:val="00494C45"/>
    <w:rsid w:val="004D1693"/>
    <w:rsid w:val="004F0901"/>
    <w:rsid w:val="00502F5D"/>
    <w:rsid w:val="00582846"/>
    <w:rsid w:val="005943C2"/>
    <w:rsid w:val="005C3A3C"/>
    <w:rsid w:val="005D0445"/>
    <w:rsid w:val="00641224"/>
    <w:rsid w:val="006524CB"/>
    <w:rsid w:val="0066122C"/>
    <w:rsid w:val="00662195"/>
    <w:rsid w:val="006829D7"/>
    <w:rsid w:val="006E7390"/>
    <w:rsid w:val="007123F4"/>
    <w:rsid w:val="00741CC8"/>
    <w:rsid w:val="00743233"/>
    <w:rsid w:val="00750C10"/>
    <w:rsid w:val="00761075"/>
    <w:rsid w:val="00777B74"/>
    <w:rsid w:val="007B5C9F"/>
    <w:rsid w:val="007C3158"/>
    <w:rsid w:val="007C5486"/>
    <w:rsid w:val="007D7522"/>
    <w:rsid w:val="007E1CAC"/>
    <w:rsid w:val="0080307D"/>
    <w:rsid w:val="0082296A"/>
    <w:rsid w:val="00827722"/>
    <w:rsid w:val="008314C4"/>
    <w:rsid w:val="0083312D"/>
    <w:rsid w:val="008C7D5B"/>
    <w:rsid w:val="008E387C"/>
    <w:rsid w:val="008E4245"/>
    <w:rsid w:val="00902E8A"/>
    <w:rsid w:val="00916B47"/>
    <w:rsid w:val="00951675"/>
    <w:rsid w:val="00964829"/>
    <w:rsid w:val="009A1D93"/>
    <w:rsid w:val="009B6A82"/>
    <w:rsid w:val="009C57C0"/>
    <w:rsid w:val="009E2B35"/>
    <w:rsid w:val="009F352A"/>
    <w:rsid w:val="009F57ED"/>
    <w:rsid w:val="00A11DAC"/>
    <w:rsid w:val="00A207CA"/>
    <w:rsid w:val="00A3204C"/>
    <w:rsid w:val="00A97417"/>
    <w:rsid w:val="00AA0B9E"/>
    <w:rsid w:val="00AB3613"/>
    <w:rsid w:val="00AC6F44"/>
    <w:rsid w:val="00AD5A51"/>
    <w:rsid w:val="00AE6826"/>
    <w:rsid w:val="00B00E5E"/>
    <w:rsid w:val="00B04817"/>
    <w:rsid w:val="00B05BB2"/>
    <w:rsid w:val="00B23D36"/>
    <w:rsid w:val="00B725C3"/>
    <w:rsid w:val="00B7406B"/>
    <w:rsid w:val="00B934AC"/>
    <w:rsid w:val="00BA3252"/>
    <w:rsid w:val="00BC5E81"/>
    <w:rsid w:val="00BF0D2E"/>
    <w:rsid w:val="00BF1776"/>
    <w:rsid w:val="00BF4ADD"/>
    <w:rsid w:val="00C03E71"/>
    <w:rsid w:val="00C22FC9"/>
    <w:rsid w:val="00C736AE"/>
    <w:rsid w:val="00C80341"/>
    <w:rsid w:val="00C8436F"/>
    <w:rsid w:val="00C927C3"/>
    <w:rsid w:val="00CA6D84"/>
    <w:rsid w:val="00CD2FF9"/>
    <w:rsid w:val="00D10CFD"/>
    <w:rsid w:val="00D31B0D"/>
    <w:rsid w:val="00D53C63"/>
    <w:rsid w:val="00DB3954"/>
    <w:rsid w:val="00DC5D6F"/>
    <w:rsid w:val="00DD3A31"/>
    <w:rsid w:val="00DE0602"/>
    <w:rsid w:val="00E34045"/>
    <w:rsid w:val="00EC6F17"/>
    <w:rsid w:val="00F05DAF"/>
    <w:rsid w:val="00F2252E"/>
    <w:rsid w:val="00F32C81"/>
    <w:rsid w:val="00F3363B"/>
    <w:rsid w:val="00F8751D"/>
    <w:rsid w:val="00FA2D72"/>
    <w:rsid w:val="00FB54AA"/>
    <w:rsid w:val="00FD1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137A"/>
  <w14:defaultImageDpi w14:val="32767"/>
  <w15:chartTrackingRefBased/>
  <w15:docId w15:val="{048D19DD-5C8F-D641-A013-B2FFFE15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unhideWhenUsed/>
    <w:rsid w:val="00502F5D"/>
    <w:rPr>
      <w:rFonts w:asciiTheme="minorHAnsi" w:hAnsiTheme="minorHAnsi"/>
      <w:sz w:val="16"/>
    </w:rPr>
  </w:style>
  <w:style w:type="character" w:styleId="Hyperlink">
    <w:name w:val="Hyperlink"/>
    <w:basedOn w:val="Absatz-Standardschriftart"/>
    <w:uiPriority w:val="99"/>
    <w:semiHidden/>
    <w:unhideWhenUsed/>
    <w:rsid w:val="00750C10"/>
    <w:rPr>
      <w:color w:val="0000FF"/>
      <w:u w:val="single"/>
    </w:rPr>
  </w:style>
  <w:style w:type="paragraph" w:customStyle="1" w:styleId="zenoplm4n4">
    <w:name w:val="zenoplm4n4"/>
    <w:basedOn w:val="Standard"/>
    <w:rsid w:val="0017664A"/>
    <w:pPr>
      <w:spacing w:before="100" w:beforeAutospacing="1" w:after="100" w:afterAutospacing="1"/>
    </w:pPr>
    <w:rPr>
      <w:rFonts w:ascii="Times New Roman" w:eastAsia="Times New Roman" w:hAnsi="Times New Roman" w:cs="Times New Roman"/>
      <w:lang w:eastAsia="de-DE"/>
    </w:rPr>
  </w:style>
  <w:style w:type="paragraph" w:customStyle="1" w:styleId="zenopc">
    <w:name w:val="zenopc"/>
    <w:basedOn w:val="Standard"/>
    <w:rsid w:val="0017664A"/>
    <w:pPr>
      <w:spacing w:before="100" w:beforeAutospacing="1" w:after="100" w:afterAutospacing="1"/>
    </w:pPr>
    <w:rPr>
      <w:rFonts w:ascii="Times New Roman" w:eastAsia="Times New Roman" w:hAnsi="Times New Roman" w:cs="Times New Roman"/>
      <w:lang w:eastAsia="de-DE"/>
    </w:rPr>
  </w:style>
  <w:style w:type="paragraph" w:styleId="Funotentext">
    <w:name w:val="footnote text"/>
    <w:basedOn w:val="Standard"/>
    <w:link w:val="FunotentextZchn"/>
    <w:uiPriority w:val="99"/>
    <w:semiHidden/>
    <w:unhideWhenUsed/>
    <w:rsid w:val="0017664A"/>
    <w:rPr>
      <w:sz w:val="20"/>
      <w:szCs w:val="20"/>
    </w:rPr>
  </w:style>
  <w:style w:type="character" w:customStyle="1" w:styleId="FunotentextZchn">
    <w:name w:val="Fußnotentext Zchn"/>
    <w:basedOn w:val="Absatz-Standardschriftart"/>
    <w:link w:val="Funotentext"/>
    <w:uiPriority w:val="99"/>
    <w:semiHidden/>
    <w:rsid w:val="0017664A"/>
    <w:rPr>
      <w:sz w:val="20"/>
      <w:szCs w:val="20"/>
    </w:rPr>
  </w:style>
  <w:style w:type="character" w:styleId="Funotenzeichen">
    <w:name w:val="footnote reference"/>
    <w:basedOn w:val="Absatz-Standardschriftart"/>
    <w:uiPriority w:val="99"/>
    <w:semiHidden/>
    <w:unhideWhenUsed/>
    <w:rsid w:val="0017664A"/>
    <w:rPr>
      <w:vertAlign w:val="superscript"/>
    </w:rPr>
  </w:style>
  <w:style w:type="paragraph" w:styleId="Fuzeile">
    <w:name w:val="footer"/>
    <w:basedOn w:val="Standard"/>
    <w:link w:val="FuzeileZchn"/>
    <w:uiPriority w:val="99"/>
    <w:unhideWhenUsed/>
    <w:rsid w:val="00641224"/>
    <w:pPr>
      <w:tabs>
        <w:tab w:val="center" w:pos="4536"/>
        <w:tab w:val="right" w:pos="9072"/>
      </w:tabs>
    </w:pPr>
  </w:style>
  <w:style w:type="character" w:customStyle="1" w:styleId="FuzeileZchn">
    <w:name w:val="Fußzeile Zchn"/>
    <w:basedOn w:val="Absatz-Standardschriftart"/>
    <w:link w:val="Fuzeile"/>
    <w:uiPriority w:val="99"/>
    <w:rsid w:val="00641224"/>
  </w:style>
  <w:style w:type="character" w:styleId="Seitenzahl">
    <w:name w:val="page number"/>
    <w:basedOn w:val="Absatz-Standardschriftart"/>
    <w:uiPriority w:val="99"/>
    <w:semiHidden/>
    <w:unhideWhenUsed/>
    <w:rsid w:val="00641224"/>
  </w:style>
  <w:style w:type="character" w:styleId="Kommentarzeichen">
    <w:name w:val="annotation reference"/>
    <w:basedOn w:val="Absatz-Standardschriftart"/>
    <w:uiPriority w:val="99"/>
    <w:semiHidden/>
    <w:unhideWhenUsed/>
    <w:rsid w:val="000F60C0"/>
    <w:rPr>
      <w:sz w:val="16"/>
      <w:szCs w:val="16"/>
    </w:rPr>
  </w:style>
  <w:style w:type="paragraph" w:styleId="Kommentartext">
    <w:name w:val="annotation text"/>
    <w:basedOn w:val="Standard"/>
    <w:link w:val="KommentartextZchn"/>
    <w:uiPriority w:val="99"/>
    <w:semiHidden/>
    <w:unhideWhenUsed/>
    <w:rsid w:val="000F60C0"/>
    <w:rPr>
      <w:sz w:val="20"/>
      <w:szCs w:val="20"/>
    </w:rPr>
  </w:style>
  <w:style w:type="character" w:customStyle="1" w:styleId="KommentartextZchn">
    <w:name w:val="Kommentartext Zchn"/>
    <w:basedOn w:val="Absatz-Standardschriftart"/>
    <w:link w:val="Kommentartext"/>
    <w:uiPriority w:val="99"/>
    <w:semiHidden/>
    <w:rsid w:val="000F60C0"/>
    <w:rPr>
      <w:sz w:val="20"/>
      <w:szCs w:val="20"/>
    </w:rPr>
  </w:style>
  <w:style w:type="paragraph" w:styleId="Kommentarthema">
    <w:name w:val="annotation subject"/>
    <w:basedOn w:val="Kommentartext"/>
    <w:next w:val="Kommentartext"/>
    <w:link w:val="KommentarthemaZchn"/>
    <w:uiPriority w:val="99"/>
    <w:semiHidden/>
    <w:unhideWhenUsed/>
    <w:rsid w:val="000F60C0"/>
    <w:rPr>
      <w:b/>
      <w:bCs/>
    </w:rPr>
  </w:style>
  <w:style w:type="character" w:customStyle="1" w:styleId="KommentarthemaZchn">
    <w:name w:val="Kommentarthema Zchn"/>
    <w:basedOn w:val="KommentartextZchn"/>
    <w:link w:val="Kommentarthema"/>
    <w:uiPriority w:val="99"/>
    <w:semiHidden/>
    <w:rsid w:val="000F60C0"/>
    <w:rPr>
      <w:b/>
      <w:bCs/>
      <w:sz w:val="20"/>
      <w:szCs w:val="20"/>
    </w:rPr>
  </w:style>
  <w:style w:type="paragraph" w:styleId="Sprechblasentext">
    <w:name w:val="Balloon Text"/>
    <w:basedOn w:val="Standard"/>
    <w:link w:val="SprechblasentextZchn"/>
    <w:uiPriority w:val="99"/>
    <w:semiHidden/>
    <w:unhideWhenUsed/>
    <w:rsid w:val="000F60C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F6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43141">
      <w:bodyDiv w:val="1"/>
      <w:marLeft w:val="0"/>
      <w:marRight w:val="0"/>
      <w:marTop w:val="0"/>
      <w:marBottom w:val="0"/>
      <w:divBdr>
        <w:top w:val="none" w:sz="0" w:space="0" w:color="auto"/>
        <w:left w:val="none" w:sz="0" w:space="0" w:color="auto"/>
        <w:bottom w:val="none" w:sz="0" w:space="0" w:color="auto"/>
        <w:right w:val="none" w:sz="0" w:space="0" w:color="auto"/>
      </w:divBdr>
    </w:div>
    <w:div w:id="16177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2594</Words>
  <Characters>16344</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cp:keywords/>
  <dc:description/>
  <cp:lastModifiedBy>matthias imkampe</cp:lastModifiedBy>
  <cp:revision>79</cp:revision>
  <cp:lastPrinted>2020-08-24T16:01:00Z</cp:lastPrinted>
  <dcterms:created xsi:type="dcterms:W3CDTF">2020-08-18T21:41:00Z</dcterms:created>
  <dcterms:modified xsi:type="dcterms:W3CDTF">2020-11-07T21:19:00Z</dcterms:modified>
</cp:coreProperties>
</file>