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53FF" w14:textId="77777777" w:rsidR="00BD3C07" w:rsidRDefault="00BD3C07" w:rsidP="006059E1">
      <w:pPr>
        <w:suppressLineNumbers/>
        <w:tabs>
          <w:tab w:val="left" w:pos="142"/>
          <w:tab w:val="left" w:pos="216"/>
        </w:tabs>
        <w:autoSpaceDE w:val="0"/>
        <w:autoSpaceDN w:val="0"/>
        <w:adjustRightInd w:val="0"/>
        <w:spacing w:line="247" w:lineRule="exact"/>
        <w:ind w:right="72"/>
        <w:jc w:val="both"/>
        <w:rPr>
          <w:rFonts w:ascii="Calibri" w:hAnsi="Calibri" w:cs="Calibri"/>
          <w:b/>
          <w:iCs/>
          <w:szCs w:val="24"/>
          <w:lang w:eastAsia="ja-JP"/>
        </w:rPr>
      </w:pPr>
      <w:r>
        <w:rPr>
          <w:rFonts w:ascii="Calibri" w:hAnsi="Calibri" w:cs="Calibri"/>
          <w:b/>
          <w:iCs/>
          <w:szCs w:val="24"/>
          <w:lang w:eastAsia="ja-JP"/>
        </w:rPr>
        <w:t>Gerd Theissen: Welche Probleme haben die Entwicklung des Gottesbildes zum dreieinigen Gott notwendig gemacht?</w:t>
      </w:r>
    </w:p>
    <w:p w14:paraId="4AB91F80" w14:textId="77777777" w:rsidR="00BD3C07" w:rsidRPr="00BD3C07" w:rsidRDefault="00BD3C07" w:rsidP="00BD3C07">
      <w:pPr>
        <w:tabs>
          <w:tab w:val="left" w:pos="142"/>
          <w:tab w:val="left" w:pos="216"/>
        </w:tabs>
        <w:autoSpaceDE w:val="0"/>
        <w:autoSpaceDN w:val="0"/>
        <w:adjustRightInd w:val="0"/>
        <w:spacing w:line="247" w:lineRule="exact"/>
        <w:ind w:right="72"/>
        <w:jc w:val="both"/>
        <w:rPr>
          <w:rFonts w:asciiTheme="minorHAnsi" w:hAnsiTheme="minorHAnsi" w:cstheme="minorHAnsi"/>
          <w:color w:val="000000"/>
          <w:spacing w:val="2"/>
          <w:sz w:val="20"/>
        </w:rPr>
      </w:pPr>
      <w:r w:rsidRPr="00BD3C07">
        <w:rPr>
          <w:rFonts w:asciiTheme="minorHAnsi" w:hAnsiTheme="minorHAnsi" w:cstheme="minorHAnsi"/>
          <w:color w:val="000000"/>
          <w:spacing w:val="2"/>
          <w:sz w:val="20"/>
        </w:rPr>
        <w:t>Das trinitarische Gottesbild</w:t>
      </w:r>
    </w:p>
    <w:p w14:paraId="6DD76435" w14:textId="72F90C29" w:rsidR="00BD3C07" w:rsidRDefault="00BD3C07" w:rsidP="00BD3C07">
      <w:pPr>
        <w:widowControl w:val="0"/>
        <w:kinsoku w:val="0"/>
        <w:overflowPunct w:val="0"/>
        <w:textAlignment w:val="baseline"/>
        <w:rPr>
          <w:rFonts w:asciiTheme="minorHAnsi" w:hAnsiTheme="minorHAnsi" w:cstheme="minorHAnsi"/>
          <w:spacing w:val="1"/>
          <w:sz w:val="20"/>
        </w:rPr>
      </w:pPr>
    </w:p>
    <w:p w14:paraId="575469F1" w14:textId="77777777" w:rsidR="00ED0837" w:rsidRPr="00BD3C07" w:rsidRDefault="00ED0837" w:rsidP="00BD3C07">
      <w:pPr>
        <w:widowControl w:val="0"/>
        <w:kinsoku w:val="0"/>
        <w:overflowPunct w:val="0"/>
        <w:textAlignment w:val="baseline"/>
        <w:rPr>
          <w:rFonts w:asciiTheme="minorHAnsi" w:hAnsiTheme="minorHAnsi" w:cstheme="minorHAnsi"/>
          <w:spacing w:val="1"/>
          <w:sz w:val="20"/>
        </w:rPr>
      </w:pPr>
    </w:p>
    <w:p w14:paraId="7B2C2E13" w14:textId="446CDED5" w:rsidR="00BD3C07" w:rsidRPr="00ED0837" w:rsidRDefault="00ED0837" w:rsidP="00BD3C07">
      <w:pPr>
        <w:rPr>
          <w:rFonts w:asciiTheme="minorHAnsi" w:hAnsiTheme="minorHAnsi" w:cstheme="minorHAnsi"/>
          <w:i/>
          <w:iCs/>
          <w:spacing w:val="2"/>
          <w:sz w:val="22"/>
          <w:szCs w:val="22"/>
        </w:rPr>
      </w:pPr>
      <w:r w:rsidRPr="00ED0837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Quelle: </w:t>
      </w:r>
      <w:r w:rsidR="00BD3C07" w:rsidRPr="00ED0837">
        <w:rPr>
          <w:rFonts w:asciiTheme="minorHAnsi" w:hAnsiTheme="minorHAnsi" w:cstheme="minorHAnsi"/>
          <w:i/>
          <w:iCs/>
          <w:spacing w:val="2"/>
          <w:sz w:val="22"/>
          <w:szCs w:val="22"/>
        </w:rPr>
        <w:t>Gerd Theissen, Glaubenssätze. Ein kritischer Katechismus, Gütersloh 2012, S. 148-150</w:t>
      </w:r>
    </w:p>
    <w:p w14:paraId="68F09399" w14:textId="77777777" w:rsidR="0007563D" w:rsidRPr="004F0C87" w:rsidRDefault="0007563D" w:rsidP="0051715D">
      <w:pPr>
        <w:suppressLineNumbers/>
        <w:tabs>
          <w:tab w:val="left" w:pos="-284"/>
        </w:tabs>
        <w:rPr>
          <w:rFonts w:ascii="Calibri" w:hAnsi="Calibri" w:cs="Calibri"/>
          <w:sz w:val="16"/>
          <w:szCs w:val="16"/>
          <w:lang w:eastAsia="ja-JP"/>
        </w:rPr>
      </w:pPr>
    </w:p>
    <w:p w14:paraId="705B48CB" w14:textId="77777777" w:rsidR="00CF50BB" w:rsidRPr="00876D17" w:rsidRDefault="00CF50BB" w:rsidP="0051715D">
      <w:pPr>
        <w:suppressLineNumbers/>
        <w:tabs>
          <w:tab w:val="left" w:pos="-284"/>
        </w:tabs>
        <w:rPr>
          <w:rFonts w:ascii="Calibri" w:hAnsi="Calibri" w:cs="Calibri"/>
          <w:sz w:val="18"/>
          <w:szCs w:val="18"/>
          <w:lang w:eastAsia="ja-JP"/>
        </w:rPr>
      </w:pPr>
    </w:p>
    <w:p w14:paraId="79048961" w14:textId="77777777" w:rsidR="00B62BA5" w:rsidRPr="00EC0E2D" w:rsidRDefault="00B62BA5" w:rsidP="00B62BA5">
      <w:pPr>
        <w:suppressLineNumbers/>
        <w:tabs>
          <w:tab w:val="left" w:pos="-284"/>
        </w:tabs>
        <w:rPr>
          <w:rStyle w:val="Zeilennummer"/>
        </w:rPr>
      </w:pPr>
      <w:r w:rsidRPr="00EC0E2D">
        <w:rPr>
          <w:rStyle w:val="Zeilennummer"/>
        </w:rPr>
        <w:t>____________________________________________________________</w:t>
      </w:r>
    </w:p>
    <w:p w14:paraId="3E175556" w14:textId="77777777" w:rsidR="0051715D" w:rsidRDefault="0051715D" w:rsidP="0051715D">
      <w:pPr>
        <w:suppressLineNumbers/>
        <w:spacing w:before="8" w:after="191" w:line="248" w:lineRule="exact"/>
        <w:ind w:right="72"/>
        <w:jc w:val="both"/>
        <w:rPr>
          <w:rFonts w:ascii="Calibri" w:hAnsi="Calibri" w:cs="Calibri"/>
        </w:rPr>
      </w:pPr>
    </w:p>
    <w:p w14:paraId="20318AE7" w14:textId="77777777" w:rsidR="00BD3C07" w:rsidRDefault="0051715D" w:rsidP="00BD3C07">
      <w:pPr>
        <w:suppressLineNumbers/>
        <w:ind w:right="72"/>
        <w:jc w:val="both"/>
        <w:rPr>
          <w:rFonts w:ascii="Calibri" w:hAnsi="Calibri" w:cs="Calibri"/>
          <w:b/>
          <w:bCs/>
          <w:sz w:val="20"/>
        </w:rPr>
      </w:pPr>
      <w:r w:rsidRPr="00041AA1">
        <w:rPr>
          <w:rFonts w:ascii="Calibri" w:hAnsi="Calibri" w:cs="Calibri"/>
          <w:b/>
          <w:bCs/>
          <w:sz w:val="20"/>
        </w:rPr>
        <w:t>Aufgaben</w:t>
      </w:r>
      <w:r w:rsidR="00B62BA5">
        <w:rPr>
          <w:rFonts w:ascii="Calibri" w:hAnsi="Calibri" w:cs="Calibri"/>
          <w:b/>
          <w:bCs/>
          <w:sz w:val="20"/>
        </w:rPr>
        <w:t>:</w:t>
      </w:r>
    </w:p>
    <w:p w14:paraId="27AA7E69" w14:textId="77777777" w:rsidR="00BD3C07" w:rsidRPr="00BD3C07" w:rsidRDefault="00CF50BB" w:rsidP="00BD3C07">
      <w:pPr>
        <w:suppressLineNumbers/>
        <w:ind w:right="72"/>
        <w:jc w:val="both"/>
        <w:rPr>
          <w:rFonts w:asciiTheme="minorHAnsi" w:hAnsiTheme="minorHAnsi" w:cstheme="minorHAnsi"/>
          <w:sz w:val="20"/>
        </w:rPr>
      </w:pPr>
      <w:r w:rsidRPr="00BD3C07">
        <w:rPr>
          <w:rFonts w:asciiTheme="minorHAnsi" w:hAnsiTheme="minorHAnsi" w:cstheme="minorHAnsi"/>
          <w:sz w:val="20"/>
        </w:rPr>
        <w:t>1</w:t>
      </w:r>
      <w:r w:rsidR="0051715D" w:rsidRPr="00BD3C07">
        <w:rPr>
          <w:rFonts w:asciiTheme="minorHAnsi" w:hAnsiTheme="minorHAnsi" w:cstheme="minorHAnsi"/>
          <w:sz w:val="20"/>
        </w:rPr>
        <w:t>.</w:t>
      </w:r>
      <w:r w:rsidRPr="00BD3C07">
        <w:rPr>
          <w:rFonts w:asciiTheme="minorHAnsi" w:hAnsiTheme="minorHAnsi" w:cstheme="minorHAnsi"/>
          <w:sz w:val="20"/>
        </w:rPr>
        <w:t xml:space="preserve"> </w:t>
      </w:r>
      <w:r w:rsidR="00BD3C07" w:rsidRPr="00BD3C07">
        <w:rPr>
          <w:rFonts w:asciiTheme="minorHAnsi" w:hAnsiTheme="minorHAnsi" w:cstheme="minorHAnsi"/>
          <w:i/>
          <w:iCs/>
          <w:sz w:val="20"/>
        </w:rPr>
        <w:t>Fassen Sie</w:t>
      </w:r>
      <w:r w:rsidR="00BD3C07" w:rsidRPr="00BD3C07">
        <w:rPr>
          <w:rFonts w:asciiTheme="minorHAnsi" w:hAnsiTheme="minorHAnsi" w:cstheme="minorHAnsi"/>
          <w:sz w:val="20"/>
        </w:rPr>
        <w:t xml:space="preserve"> die Antworten Theissens auf jede der drei Fragen in einem Satz </w:t>
      </w:r>
      <w:r w:rsidR="00BD3C07" w:rsidRPr="00BD3C07">
        <w:rPr>
          <w:rFonts w:asciiTheme="minorHAnsi" w:hAnsiTheme="minorHAnsi" w:cstheme="minorHAnsi"/>
          <w:i/>
          <w:iCs/>
          <w:sz w:val="20"/>
        </w:rPr>
        <w:t>zusammen</w:t>
      </w:r>
      <w:r w:rsidR="00BD3C07" w:rsidRPr="00BD3C07">
        <w:rPr>
          <w:rFonts w:asciiTheme="minorHAnsi" w:hAnsiTheme="minorHAnsi" w:cstheme="minorHAnsi"/>
          <w:sz w:val="20"/>
        </w:rPr>
        <w:t xml:space="preserve">. </w:t>
      </w:r>
    </w:p>
    <w:p w14:paraId="52C0485A" w14:textId="77777777" w:rsidR="00BD3C07" w:rsidRPr="00BD3C07" w:rsidRDefault="00BD3C07" w:rsidP="00BD3C07">
      <w:pPr>
        <w:suppressLineNumbers/>
        <w:ind w:right="72"/>
        <w:jc w:val="both"/>
        <w:rPr>
          <w:rFonts w:asciiTheme="minorHAnsi" w:hAnsiTheme="minorHAnsi" w:cstheme="minorHAnsi"/>
          <w:sz w:val="20"/>
        </w:rPr>
      </w:pPr>
      <w:r w:rsidRPr="00BD3C07">
        <w:rPr>
          <w:rFonts w:asciiTheme="minorHAnsi" w:hAnsiTheme="minorHAnsi" w:cstheme="minorHAnsi"/>
          <w:sz w:val="20"/>
        </w:rPr>
        <w:t xml:space="preserve">2. </w:t>
      </w:r>
      <w:r w:rsidRPr="00BD3C07">
        <w:rPr>
          <w:rFonts w:asciiTheme="minorHAnsi" w:hAnsiTheme="minorHAnsi" w:cstheme="minorHAnsi"/>
          <w:i/>
          <w:iCs/>
          <w:sz w:val="20"/>
        </w:rPr>
        <w:t>Analysieren Sie</w:t>
      </w:r>
      <w:r w:rsidRPr="00BD3C07">
        <w:rPr>
          <w:rFonts w:asciiTheme="minorHAnsi" w:hAnsiTheme="minorHAnsi" w:cstheme="minorHAnsi"/>
          <w:sz w:val="20"/>
        </w:rPr>
        <w:t>, wo sich Berührungspunkte zwischen Theissens Ausführungen und einer oder mehreren anderen Konzeptionen zur Trinitätslehre ergeben. Erläutern Sie auch die Unterschiede.</w:t>
      </w:r>
    </w:p>
    <w:p w14:paraId="35A4861A" w14:textId="77777777" w:rsidR="00BD3C07" w:rsidRPr="00BD3C07" w:rsidRDefault="00BD3C07" w:rsidP="00BD3C07">
      <w:pPr>
        <w:suppressLineNumbers/>
        <w:ind w:right="72"/>
        <w:jc w:val="both"/>
        <w:rPr>
          <w:rFonts w:asciiTheme="minorHAnsi" w:hAnsiTheme="minorHAnsi" w:cstheme="minorHAnsi"/>
          <w:b/>
          <w:bCs/>
          <w:sz w:val="20"/>
        </w:rPr>
      </w:pPr>
      <w:r w:rsidRPr="00BD3C07">
        <w:rPr>
          <w:rFonts w:asciiTheme="minorHAnsi" w:hAnsiTheme="minorHAnsi" w:cstheme="minorHAnsi"/>
          <w:sz w:val="20"/>
        </w:rPr>
        <w:t xml:space="preserve">3. </w:t>
      </w:r>
      <w:r>
        <w:rPr>
          <w:rFonts w:asciiTheme="minorHAnsi" w:hAnsiTheme="minorHAnsi" w:cstheme="minorHAnsi"/>
          <w:i/>
          <w:iCs/>
          <w:sz w:val="20"/>
        </w:rPr>
        <w:t>Gestalten Sie</w:t>
      </w:r>
      <w:r w:rsidRPr="00BD3C07">
        <w:rPr>
          <w:rFonts w:asciiTheme="minorHAnsi" w:hAnsiTheme="minorHAnsi" w:cstheme="minorHAnsi"/>
          <w:sz w:val="20"/>
        </w:rPr>
        <w:t xml:space="preserve"> eine Stellungnahme zu Theissens Konzeption einer gegenwartsbezogenen Formulierung der Trinitätslehre. </w:t>
      </w:r>
    </w:p>
    <w:p w14:paraId="03B97262" w14:textId="77777777" w:rsidR="00773FC6" w:rsidRPr="00876D17" w:rsidRDefault="00773FC6" w:rsidP="00BD3C07">
      <w:pPr>
        <w:suppressLineNumbers/>
        <w:ind w:right="72"/>
        <w:jc w:val="both"/>
        <w:rPr>
          <w:rFonts w:ascii="Calibri" w:hAnsi="Calibri" w:cs="Calibri"/>
        </w:rPr>
      </w:pPr>
    </w:p>
    <w:sectPr w:rsidR="00773FC6" w:rsidRPr="00876D17" w:rsidSect="00BD3C07">
      <w:pgSz w:w="11906" w:h="16838"/>
      <w:pgMar w:top="1418" w:right="1418" w:bottom="1134" w:left="1418" w:header="709" w:footer="709" w:gutter="0"/>
      <w:lnNumType w:countBy="5" w:distance="170" w:restart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ED1D" w14:textId="77777777" w:rsidR="00D37496" w:rsidRDefault="00D37496" w:rsidP="0007563D">
      <w:r>
        <w:separator/>
      </w:r>
    </w:p>
  </w:endnote>
  <w:endnote w:type="continuationSeparator" w:id="0">
    <w:p w14:paraId="2D2A71AF" w14:textId="77777777" w:rsidR="00D37496" w:rsidRDefault="00D37496" w:rsidP="0007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D265" w14:textId="77777777" w:rsidR="00D37496" w:rsidRDefault="00D37496" w:rsidP="0007563D">
      <w:r>
        <w:separator/>
      </w:r>
    </w:p>
  </w:footnote>
  <w:footnote w:type="continuationSeparator" w:id="0">
    <w:p w14:paraId="259DB3E4" w14:textId="77777777" w:rsidR="00D37496" w:rsidRDefault="00D37496" w:rsidP="0007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F21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B26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06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C81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C3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AA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2E6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00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0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F6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15F2F"/>
    <w:multiLevelType w:val="hybridMultilevel"/>
    <w:tmpl w:val="4D5652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9357A"/>
    <w:multiLevelType w:val="hybridMultilevel"/>
    <w:tmpl w:val="707EF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07"/>
    <w:rsid w:val="00041AA1"/>
    <w:rsid w:val="00043406"/>
    <w:rsid w:val="0007563D"/>
    <w:rsid w:val="00117E33"/>
    <w:rsid w:val="001A4E9A"/>
    <w:rsid w:val="00273034"/>
    <w:rsid w:val="002975B3"/>
    <w:rsid w:val="002C0D2C"/>
    <w:rsid w:val="002E5B38"/>
    <w:rsid w:val="00350913"/>
    <w:rsid w:val="003D36F2"/>
    <w:rsid w:val="00454CBE"/>
    <w:rsid w:val="004B362D"/>
    <w:rsid w:val="004C1FAC"/>
    <w:rsid w:val="004C3331"/>
    <w:rsid w:val="004E31C9"/>
    <w:rsid w:val="004F0C87"/>
    <w:rsid w:val="0051715D"/>
    <w:rsid w:val="00543245"/>
    <w:rsid w:val="00571877"/>
    <w:rsid w:val="006059E1"/>
    <w:rsid w:val="006221E3"/>
    <w:rsid w:val="00646B71"/>
    <w:rsid w:val="00773FC6"/>
    <w:rsid w:val="007924D4"/>
    <w:rsid w:val="00867454"/>
    <w:rsid w:val="00876D17"/>
    <w:rsid w:val="00900009"/>
    <w:rsid w:val="00B00702"/>
    <w:rsid w:val="00B62BA5"/>
    <w:rsid w:val="00BD3C07"/>
    <w:rsid w:val="00CF50BB"/>
    <w:rsid w:val="00D2010C"/>
    <w:rsid w:val="00D37496"/>
    <w:rsid w:val="00D72A0B"/>
    <w:rsid w:val="00D80A88"/>
    <w:rsid w:val="00E14AC7"/>
    <w:rsid w:val="00ED0837"/>
    <w:rsid w:val="00ED791A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2B235D"/>
  <w14:defaultImageDpi w14:val="300"/>
  <w15:chartTrackingRefBased/>
  <w15:docId w15:val="{A2302D01-C848-0747-AFB2-4CD6842F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867454"/>
    <w:rPr>
      <w:sz w:val="16"/>
    </w:rPr>
  </w:style>
  <w:style w:type="paragraph" w:styleId="Listenabsatz">
    <w:name w:val="List Paragraph"/>
    <w:basedOn w:val="Standard"/>
    <w:uiPriority w:val="34"/>
    <w:qFormat/>
    <w:rsid w:val="00041AA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D3C07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D3C07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BD3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ers\matthias\Documents\01DokuSchreiben\E)Fachberater\FortbildungZPG8-2020\ZPG8-TW\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81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Loeffler, Ulrich</cp:lastModifiedBy>
  <cp:revision>2</cp:revision>
  <dcterms:created xsi:type="dcterms:W3CDTF">2021-07-05T06:39:00Z</dcterms:created>
  <dcterms:modified xsi:type="dcterms:W3CDTF">2021-07-05T06:39:00Z</dcterms:modified>
</cp:coreProperties>
</file>