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3FE" w:rsidRPr="00FB6F8C" w:rsidRDefault="005B23FE" w:rsidP="00FB6F8C">
      <w:pPr>
        <w:spacing w:after="0"/>
        <w:rPr>
          <w:rFonts w:ascii="Calibri" w:eastAsia="Calibri" w:hAnsi="Calibri" w:cs="Times New Roman"/>
          <w:b/>
          <w:sz w:val="28"/>
          <w:szCs w:val="28"/>
        </w:rPr>
      </w:pPr>
      <w:r w:rsidRPr="005B23FE">
        <w:rPr>
          <w:rFonts w:ascii="Calibri" w:eastAsia="Calibri" w:hAnsi="Calibri" w:cs="Times New Roman"/>
          <w:b/>
          <w:sz w:val="28"/>
          <w:szCs w:val="28"/>
        </w:rPr>
        <w:t>Unterrichtsstunden zur Unterrichtssequenz „Ur-kunde</w:t>
      </w:r>
      <w:r w:rsidR="00AF7325">
        <w:rPr>
          <w:rFonts w:ascii="Calibri" w:eastAsia="Calibri" w:hAnsi="Calibri" w:cs="Times New Roman"/>
          <w:b/>
          <w:sz w:val="28"/>
          <w:szCs w:val="28"/>
        </w:rPr>
        <w:t xml:space="preserve"> Bibel</w:t>
      </w:r>
      <w:r w:rsidRPr="005B23FE">
        <w:rPr>
          <w:rFonts w:ascii="Calibri" w:eastAsia="Calibri" w:hAnsi="Calibri" w:cs="Times New Roman"/>
          <w:b/>
          <w:sz w:val="28"/>
          <w:szCs w:val="28"/>
        </w:rPr>
        <w:t>“</w:t>
      </w:r>
    </w:p>
    <w:p w:rsidR="005B23FE" w:rsidRPr="005B23FE" w:rsidRDefault="00FB6F8C" w:rsidP="00FB6F8C">
      <w:pPr>
        <w:spacing w:after="0"/>
        <w:rPr>
          <w:b/>
        </w:rPr>
      </w:pPr>
      <w:r>
        <w:rPr>
          <w:b/>
          <w:noProof/>
          <w:lang w:eastAsia="de-DE"/>
        </w:rPr>
        <mc:AlternateContent>
          <mc:Choice Requires="wps">
            <w:drawing>
              <wp:anchor distT="0" distB="0" distL="114300" distR="114300" simplePos="0" relativeHeight="251659264" behindDoc="0" locked="0" layoutInCell="1" allowOverlap="1">
                <wp:simplePos x="0" y="0"/>
                <wp:positionH relativeFrom="column">
                  <wp:posOffset>-81280</wp:posOffset>
                </wp:positionH>
                <wp:positionV relativeFrom="paragraph">
                  <wp:posOffset>-2540</wp:posOffset>
                </wp:positionV>
                <wp:extent cx="4667250" cy="409575"/>
                <wp:effectExtent l="0" t="0" r="19050" b="28575"/>
                <wp:wrapNone/>
                <wp:docPr id="2" name="Rechteck 2"/>
                <wp:cNvGraphicFramePr/>
                <a:graphic xmlns:a="http://schemas.openxmlformats.org/drawingml/2006/main">
                  <a:graphicData uri="http://schemas.microsoft.com/office/word/2010/wordprocessingShape">
                    <wps:wsp>
                      <wps:cNvSpPr/>
                      <wps:spPr>
                        <a:xfrm>
                          <a:off x="0" y="0"/>
                          <a:ext cx="4667250" cy="409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38CC60" id="Rechteck 2" o:spid="_x0000_s1026" style="position:absolute;margin-left:-6.4pt;margin-top:-.2pt;width:367.5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" filled="f" strokecolor="black [3213]" strokeweight="2pt"/>
            </w:pict>
          </mc:Fallback>
        </mc:AlternateContent>
      </w:r>
      <w:r w:rsidR="009E77CA">
        <w:rPr>
          <w:b/>
        </w:rPr>
        <w:t>3./4</w:t>
      </w:r>
      <w:r w:rsidR="005B23FE" w:rsidRPr="005B23FE">
        <w:rPr>
          <w:b/>
        </w:rPr>
        <w:t>. Stunde: Biblische Gesch</w:t>
      </w:r>
      <w:r w:rsidR="005B23FE">
        <w:rPr>
          <w:b/>
        </w:rPr>
        <w:t>ichten, die nicht lockerlassen</w:t>
      </w:r>
    </w:p>
    <w:p w:rsidR="005B23FE" w:rsidRPr="00FB6F8C" w:rsidRDefault="009E77CA" w:rsidP="00FB6F8C">
      <w:pPr>
        <w:spacing w:after="0"/>
        <w:rPr>
          <w:b/>
        </w:rPr>
      </w:pPr>
      <w:r w:rsidRPr="009E77CA">
        <w:rPr>
          <w:b/>
        </w:rPr>
        <w:t>Hinführung zu: „Samariter aus Leidenschaft“ (Lk 10,25-37)</w:t>
      </w:r>
    </w:p>
    <w:p w:rsidR="00FB6F8C" w:rsidRDefault="00FB6F8C" w:rsidP="00FB6F8C">
      <w:pPr>
        <w:spacing w:after="0"/>
        <w:rPr>
          <w:highlight w:val="lightGray"/>
          <w:u w:val="single"/>
        </w:rPr>
      </w:pPr>
    </w:p>
    <w:p w:rsidR="009E77CA" w:rsidRDefault="009E77CA" w:rsidP="009E77CA">
      <w:pPr>
        <w:spacing w:after="0"/>
        <w:rPr>
          <w:highlight w:val="lightGray"/>
          <w:u w:val="single"/>
        </w:rPr>
      </w:pPr>
      <w:r w:rsidRPr="004B14CC">
        <w:rPr>
          <w:highlight w:val="lightGray"/>
          <w:u w:val="single"/>
        </w:rPr>
        <w:t xml:space="preserve">Einstieg: </w:t>
      </w:r>
    </w:p>
    <w:p w:rsidR="00A82D48" w:rsidRPr="00A82D48" w:rsidRDefault="00A82D48" w:rsidP="00A82D48">
      <w:pPr>
        <w:spacing w:after="0"/>
        <w:rPr>
          <w:highlight w:val="lightGray"/>
        </w:rPr>
      </w:pPr>
      <w:r w:rsidRPr="00A82D48">
        <w:rPr>
          <w:highlight w:val="lightGray"/>
        </w:rPr>
        <w:t xml:space="preserve">a) </w:t>
      </w:r>
      <w:r>
        <w:rPr>
          <w:highlight w:val="lightGray"/>
        </w:rPr>
        <w:t xml:space="preserve">L-Info: </w:t>
      </w:r>
      <w:r w:rsidRPr="00A82D48">
        <w:rPr>
          <w:highlight w:val="lightGray"/>
        </w:rPr>
        <w:t>Hinweis, dass die heutige U-Stunde zu einer biblischen Geschichte, die uns nicht lockerlässt, hinführen wird, die aber erst in der DS 5/6 thematisiert werden wird</w:t>
      </w:r>
    </w:p>
    <w:p w:rsidR="00A82D48" w:rsidRPr="004B14CC" w:rsidRDefault="00A82D48" w:rsidP="009E77CA">
      <w:pPr>
        <w:spacing w:after="0"/>
        <w:rPr>
          <w:highlight w:val="lightGray"/>
          <w:u w:val="single"/>
        </w:rPr>
      </w:pPr>
    </w:p>
    <w:p w:rsidR="009E77CA" w:rsidRDefault="00A82D48" w:rsidP="009E77CA">
      <w:pPr>
        <w:spacing w:after="0"/>
        <w:rPr>
          <w:sz w:val="20"/>
          <w:szCs w:val="20"/>
        </w:rPr>
      </w:pPr>
      <w:r>
        <w:rPr>
          <w:highlight w:val="lightGray"/>
        </w:rPr>
        <w:t xml:space="preserve">b) </w:t>
      </w:r>
      <w:r w:rsidR="009E77CA" w:rsidRPr="009E77CA">
        <w:rPr>
          <w:highlight w:val="lightGray"/>
        </w:rPr>
        <w:t xml:space="preserve">SuS </w:t>
      </w:r>
      <w:r w:rsidR="00B72E0A">
        <w:rPr>
          <w:highlight w:val="lightGray"/>
        </w:rPr>
        <w:t xml:space="preserve">sehen sich den in M2 genannten Kurzfilm an und </w:t>
      </w:r>
      <w:r w:rsidR="009E77CA" w:rsidRPr="009E77CA">
        <w:rPr>
          <w:highlight w:val="lightGray"/>
        </w:rPr>
        <w:t xml:space="preserve">tauschen sich </w:t>
      </w:r>
      <w:r w:rsidR="00CF6F08">
        <w:rPr>
          <w:highlight w:val="lightGray"/>
        </w:rPr>
        <w:t>darüber im UG mittels Impulsfragen (s.u.) aus</w:t>
      </w:r>
      <w:r w:rsidR="009E77CA" w:rsidRPr="009E77CA">
        <w:rPr>
          <w:highlight w:val="lightGray"/>
        </w:rPr>
        <w:t xml:space="preserve"> </w:t>
      </w:r>
    </w:p>
    <w:p w:rsidR="00B72E0A" w:rsidRPr="000638C6" w:rsidRDefault="00B72E0A" w:rsidP="00B72E0A">
      <w:pPr>
        <w:pStyle w:val="berschrift2"/>
        <w:numPr>
          <w:ilvl w:val="0"/>
          <w:numId w:val="9"/>
        </w:numPr>
        <w:spacing w:before="0" w:beforeAutospacing="0" w:after="0" w:afterAutospacing="0" w:line="276" w:lineRule="auto"/>
        <w:rPr>
          <w:rFonts w:ascii="Calibri" w:eastAsia="Calibri" w:hAnsi="Calibri"/>
          <w:bCs w:val="0"/>
          <w:sz w:val="22"/>
          <w:szCs w:val="22"/>
          <w:lang w:eastAsia="en-US"/>
        </w:rPr>
      </w:pPr>
      <w:r w:rsidRPr="000638C6">
        <w:rPr>
          <w:rFonts w:ascii="Calibri" w:eastAsia="Calibri" w:hAnsi="Calibri"/>
          <w:bCs w:val="0"/>
          <w:sz w:val="22"/>
          <w:szCs w:val="22"/>
          <w:lang w:eastAsia="en-US"/>
        </w:rPr>
        <w:t xml:space="preserve">M2: Kurzfilm (6 min) aus MDR „Exakt – Experiment: </w:t>
      </w:r>
      <w:r w:rsidR="00895099" w:rsidRPr="000638C6">
        <w:rPr>
          <w:rFonts w:ascii="Calibri" w:eastAsia="Calibri" w:hAnsi="Calibri"/>
          <w:bCs w:val="0"/>
          <w:sz w:val="22"/>
          <w:szCs w:val="22"/>
          <w:lang w:eastAsia="en-US"/>
        </w:rPr>
        <w:t>Zivilcourage“ (Eine junge Frau wird belästigt)</w:t>
      </w:r>
      <w:r w:rsidRPr="000638C6">
        <w:rPr>
          <w:rFonts w:ascii="Calibri" w:eastAsia="Calibri" w:hAnsi="Calibri"/>
          <w:bCs w:val="0"/>
          <w:sz w:val="22"/>
          <w:szCs w:val="22"/>
          <w:lang w:eastAsia="en-US"/>
        </w:rPr>
        <w:t xml:space="preserve">; </w:t>
      </w:r>
    </w:p>
    <w:p w:rsidR="00B72E0A" w:rsidRPr="00B72E0A" w:rsidRDefault="00B72E0A" w:rsidP="00B72E0A">
      <w:pPr>
        <w:pStyle w:val="berschrift2"/>
        <w:spacing w:before="0" w:beforeAutospacing="0" w:after="0" w:afterAutospacing="0" w:line="276" w:lineRule="auto"/>
        <w:ind w:left="720"/>
        <w:rPr>
          <w:rFonts w:ascii="Calibri" w:eastAsia="Calibri" w:hAnsi="Calibri"/>
          <w:b w:val="0"/>
          <w:bCs w:val="0"/>
          <w:sz w:val="22"/>
          <w:szCs w:val="22"/>
          <w:lang w:eastAsia="en-US"/>
        </w:rPr>
      </w:pPr>
      <w:r w:rsidRPr="005A4082">
        <w:rPr>
          <w:rFonts w:ascii="Calibri" w:eastAsia="Calibri" w:hAnsi="Calibri"/>
          <w:b w:val="0"/>
          <w:bCs w:val="0"/>
          <w:sz w:val="22"/>
          <w:szCs w:val="22"/>
          <w:highlight w:val="yellow"/>
          <w:lang w:eastAsia="en-US"/>
        </w:rPr>
        <w:t xml:space="preserve">siehe unter: </w:t>
      </w:r>
      <w:r w:rsidR="008106A3" w:rsidRPr="005A4082">
        <w:rPr>
          <w:rFonts w:ascii="Calibri" w:eastAsia="Calibri" w:hAnsi="Calibri"/>
          <w:b w:val="0"/>
          <w:bCs w:val="0"/>
          <w:sz w:val="22"/>
          <w:szCs w:val="22"/>
          <w:highlight w:val="yellow"/>
          <w:lang w:eastAsia="en-US"/>
        </w:rPr>
        <w:t>http://www.mdr.de/exakt/video-40444.html</w:t>
      </w:r>
      <w:r w:rsidR="008106A3">
        <w:rPr>
          <w:rFonts w:ascii="Calibri" w:eastAsia="Calibri" w:hAnsi="Calibri"/>
          <w:b w:val="0"/>
          <w:bCs w:val="0"/>
          <w:sz w:val="22"/>
          <w:szCs w:val="22"/>
          <w:lang w:eastAsia="en-US"/>
        </w:rPr>
        <w:t xml:space="preserve"> </w:t>
      </w:r>
    </w:p>
    <w:p w:rsidR="00B72E0A" w:rsidRDefault="00B72E0A" w:rsidP="00B72E0A">
      <w:pPr>
        <w:pStyle w:val="Listenabsatz"/>
        <w:numPr>
          <w:ilvl w:val="0"/>
          <w:numId w:val="9"/>
        </w:numPr>
        <w:spacing w:after="0"/>
      </w:pPr>
      <w:r>
        <w:t xml:space="preserve">Mögliche Impulsfragen: </w:t>
      </w:r>
    </w:p>
    <w:p w:rsidR="00B72E0A" w:rsidRDefault="00B72E0A" w:rsidP="00B72E0A">
      <w:pPr>
        <w:pStyle w:val="Listenabsatz"/>
        <w:spacing w:after="0"/>
        <w:ind w:firstLine="0"/>
      </w:pPr>
      <w:r>
        <w:t xml:space="preserve">* </w:t>
      </w:r>
      <w:r w:rsidRPr="00B72E0A">
        <w:rPr>
          <w:i/>
        </w:rPr>
        <w:t>Beschreibe</w:t>
      </w:r>
      <w:r>
        <w:t>, was das eben gesehene Video zum Ausdruck bringen möchte.</w:t>
      </w:r>
    </w:p>
    <w:p w:rsidR="00B72E0A" w:rsidRDefault="00B72E0A" w:rsidP="00B72E0A">
      <w:pPr>
        <w:pStyle w:val="Listenabsatz"/>
        <w:spacing w:after="0"/>
        <w:ind w:firstLine="0"/>
      </w:pPr>
      <w:r>
        <w:t xml:space="preserve">* </w:t>
      </w:r>
      <w:r w:rsidRPr="00B72E0A">
        <w:rPr>
          <w:i/>
        </w:rPr>
        <w:t>Begründe</w:t>
      </w:r>
      <w:r w:rsidR="00AF7325">
        <w:t xml:space="preserve">, warum </w:t>
      </w:r>
      <w:r>
        <w:t>Menschen bereit waren, zu helfen und warum nicht.</w:t>
      </w:r>
    </w:p>
    <w:p w:rsidR="00B72E0A" w:rsidRPr="00B72E0A" w:rsidRDefault="00B72E0A" w:rsidP="00B72E0A">
      <w:pPr>
        <w:pStyle w:val="Listenabsatz"/>
        <w:spacing w:after="0"/>
        <w:ind w:firstLine="0"/>
      </w:pPr>
      <w:r>
        <w:t xml:space="preserve">* </w:t>
      </w:r>
      <w:r w:rsidRPr="00B72E0A">
        <w:rPr>
          <w:i/>
        </w:rPr>
        <w:t>Nimm Stellung:</w:t>
      </w:r>
      <w:r>
        <w:t xml:space="preserve"> </w:t>
      </w:r>
      <w:r w:rsidRPr="00B72E0A">
        <w:t>Verstehe ich Personen besser, wenn ich mich in ihre Lage hineinversetzen kann?</w:t>
      </w:r>
    </w:p>
    <w:p w:rsidR="00B72E0A" w:rsidRDefault="00B72E0A" w:rsidP="009E77CA">
      <w:pPr>
        <w:spacing w:after="0"/>
        <w:rPr>
          <w:highlight w:val="lightGray"/>
        </w:rPr>
      </w:pPr>
    </w:p>
    <w:p w:rsidR="009E77CA" w:rsidRPr="00895099" w:rsidRDefault="009E77CA" w:rsidP="009E77CA">
      <w:pPr>
        <w:spacing w:after="0"/>
        <w:rPr>
          <w:highlight w:val="lightGray"/>
          <w:u w:val="single"/>
        </w:rPr>
      </w:pPr>
      <w:r w:rsidRPr="00895099">
        <w:rPr>
          <w:highlight w:val="lightGray"/>
          <w:u w:val="single"/>
        </w:rPr>
        <w:t xml:space="preserve">Erarbeitung: </w:t>
      </w:r>
    </w:p>
    <w:p w:rsidR="009E77CA" w:rsidRDefault="009E77CA" w:rsidP="009E77CA">
      <w:pPr>
        <w:spacing w:after="0"/>
      </w:pPr>
      <w:r w:rsidRPr="00895099">
        <w:rPr>
          <w:highlight w:val="lightGray"/>
        </w:rPr>
        <w:t xml:space="preserve">a) Information </w:t>
      </w:r>
      <w:r w:rsidR="007D2CA0" w:rsidRPr="00895099">
        <w:rPr>
          <w:highlight w:val="lightGray"/>
        </w:rPr>
        <w:t xml:space="preserve">als L-Instruktion </w:t>
      </w:r>
      <w:r w:rsidRPr="00895099">
        <w:rPr>
          <w:highlight w:val="lightGray"/>
        </w:rPr>
        <w:t>über WITH-Modell (Wahrnehmung, Imitation/Spiegelneuronen, Teil-Identifikati</w:t>
      </w:r>
      <w:r w:rsidR="004B14CC" w:rsidRPr="00895099">
        <w:rPr>
          <w:highlight w:val="lightGray"/>
        </w:rPr>
        <w:t xml:space="preserve">on, Handlung) </w:t>
      </w:r>
      <w:r w:rsidR="00375FA4" w:rsidRPr="00895099">
        <w:rPr>
          <w:highlight w:val="lightGray"/>
        </w:rPr>
        <w:t xml:space="preserve">und </w:t>
      </w:r>
      <w:r w:rsidR="0029553E" w:rsidRPr="00895099">
        <w:rPr>
          <w:highlight w:val="lightGray"/>
        </w:rPr>
        <w:t>über Empathiekatalysatoren (=Analogie, Nähe, Attraktivität, Konzentration, Attributierung, Sympathie, Zeit)</w:t>
      </w:r>
      <w:r w:rsidR="00895099" w:rsidRPr="00895099">
        <w:rPr>
          <w:highlight w:val="lightGray"/>
        </w:rPr>
        <w:t>; SuS erhalten gleichzeitig zum Nachvollziehen der Informationen das AB „Das WITH-Modell</w:t>
      </w:r>
      <w:r w:rsidR="000638C6">
        <w:rPr>
          <w:highlight w:val="lightGray"/>
        </w:rPr>
        <w:t>“</w:t>
      </w:r>
      <w:r w:rsidR="000638C6" w:rsidRPr="00895099">
        <w:rPr>
          <w:highlight w:val="lightGray"/>
        </w:rPr>
        <w:t xml:space="preserve"> </w:t>
      </w:r>
      <w:r w:rsidR="00895099" w:rsidRPr="00895099">
        <w:rPr>
          <w:highlight w:val="lightGray"/>
        </w:rPr>
        <w:t>(M 3)</w:t>
      </w:r>
    </w:p>
    <w:p w:rsidR="00217504" w:rsidRPr="000638C6" w:rsidRDefault="000638C6" w:rsidP="00217504">
      <w:pPr>
        <w:pStyle w:val="Listenabsatz"/>
        <w:numPr>
          <w:ilvl w:val="0"/>
          <w:numId w:val="9"/>
        </w:numPr>
        <w:spacing w:after="0"/>
        <w:rPr>
          <w:b/>
        </w:rPr>
      </w:pPr>
      <w:r>
        <w:rPr>
          <w:b/>
        </w:rPr>
        <w:t xml:space="preserve">M3: </w:t>
      </w:r>
      <w:r w:rsidR="00217504" w:rsidRPr="000638C6">
        <w:rPr>
          <w:b/>
        </w:rPr>
        <w:t>AB „Das WITH-Modell</w:t>
      </w:r>
      <w:r w:rsidRPr="000638C6">
        <w:rPr>
          <w:b/>
        </w:rPr>
        <w:t>“</w:t>
      </w:r>
    </w:p>
    <w:p w:rsidR="004B14CC" w:rsidRDefault="004B14CC" w:rsidP="004B14CC">
      <w:pPr>
        <w:pStyle w:val="Listenabsatz"/>
        <w:numPr>
          <w:ilvl w:val="0"/>
          <w:numId w:val="9"/>
        </w:numPr>
        <w:spacing w:after="0"/>
      </w:pPr>
      <w:r>
        <w:t>Ob jemand bereit ist, zu helfen, hängt von dessen Empathiefähigkeit ab. Wenn man sich möglichst gut in eine andere Person hineinversetzen kann, dann fällt es einem leichter, im Sinne der hilfebedürftigen Person zu helfen.</w:t>
      </w:r>
    </w:p>
    <w:p w:rsidR="004B14CC" w:rsidRDefault="004B14CC" w:rsidP="004B14CC">
      <w:pPr>
        <w:pStyle w:val="Listenabsatz"/>
        <w:numPr>
          <w:ilvl w:val="0"/>
          <w:numId w:val="9"/>
        </w:numPr>
        <w:spacing w:after="0"/>
      </w:pPr>
      <w:r>
        <w:t xml:space="preserve">Es lassen sich vier Phasen bzw. Teilphänomene von Empathie unterscheiden: </w:t>
      </w:r>
    </w:p>
    <w:p w:rsidR="004B14CC" w:rsidRDefault="004B14CC" w:rsidP="004B14CC">
      <w:pPr>
        <w:pStyle w:val="Listenabsatz"/>
        <w:spacing w:after="0"/>
        <w:ind w:firstLine="0"/>
      </w:pPr>
      <w:r>
        <w:t>1-</w:t>
      </w:r>
      <w:r w:rsidRPr="004B14CC">
        <w:rPr>
          <w:b/>
        </w:rPr>
        <w:t>W</w:t>
      </w:r>
      <w:r>
        <w:t xml:space="preserve">ahrnehmung; </w:t>
      </w:r>
    </w:p>
    <w:p w:rsidR="004B14CC" w:rsidRDefault="004B14CC" w:rsidP="004B14CC">
      <w:pPr>
        <w:pStyle w:val="Listenabsatz"/>
        <w:spacing w:after="0"/>
        <w:ind w:firstLine="0"/>
      </w:pPr>
      <w:r>
        <w:t>2-</w:t>
      </w:r>
      <w:r w:rsidRPr="004B14CC">
        <w:rPr>
          <w:b/>
        </w:rPr>
        <w:t>I</w:t>
      </w:r>
      <w:r>
        <w:t xml:space="preserve">mitation; </w:t>
      </w:r>
    </w:p>
    <w:p w:rsidR="004B14CC" w:rsidRDefault="004B14CC" w:rsidP="004B14CC">
      <w:pPr>
        <w:pStyle w:val="Listenabsatz"/>
        <w:spacing w:after="0"/>
        <w:ind w:firstLine="0"/>
      </w:pPr>
      <w:r>
        <w:t>3-</w:t>
      </w:r>
      <w:r w:rsidRPr="004B14CC">
        <w:rPr>
          <w:b/>
        </w:rPr>
        <w:t>T</w:t>
      </w:r>
      <w:r>
        <w:t xml:space="preserve">eil-Identifikation; </w:t>
      </w:r>
    </w:p>
    <w:p w:rsidR="00375FA4" w:rsidRDefault="004B14CC" w:rsidP="004B14CC">
      <w:pPr>
        <w:pStyle w:val="Listenabsatz"/>
        <w:spacing w:after="0"/>
        <w:ind w:firstLine="0"/>
      </w:pPr>
      <w:r>
        <w:t>4-</w:t>
      </w:r>
      <w:r w:rsidRPr="004B14CC">
        <w:rPr>
          <w:b/>
        </w:rPr>
        <w:t>H</w:t>
      </w:r>
      <w:r>
        <w:t>andlung</w:t>
      </w:r>
    </w:p>
    <w:p w:rsidR="00375FA4" w:rsidRDefault="00AF7325" w:rsidP="00375FA4">
      <w:pPr>
        <w:pStyle w:val="Listenabsatz"/>
        <w:numPr>
          <w:ilvl w:val="0"/>
          <w:numId w:val="9"/>
        </w:numPr>
        <w:spacing w:after="0"/>
      </w:pPr>
      <w:r>
        <w:t xml:space="preserve">Dieser WITH-Empathie-Prozess </w:t>
      </w:r>
      <w:r w:rsidR="00375FA4">
        <w:t xml:space="preserve">gelingt umso besser, je mehr und ausgeprägter Empathie-Auslöser beteiligt sind: </w:t>
      </w:r>
    </w:p>
    <w:p w:rsidR="004B14CC" w:rsidRDefault="00375FA4" w:rsidP="00375FA4">
      <w:pPr>
        <w:pStyle w:val="Listenabsatz"/>
        <w:spacing w:after="0"/>
        <w:ind w:firstLine="0"/>
      </w:pPr>
      <w:r w:rsidRPr="00375FA4">
        <w:rPr>
          <w:b/>
        </w:rPr>
        <w:t>a-Analogiefaktor</w:t>
      </w:r>
      <w:r>
        <w:t>: je mehr Ähnlich</w:t>
      </w:r>
      <w:r w:rsidR="00AF7325">
        <w:t>keiten bzw. Gemeinsamkeiten ein</w:t>
      </w:r>
      <w:r>
        <w:t xml:space="preserve"> potenzieller Helfer mit einer hilfebedürftigen Person wahrnimmt, umso besser kann er sich mit ihr identifizieren. Deshalb wird besonders nahestehenden Personen oder Verwandten geholfen.</w:t>
      </w:r>
    </w:p>
    <w:p w:rsidR="00375FA4" w:rsidRDefault="00375FA4" w:rsidP="00375FA4">
      <w:pPr>
        <w:pStyle w:val="Listenabsatz"/>
        <w:spacing w:after="0"/>
        <w:ind w:firstLine="0"/>
      </w:pPr>
      <w:r w:rsidRPr="00375FA4">
        <w:rPr>
          <w:b/>
        </w:rPr>
        <w:t>b-Nähefaktor:</w:t>
      </w:r>
      <w:r>
        <w:t xml:space="preserve"> zeitliche und räumliche Nähe zur hilfesuchend</w:t>
      </w:r>
      <w:r w:rsidR="0029553E">
        <w:t>en Person sind ebenso bedeutsam.</w:t>
      </w:r>
    </w:p>
    <w:p w:rsidR="00375FA4" w:rsidRDefault="00375FA4" w:rsidP="00375FA4">
      <w:pPr>
        <w:pStyle w:val="Listenabsatz"/>
        <w:spacing w:after="0"/>
        <w:ind w:firstLine="0"/>
      </w:pPr>
      <w:r w:rsidRPr="00375FA4">
        <w:rPr>
          <w:b/>
        </w:rPr>
        <w:t>c-Attributierungsfaktor:</w:t>
      </w:r>
      <w:r>
        <w:t xml:space="preserve"> </w:t>
      </w:r>
      <w:r w:rsidR="00B55BCC">
        <w:t xml:space="preserve">(auf </w:t>
      </w:r>
      <w:r w:rsidR="00AF7325">
        <w:t>S-AB „Das WITH-Modell“ einfach</w:t>
      </w:r>
      <w:r w:rsidR="00B55BCC">
        <w:t xml:space="preserve">halber </w:t>
      </w:r>
      <w:r w:rsidR="00B55BCC" w:rsidRPr="003A1C79">
        <w:rPr>
          <w:b/>
        </w:rPr>
        <w:t>„Fremdeinwirkung“</w:t>
      </w:r>
      <w:r w:rsidR="00B55BCC">
        <w:t xml:space="preserve"> genannt) </w:t>
      </w:r>
      <w:r>
        <w:t>Die Zuschreibung, dass ungünstige Umstände oder Fremdeinwirkung und nicht die Person selbst, sind förderlich für eine Hilfestellung.</w:t>
      </w:r>
      <w:r w:rsidR="00895099">
        <w:t xml:space="preserve"> </w:t>
      </w:r>
    </w:p>
    <w:p w:rsidR="00375FA4" w:rsidRDefault="00375FA4" w:rsidP="00375FA4">
      <w:pPr>
        <w:pStyle w:val="Listenabsatz"/>
        <w:spacing w:after="0"/>
        <w:ind w:firstLine="0"/>
      </w:pPr>
      <w:r w:rsidRPr="00375FA4">
        <w:rPr>
          <w:b/>
        </w:rPr>
        <w:t>d-Konzentrationsfaktor:</w:t>
      </w:r>
      <w:r>
        <w:t xml:space="preserve"> je weniger Personen geholfen werden muss, umso wahrscheinlicher wird der Person geholfen</w:t>
      </w:r>
    </w:p>
    <w:p w:rsidR="00375FA4" w:rsidRDefault="00375FA4" w:rsidP="00375FA4">
      <w:pPr>
        <w:pStyle w:val="Listenabsatz"/>
        <w:spacing w:after="0"/>
        <w:ind w:firstLine="0"/>
      </w:pPr>
      <w:r w:rsidRPr="0029553E">
        <w:rPr>
          <w:b/>
        </w:rPr>
        <w:t xml:space="preserve">e- </w:t>
      </w:r>
      <w:r w:rsidR="0029553E" w:rsidRPr="0029553E">
        <w:rPr>
          <w:b/>
        </w:rPr>
        <w:t>Attraktivitätsfaktor:</w:t>
      </w:r>
      <w:r w:rsidR="0029553E">
        <w:t xml:space="preserve"> Attraktive, z.B. erfolgreiche, Menschen können vermehrt mit Hilfe rechnen.</w:t>
      </w:r>
    </w:p>
    <w:p w:rsidR="0029553E" w:rsidRDefault="0029553E" w:rsidP="00375FA4">
      <w:pPr>
        <w:pStyle w:val="Listenabsatz"/>
        <w:spacing w:after="0"/>
        <w:ind w:firstLine="0"/>
      </w:pPr>
      <w:r w:rsidRPr="0029553E">
        <w:rPr>
          <w:b/>
        </w:rPr>
        <w:t>f- Sympathiefaktor:</w:t>
      </w:r>
      <w:r>
        <w:t xml:space="preserve"> Menschen wirken sympathisch, wenn sie selbst empathisch sind. Sympathische Personen können bevorzugt Hilfe erwarten.</w:t>
      </w:r>
    </w:p>
    <w:p w:rsidR="0029553E" w:rsidRPr="004B14CC" w:rsidRDefault="0029553E" w:rsidP="00375FA4">
      <w:pPr>
        <w:pStyle w:val="Listenabsatz"/>
        <w:spacing w:after="0"/>
        <w:ind w:firstLine="0"/>
      </w:pPr>
      <w:r w:rsidRPr="0029553E">
        <w:rPr>
          <w:b/>
        </w:rPr>
        <w:t>g-Zeitfaktor:</w:t>
      </w:r>
      <w:r>
        <w:t xml:space="preserve"> Steht ein potenzieller Helfer nicht unter Stress, kann er sich Zeit für die hilfesuchende Person nehmen, begünstigt dies das Helfen.</w:t>
      </w:r>
    </w:p>
    <w:p w:rsidR="009E77CA" w:rsidRDefault="00895099" w:rsidP="009E77CA">
      <w:pPr>
        <w:spacing w:after="0"/>
        <w:rPr>
          <w:highlight w:val="lightGray"/>
        </w:rPr>
      </w:pPr>
      <w:r>
        <w:rPr>
          <w:highlight w:val="lightGray"/>
        </w:rPr>
        <w:lastRenderedPageBreak/>
        <w:t xml:space="preserve">b) Um die 4 Phasen des WITH-Modells zu verstehen, </w:t>
      </w:r>
      <w:r w:rsidR="007D1FF8">
        <w:rPr>
          <w:highlight w:val="lightGray"/>
        </w:rPr>
        <w:t>üben die SuS Imitation und Teil-Identifikation im Rahmen von Improvisationsspielen:</w:t>
      </w:r>
    </w:p>
    <w:p w:rsidR="009E77CA" w:rsidRPr="00E9646E" w:rsidRDefault="00E9646E" w:rsidP="00E9646E">
      <w:pPr>
        <w:pStyle w:val="Listenabsatz"/>
        <w:numPr>
          <w:ilvl w:val="0"/>
          <w:numId w:val="9"/>
        </w:numPr>
        <w:spacing w:after="0"/>
      </w:pPr>
      <w:r w:rsidRPr="005A4082">
        <w:rPr>
          <w:highlight w:val="yellow"/>
        </w:rPr>
        <w:t xml:space="preserve">Literatur zum Thema: </w:t>
      </w:r>
      <w:r w:rsidR="00E45953" w:rsidRPr="005A4082">
        <w:rPr>
          <w:highlight w:val="yellow"/>
        </w:rPr>
        <w:t>Radim Vlcek</w:t>
      </w:r>
      <w:r w:rsidRPr="005A4082">
        <w:rPr>
          <w:highlight w:val="yellow"/>
        </w:rPr>
        <w:t>. Workshop Improvisationstheater. Übungs- und Spielesammlung für Theaterarbeit, Ausdrucksfindung und Gruppendynamik. Donauwörth 2006.</w:t>
      </w:r>
    </w:p>
    <w:p w:rsidR="00E9646E" w:rsidRDefault="00E9646E" w:rsidP="00E9646E">
      <w:pPr>
        <w:pStyle w:val="Listenabsatz"/>
        <w:numPr>
          <w:ilvl w:val="0"/>
          <w:numId w:val="9"/>
        </w:numPr>
        <w:spacing w:after="0"/>
      </w:pPr>
      <w:r>
        <w:t xml:space="preserve">Imitationsübungen: </w:t>
      </w:r>
      <w:r w:rsidRPr="007D1FF8">
        <w:t>z</w:t>
      </w:r>
      <w:bookmarkStart w:id="0" w:name="_GoBack"/>
      <w:bookmarkEnd w:id="0"/>
      <w:r w:rsidRPr="007D1FF8">
        <w:t xml:space="preserve">.B. </w:t>
      </w:r>
      <w:r>
        <w:t>Mimikring, Imitationskr</w:t>
      </w:r>
      <w:r w:rsidR="009A77C8">
        <w:t>eis, Spiegeln, Rollenpaarspiele;</w:t>
      </w:r>
    </w:p>
    <w:p w:rsidR="00E9646E" w:rsidRDefault="00E9646E" w:rsidP="00E9646E">
      <w:pPr>
        <w:pStyle w:val="Listenabsatz"/>
        <w:spacing w:after="0"/>
        <w:ind w:firstLine="0"/>
      </w:pPr>
      <w:r>
        <w:t>Teil-Identifikationsübungen: z.B. Blindenführung</w:t>
      </w:r>
      <w:r w:rsidR="00AF7325">
        <w:t xml:space="preserve">, Freeze </w:t>
      </w:r>
      <w:r w:rsidR="00B55BCC">
        <w:t>(</w:t>
      </w:r>
      <w:r>
        <w:t>umfasst alle 4 des WITH-</w:t>
      </w:r>
      <w:r w:rsidRPr="00E9646E">
        <w:t xml:space="preserve"> </w:t>
      </w:r>
      <w:r>
        <w:t>Phasen), ABC-spiel</w:t>
      </w:r>
      <w:r w:rsidR="005C4457">
        <w:t>; dazu M4 „Spielbeschreibungen“</w:t>
      </w:r>
    </w:p>
    <w:p w:rsidR="00B55BCC" w:rsidRDefault="00B55BCC" w:rsidP="009E77CA">
      <w:pPr>
        <w:spacing w:after="0"/>
        <w:rPr>
          <w:highlight w:val="lightGray"/>
        </w:rPr>
      </w:pPr>
    </w:p>
    <w:p w:rsidR="009E77CA" w:rsidRPr="009E77CA" w:rsidRDefault="009E77CA" w:rsidP="009E77CA">
      <w:pPr>
        <w:spacing w:after="0"/>
        <w:rPr>
          <w:highlight w:val="lightGray"/>
        </w:rPr>
      </w:pPr>
      <w:r w:rsidRPr="009E77CA">
        <w:rPr>
          <w:highlight w:val="lightGray"/>
        </w:rPr>
        <w:t xml:space="preserve">Vertiefung: </w:t>
      </w:r>
    </w:p>
    <w:p w:rsidR="005B23FE" w:rsidRDefault="009E77CA" w:rsidP="009E77CA">
      <w:pPr>
        <w:spacing w:after="0"/>
        <w:rPr>
          <w:highlight w:val="lightGray"/>
          <w:u w:val="single"/>
        </w:rPr>
      </w:pPr>
      <w:r w:rsidRPr="009E77CA">
        <w:rPr>
          <w:highlight w:val="lightGray"/>
        </w:rPr>
        <w:t>nochmaliges Ansehen des Videos unte</w:t>
      </w:r>
      <w:r w:rsidR="00A82D48">
        <w:rPr>
          <w:highlight w:val="lightGray"/>
        </w:rPr>
        <w:t>r Zuhilfenahme des WITH-Modells</w:t>
      </w:r>
      <w:r w:rsidR="00B55BCC">
        <w:rPr>
          <w:highlight w:val="lightGray"/>
        </w:rPr>
        <w:t xml:space="preserve">: </w:t>
      </w:r>
      <w:r w:rsidR="00DB6325">
        <w:rPr>
          <w:highlight w:val="lightGray"/>
        </w:rPr>
        <w:t xml:space="preserve"> </w:t>
      </w:r>
      <w:r w:rsidR="00B55BCC">
        <w:rPr>
          <w:highlight w:val="lightGray"/>
        </w:rPr>
        <w:t>SuS machen Eintragungen auf dem S-AB „Das WITH-Modell</w:t>
      </w:r>
      <w:r w:rsidR="00DB6325">
        <w:rPr>
          <w:highlight w:val="lightGray"/>
        </w:rPr>
        <w:t>“</w:t>
      </w:r>
      <w:r w:rsidR="00ED4FA3">
        <w:rPr>
          <w:highlight w:val="lightGray"/>
        </w:rPr>
        <w:t>,</w:t>
      </w:r>
      <w:r w:rsidR="00DB6325">
        <w:rPr>
          <w:highlight w:val="lightGray"/>
        </w:rPr>
        <w:t xml:space="preserve"> während sie noch zwei Mal den Kurzfilm „MDR Exakt – Experiment: Zivilcourage“ sehen</w:t>
      </w:r>
      <w:r w:rsidR="00B55BCC">
        <w:rPr>
          <w:highlight w:val="lightGray"/>
        </w:rPr>
        <w:t xml:space="preserve">; anschließend </w:t>
      </w:r>
      <w:r w:rsidRPr="009E77CA">
        <w:rPr>
          <w:highlight w:val="lightGray"/>
        </w:rPr>
        <w:t xml:space="preserve">Austausch </w:t>
      </w:r>
      <w:r w:rsidRPr="00DB6325">
        <w:rPr>
          <w:highlight w:val="lightGray"/>
        </w:rPr>
        <w:t>darüber</w:t>
      </w:r>
      <w:r w:rsidR="005B23FE" w:rsidRPr="00DB6325">
        <w:rPr>
          <w:highlight w:val="lightGray"/>
        </w:rPr>
        <w:t xml:space="preserve"> </w:t>
      </w:r>
      <w:r w:rsidR="00DB6325" w:rsidRPr="00DB6325">
        <w:rPr>
          <w:highlight w:val="lightGray"/>
        </w:rPr>
        <w:t>im UG</w:t>
      </w:r>
    </w:p>
    <w:p w:rsidR="00DB6325" w:rsidRPr="007A6FDA" w:rsidRDefault="00DB6325" w:rsidP="00DB6325">
      <w:pPr>
        <w:pStyle w:val="Listenabsatz"/>
        <w:numPr>
          <w:ilvl w:val="0"/>
          <w:numId w:val="10"/>
        </w:numPr>
        <w:spacing w:after="0"/>
      </w:pPr>
      <w:r w:rsidRPr="00DB6325">
        <w:t>Mögl</w:t>
      </w:r>
      <w:r w:rsidR="00B80444">
        <w:t xml:space="preserve">iche Lösung zu S-Beobachtungen </w:t>
      </w:r>
      <w:r w:rsidRPr="00DB6325">
        <w:t xml:space="preserve">zum WITH-Modell anhand des Kurzfilms „MDR Exakt – Experiment: </w:t>
      </w:r>
      <w:r w:rsidRPr="00DB6325">
        <w:rPr>
          <w:bCs/>
        </w:rPr>
        <w:t>Zivilcourage</w:t>
      </w:r>
      <w:r w:rsidRPr="00DB6325">
        <w:rPr>
          <w:b/>
          <w:bCs/>
        </w:rPr>
        <w:t>“</w:t>
      </w:r>
    </w:p>
    <w:p w:rsidR="007A6FDA" w:rsidRDefault="007A6FDA" w:rsidP="007A6FDA">
      <w:pPr>
        <w:spacing w:after="0"/>
      </w:pPr>
    </w:p>
    <w:tbl>
      <w:tblPr>
        <w:tblStyle w:val="Tabellenraster"/>
        <w:tblW w:w="11340" w:type="dxa"/>
        <w:tblInd w:w="-1026" w:type="dxa"/>
        <w:tblLook w:val="04A0" w:firstRow="1" w:lastRow="0" w:firstColumn="1" w:lastColumn="0" w:noHBand="0" w:noVBand="1"/>
      </w:tblPr>
      <w:tblGrid>
        <w:gridCol w:w="1985"/>
        <w:gridCol w:w="4111"/>
        <w:gridCol w:w="5244"/>
      </w:tblGrid>
      <w:tr w:rsidR="007A6FDA" w:rsidTr="006C03AF">
        <w:tc>
          <w:tcPr>
            <w:tcW w:w="1985" w:type="dxa"/>
          </w:tcPr>
          <w:p w:rsidR="007A6FDA" w:rsidRDefault="007A6FDA" w:rsidP="006C03AF">
            <w:pPr>
              <w:pStyle w:val="Listenabsatz"/>
              <w:spacing w:after="0"/>
              <w:ind w:left="0" w:firstLine="0"/>
            </w:pPr>
            <w:r>
              <w:t>Begriff</w:t>
            </w:r>
          </w:p>
        </w:tc>
        <w:tc>
          <w:tcPr>
            <w:tcW w:w="4111" w:type="dxa"/>
          </w:tcPr>
          <w:p w:rsidR="007A6FDA" w:rsidRDefault="007A6FDA" w:rsidP="006C03AF">
            <w:pPr>
              <w:pStyle w:val="Listenabsatz"/>
              <w:spacing w:after="0"/>
              <w:ind w:left="0" w:firstLine="0"/>
            </w:pPr>
            <w:r>
              <w:t>Erklärung</w:t>
            </w:r>
          </w:p>
        </w:tc>
        <w:tc>
          <w:tcPr>
            <w:tcW w:w="5244" w:type="dxa"/>
          </w:tcPr>
          <w:p w:rsidR="007A6FDA" w:rsidRDefault="007A6FDA" w:rsidP="006C03AF">
            <w:pPr>
              <w:pStyle w:val="Listenabsatz"/>
              <w:spacing w:after="0"/>
              <w:ind w:left="0" w:firstLine="0"/>
            </w:pPr>
            <w:r>
              <w:t xml:space="preserve">Beobachtungen zum Kurzfilm „MDR-Exakt-Experiment: Zivilcourage“ </w:t>
            </w:r>
          </w:p>
        </w:tc>
      </w:tr>
      <w:tr w:rsidR="007A6FDA" w:rsidTr="006C03AF">
        <w:tc>
          <w:tcPr>
            <w:tcW w:w="1985" w:type="dxa"/>
          </w:tcPr>
          <w:p w:rsidR="007A6FDA" w:rsidRDefault="007A6FDA" w:rsidP="006C03AF">
            <w:pPr>
              <w:pStyle w:val="Listenabsatz"/>
              <w:spacing w:after="0"/>
              <w:ind w:left="0" w:firstLine="0"/>
            </w:pPr>
            <w:r>
              <w:t>1-</w:t>
            </w:r>
            <w:r w:rsidRPr="00872D0D">
              <w:rPr>
                <w:b/>
                <w:sz w:val="28"/>
                <w:szCs w:val="28"/>
              </w:rPr>
              <w:t>W</w:t>
            </w:r>
            <w:r>
              <w:t>ahrnehmung:</w:t>
            </w:r>
          </w:p>
        </w:tc>
        <w:tc>
          <w:tcPr>
            <w:tcW w:w="4111" w:type="dxa"/>
          </w:tcPr>
          <w:p w:rsidR="007A6FDA" w:rsidRDefault="007A6FDA" w:rsidP="006C03AF">
            <w:pPr>
              <w:pStyle w:val="Listenabsatz"/>
              <w:spacing w:before="0" w:after="0"/>
              <w:ind w:left="0" w:firstLine="0"/>
            </w:pPr>
            <w:r>
              <w:t>Die Hilfebedürftigkeit einer Person muss überhaupt wahrgenommen werden.</w:t>
            </w:r>
          </w:p>
          <w:p w:rsidR="007A6FDA" w:rsidRDefault="007A6FDA" w:rsidP="007A6FDA">
            <w:pPr>
              <w:pStyle w:val="Listenabsatz"/>
              <w:spacing w:after="0"/>
              <w:ind w:left="0" w:firstLine="0"/>
            </w:pPr>
          </w:p>
        </w:tc>
        <w:tc>
          <w:tcPr>
            <w:tcW w:w="5244" w:type="dxa"/>
          </w:tcPr>
          <w:p w:rsidR="007A6FDA" w:rsidRDefault="007A6FDA" w:rsidP="007A6FDA">
            <w:pPr>
              <w:pStyle w:val="Listenabsatz"/>
              <w:numPr>
                <w:ilvl w:val="0"/>
                <w:numId w:val="10"/>
              </w:numPr>
              <w:spacing w:after="0"/>
            </w:pPr>
            <w:r>
              <w:t xml:space="preserve">Versuchsperson 1/junger Mann hilft nicht, blendet die Hilfebedürftigkeit der jungen Frau aus; </w:t>
            </w:r>
          </w:p>
          <w:p w:rsidR="007A6FDA" w:rsidRDefault="007A6FDA" w:rsidP="007A6FDA">
            <w:pPr>
              <w:pStyle w:val="Listenabsatz"/>
              <w:numPr>
                <w:ilvl w:val="0"/>
                <w:numId w:val="10"/>
              </w:numPr>
              <w:spacing w:after="0"/>
            </w:pPr>
            <w:r>
              <w:t>Entschuldigung: „Ich habe gerade zuviel zu tun.“</w:t>
            </w:r>
          </w:p>
        </w:tc>
      </w:tr>
      <w:tr w:rsidR="007A6FDA" w:rsidTr="006C03AF">
        <w:tc>
          <w:tcPr>
            <w:tcW w:w="1985" w:type="dxa"/>
          </w:tcPr>
          <w:p w:rsidR="007A6FDA" w:rsidRDefault="007A6FDA" w:rsidP="006C03AF">
            <w:pPr>
              <w:pStyle w:val="Listenabsatz"/>
              <w:spacing w:after="0"/>
              <w:ind w:left="0" w:firstLine="0"/>
            </w:pPr>
            <w:r>
              <w:t>2-</w:t>
            </w:r>
            <w:r w:rsidRPr="00872D0D">
              <w:rPr>
                <w:b/>
                <w:sz w:val="28"/>
                <w:szCs w:val="28"/>
              </w:rPr>
              <w:t>I</w:t>
            </w:r>
            <w:r>
              <w:t>mitation:</w:t>
            </w:r>
          </w:p>
        </w:tc>
        <w:tc>
          <w:tcPr>
            <w:tcW w:w="4111" w:type="dxa"/>
          </w:tcPr>
          <w:p w:rsidR="007A6FDA" w:rsidRDefault="007A6FDA" w:rsidP="007A6FDA">
            <w:pPr>
              <w:pStyle w:val="Listenabsatz"/>
              <w:spacing w:after="0"/>
              <w:ind w:left="0" w:firstLine="0"/>
            </w:pPr>
            <w:r>
              <w:t xml:space="preserve">Es kann tatsächlich sein, dass Menschen z.B. Schmerzen, die eine hilfebedürftige Person hat, auf einmal bei sich selbst spüren oder sich mit dem anderen ängstigen oder die dieselbe Haltung wie die hilfebedürftige Person einnehmen </w:t>
            </w:r>
          </w:p>
        </w:tc>
        <w:tc>
          <w:tcPr>
            <w:tcW w:w="5244" w:type="dxa"/>
          </w:tcPr>
          <w:p w:rsidR="007A6FDA" w:rsidRDefault="007A6FDA" w:rsidP="007A6FDA">
            <w:pPr>
              <w:pStyle w:val="Listenabsatz"/>
              <w:numPr>
                <w:ilvl w:val="0"/>
                <w:numId w:val="11"/>
              </w:numPr>
              <w:spacing w:after="0"/>
            </w:pPr>
            <w:r>
              <w:t>Versuchsperson/19jährige junge Frau: wendet sich der Situation und damit dem Opfer zu; signalisiert, dass das Opfer  nicht allein ist, indem sie sich zwischen Opfer und Täter setzt und quasi die Sitzposition des Opfers imitiert.</w:t>
            </w:r>
          </w:p>
        </w:tc>
      </w:tr>
      <w:tr w:rsidR="007A6FDA" w:rsidTr="006C03AF">
        <w:tc>
          <w:tcPr>
            <w:tcW w:w="1985" w:type="dxa"/>
          </w:tcPr>
          <w:p w:rsidR="007A6FDA" w:rsidRDefault="007A6FDA" w:rsidP="006C03AF">
            <w:pPr>
              <w:pStyle w:val="Listenabsatz"/>
              <w:spacing w:after="0"/>
              <w:ind w:left="0" w:firstLine="0"/>
            </w:pPr>
            <w:r>
              <w:t>3-</w:t>
            </w:r>
            <w:r w:rsidRPr="00872D0D">
              <w:rPr>
                <w:b/>
                <w:sz w:val="28"/>
                <w:szCs w:val="28"/>
              </w:rPr>
              <w:t>T</w:t>
            </w:r>
            <w:r>
              <w:t>eil-Identifikation:</w:t>
            </w:r>
          </w:p>
        </w:tc>
        <w:tc>
          <w:tcPr>
            <w:tcW w:w="4111" w:type="dxa"/>
          </w:tcPr>
          <w:p w:rsidR="007A6FDA" w:rsidRDefault="007A6FDA" w:rsidP="006C03AF">
            <w:pPr>
              <w:pStyle w:val="Listenabsatz"/>
              <w:spacing w:before="0" w:after="0"/>
              <w:ind w:left="0" w:firstLine="0"/>
            </w:pPr>
            <w:r>
              <w:t>Wenn man die hilfebedürftige Person in irgendeiner Form imitiert, dann gelingt es, sich in ihre Lage zu versetzen.</w:t>
            </w:r>
          </w:p>
          <w:p w:rsidR="007A6FDA" w:rsidRDefault="007A6FDA" w:rsidP="006C03AF">
            <w:pPr>
              <w:pStyle w:val="Listenabsatz"/>
              <w:spacing w:before="0" w:after="0"/>
              <w:ind w:left="0" w:firstLine="0"/>
            </w:pPr>
          </w:p>
          <w:p w:rsidR="007A6FDA" w:rsidRDefault="007A6FDA" w:rsidP="006C03AF">
            <w:pPr>
              <w:pStyle w:val="Listenabsatz"/>
              <w:spacing w:before="0" w:after="0"/>
              <w:ind w:left="0" w:firstLine="0"/>
            </w:pPr>
          </w:p>
          <w:p w:rsidR="007A6FDA" w:rsidRDefault="007A6FDA" w:rsidP="007A6FDA">
            <w:pPr>
              <w:pStyle w:val="Listenabsatz"/>
              <w:spacing w:before="0" w:after="0"/>
              <w:ind w:left="0" w:firstLine="0"/>
            </w:pPr>
          </w:p>
        </w:tc>
        <w:tc>
          <w:tcPr>
            <w:tcW w:w="5244" w:type="dxa"/>
          </w:tcPr>
          <w:p w:rsidR="007A6FDA" w:rsidRDefault="007A6FDA" w:rsidP="007A6FDA">
            <w:pPr>
              <w:pStyle w:val="Listenabsatz"/>
              <w:numPr>
                <w:ilvl w:val="0"/>
                <w:numId w:val="11"/>
              </w:numPr>
              <w:spacing w:after="0"/>
            </w:pPr>
            <w:r>
              <w:t>Versuchsperson/19jährige junge Frau: hat als 13jährige eine ähnliche Situation erlebt, wo ihr niemand geholfen hat, kann sich in die Situation des Opfers hineinversetzen.</w:t>
            </w:r>
          </w:p>
          <w:p w:rsidR="007A6FDA" w:rsidRDefault="007A6FDA" w:rsidP="007A6FDA">
            <w:pPr>
              <w:pStyle w:val="Listenabsatz"/>
              <w:numPr>
                <w:ilvl w:val="0"/>
                <w:numId w:val="11"/>
              </w:numPr>
              <w:spacing w:after="0"/>
            </w:pPr>
            <w:r>
              <w:t>weibliche Solidarität</w:t>
            </w:r>
          </w:p>
          <w:p w:rsidR="007A6FDA" w:rsidRDefault="007A6FDA" w:rsidP="007A6FDA">
            <w:pPr>
              <w:pStyle w:val="Listenabsatz"/>
              <w:numPr>
                <w:ilvl w:val="0"/>
                <w:numId w:val="11"/>
              </w:numPr>
              <w:spacing w:after="0"/>
            </w:pPr>
            <w:r>
              <w:t>kein männlicher Beschützerinstinkt</w:t>
            </w:r>
          </w:p>
        </w:tc>
      </w:tr>
      <w:tr w:rsidR="007A6FDA" w:rsidTr="006C03AF">
        <w:tc>
          <w:tcPr>
            <w:tcW w:w="1985" w:type="dxa"/>
          </w:tcPr>
          <w:p w:rsidR="007A6FDA" w:rsidRDefault="007A6FDA" w:rsidP="006C03AF">
            <w:pPr>
              <w:pStyle w:val="Listenabsatz"/>
              <w:spacing w:after="0"/>
              <w:ind w:left="0" w:firstLine="0"/>
            </w:pPr>
            <w:r>
              <w:t>4-</w:t>
            </w:r>
            <w:r w:rsidRPr="00872D0D">
              <w:rPr>
                <w:b/>
                <w:sz w:val="28"/>
                <w:szCs w:val="28"/>
              </w:rPr>
              <w:t>H</w:t>
            </w:r>
            <w:r>
              <w:t>andlung:</w:t>
            </w:r>
          </w:p>
        </w:tc>
        <w:tc>
          <w:tcPr>
            <w:tcW w:w="4111" w:type="dxa"/>
          </w:tcPr>
          <w:p w:rsidR="007A6FDA" w:rsidRDefault="007A6FDA" w:rsidP="007A6FDA">
            <w:pPr>
              <w:pStyle w:val="Listenabsatz"/>
              <w:spacing w:after="0"/>
              <w:ind w:left="0" w:firstLine="0"/>
            </w:pPr>
            <w:r>
              <w:t>Wenn man sich in die Lage der hilfebedürftigen Person hineinversetzen kann, dann ist man bereit, in ihrem Sinn und für sie zu handeln.</w:t>
            </w:r>
          </w:p>
        </w:tc>
        <w:tc>
          <w:tcPr>
            <w:tcW w:w="5244" w:type="dxa"/>
          </w:tcPr>
          <w:p w:rsidR="007A6FDA" w:rsidRDefault="007A6FDA" w:rsidP="007A6FDA">
            <w:pPr>
              <w:pStyle w:val="Listenabsatz"/>
              <w:numPr>
                <w:ilvl w:val="0"/>
                <w:numId w:val="12"/>
              </w:numPr>
              <w:spacing w:after="0"/>
            </w:pPr>
            <w:r>
              <w:t>Versuchsperson/19jährige junge Frau handelt, indem sie sich zwischen Opfer und Täter setzt.</w:t>
            </w:r>
          </w:p>
        </w:tc>
      </w:tr>
    </w:tbl>
    <w:p w:rsidR="007A6FDA" w:rsidRDefault="007A6FDA" w:rsidP="007A6FDA">
      <w:pPr>
        <w:spacing w:after="0"/>
      </w:pPr>
    </w:p>
    <w:p w:rsidR="00ED4FA3" w:rsidRDefault="00ED4FA3" w:rsidP="007A6FDA">
      <w:pPr>
        <w:spacing w:after="0"/>
      </w:pPr>
    </w:p>
    <w:tbl>
      <w:tblPr>
        <w:tblStyle w:val="Tabellenraster"/>
        <w:tblW w:w="11340" w:type="dxa"/>
        <w:tblInd w:w="-1026" w:type="dxa"/>
        <w:tblLook w:val="04A0" w:firstRow="1" w:lastRow="0" w:firstColumn="1" w:lastColumn="0" w:noHBand="0" w:noVBand="1"/>
      </w:tblPr>
      <w:tblGrid>
        <w:gridCol w:w="1985"/>
        <w:gridCol w:w="4111"/>
        <w:gridCol w:w="5244"/>
      </w:tblGrid>
      <w:tr w:rsidR="007A6FDA" w:rsidTr="006C03AF">
        <w:tc>
          <w:tcPr>
            <w:tcW w:w="1985" w:type="dxa"/>
          </w:tcPr>
          <w:p w:rsidR="007A6FDA" w:rsidRDefault="007A6FDA" w:rsidP="006C03AF">
            <w:pPr>
              <w:pStyle w:val="Listenabsatz"/>
              <w:spacing w:after="0"/>
              <w:ind w:left="0" w:firstLine="0"/>
            </w:pPr>
            <w:r>
              <w:t>Begriff/Auslöser</w:t>
            </w:r>
          </w:p>
        </w:tc>
        <w:tc>
          <w:tcPr>
            <w:tcW w:w="4111" w:type="dxa"/>
          </w:tcPr>
          <w:p w:rsidR="007A6FDA" w:rsidRDefault="007A6FDA" w:rsidP="006C03AF">
            <w:pPr>
              <w:pStyle w:val="Listenabsatz"/>
              <w:spacing w:after="0"/>
              <w:ind w:left="0" w:firstLine="0"/>
            </w:pPr>
            <w:r>
              <w:t>Erklärung</w:t>
            </w:r>
          </w:p>
        </w:tc>
        <w:tc>
          <w:tcPr>
            <w:tcW w:w="5244" w:type="dxa"/>
          </w:tcPr>
          <w:p w:rsidR="007A6FDA" w:rsidRDefault="007A6FDA" w:rsidP="006C03AF">
            <w:pPr>
              <w:pStyle w:val="Listenabsatz"/>
              <w:spacing w:after="0"/>
              <w:ind w:left="0" w:firstLine="0"/>
            </w:pPr>
            <w:r>
              <w:t xml:space="preserve">Beobachtungen zum Kurzfilm „MDR-Exakt-Experiment: Zivilcourage“ </w:t>
            </w:r>
          </w:p>
        </w:tc>
      </w:tr>
      <w:tr w:rsidR="007A6FDA" w:rsidTr="006C03AF">
        <w:tc>
          <w:tcPr>
            <w:tcW w:w="1985" w:type="dxa"/>
          </w:tcPr>
          <w:p w:rsidR="007A6FDA" w:rsidRDefault="007A6FDA" w:rsidP="006C03AF">
            <w:pPr>
              <w:pStyle w:val="Listenabsatz"/>
              <w:spacing w:after="0"/>
              <w:ind w:left="0" w:firstLine="0"/>
            </w:pPr>
            <w:r>
              <w:t>a-Ähnlichkeit:</w:t>
            </w:r>
          </w:p>
        </w:tc>
        <w:tc>
          <w:tcPr>
            <w:tcW w:w="4111" w:type="dxa"/>
          </w:tcPr>
          <w:p w:rsidR="007A6FDA" w:rsidRDefault="007A6FDA" w:rsidP="006C03AF">
            <w:pPr>
              <w:pStyle w:val="Listenabsatz"/>
              <w:spacing w:after="0"/>
              <w:ind w:left="0" w:firstLine="0"/>
            </w:pPr>
            <w:r>
              <w:t>Je mehr Ähnlichkeiten bzw. Gemeinsamkeiten ein potenzieller Helfer mit einer hilfebedürftigen Person wahrnimmt, umso besser kann er sich mit ihr identifizieren. Deshalb wird besonders nahestehenden Personen oder Verwandten geholfen.</w:t>
            </w:r>
          </w:p>
        </w:tc>
        <w:tc>
          <w:tcPr>
            <w:tcW w:w="5244" w:type="dxa"/>
          </w:tcPr>
          <w:p w:rsidR="007A6FDA" w:rsidRDefault="007A6FDA" w:rsidP="007A6FDA">
            <w:pPr>
              <w:pStyle w:val="Listenabsatz"/>
              <w:numPr>
                <w:ilvl w:val="0"/>
                <w:numId w:val="12"/>
              </w:numPr>
              <w:spacing w:after="0"/>
            </w:pPr>
            <w:r>
              <w:t>Opfer ist weiblich</w:t>
            </w:r>
          </w:p>
          <w:p w:rsidR="007A6FDA" w:rsidRDefault="007A6FDA" w:rsidP="007A6FDA">
            <w:pPr>
              <w:pStyle w:val="Listenabsatz"/>
              <w:numPr>
                <w:ilvl w:val="0"/>
                <w:numId w:val="12"/>
              </w:numPr>
              <w:spacing w:after="0"/>
            </w:pPr>
            <w:r>
              <w:t>besonders Frauen haben geholfen. 8 von 12</w:t>
            </w:r>
          </w:p>
          <w:p w:rsidR="007A6FDA" w:rsidRDefault="007A6FDA" w:rsidP="007A6FDA">
            <w:pPr>
              <w:pStyle w:val="Listenabsatz"/>
              <w:numPr>
                <w:ilvl w:val="0"/>
                <w:numId w:val="12"/>
              </w:numPr>
              <w:spacing w:after="0"/>
            </w:pPr>
            <w:r>
              <w:t>weniger Männer; 2 von 11</w:t>
            </w:r>
          </w:p>
        </w:tc>
      </w:tr>
      <w:tr w:rsidR="007A6FDA" w:rsidTr="006C03AF">
        <w:tc>
          <w:tcPr>
            <w:tcW w:w="1985" w:type="dxa"/>
          </w:tcPr>
          <w:p w:rsidR="007A6FDA" w:rsidRDefault="007A6FDA" w:rsidP="006C03AF">
            <w:pPr>
              <w:pStyle w:val="Listenabsatz"/>
              <w:spacing w:after="0"/>
              <w:ind w:left="0" w:firstLine="0"/>
            </w:pPr>
            <w:r>
              <w:t>b-Nähe:</w:t>
            </w:r>
          </w:p>
        </w:tc>
        <w:tc>
          <w:tcPr>
            <w:tcW w:w="4111" w:type="dxa"/>
          </w:tcPr>
          <w:p w:rsidR="007A6FDA" w:rsidRDefault="007A6FDA" w:rsidP="007A6FDA">
            <w:pPr>
              <w:pStyle w:val="Listenabsatz"/>
              <w:spacing w:after="0"/>
              <w:ind w:left="0" w:firstLine="0"/>
            </w:pPr>
            <w:r>
              <w:t>Zeitliche und räumliche Nähe zur hilfesuchenden Person sind ebenso bedeutsam.</w:t>
            </w:r>
          </w:p>
        </w:tc>
        <w:tc>
          <w:tcPr>
            <w:tcW w:w="5244" w:type="dxa"/>
          </w:tcPr>
          <w:p w:rsidR="007A6FDA" w:rsidRDefault="007A6FDA" w:rsidP="007A6FDA">
            <w:pPr>
              <w:pStyle w:val="Listenabsatz"/>
              <w:numPr>
                <w:ilvl w:val="0"/>
                <w:numId w:val="13"/>
              </w:numPr>
              <w:spacing w:after="0"/>
            </w:pPr>
            <w:r>
              <w:t>Obwohl Versuchsperson 1/junger Mann ganz nah beim Opfer saß, hilft er nicht. Warum?</w:t>
            </w:r>
          </w:p>
        </w:tc>
      </w:tr>
      <w:tr w:rsidR="007A6FDA" w:rsidTr="006C03AF">
        <w:tc>
          <w:tcPr>
            <w:tcW w:w="1985" w:type="dxa"/>
          </w:tcPr>
          <w:p w:rsidR="007A6FDA" w:rsidRDefault="007A6FDA" w:rsidP="006C03AF">
            <w:pPr>
              <w:pStyle w:val="Listenabsatz"/>
              <w:spacing w:after="0"/>
              <w:ind w:left="0" w:firstLine="0"/>
            </w:pPr>
            <w:r>
              <w:t>c-Fremdeinwirkung</w:t>
            </w:r>
          </w:p>
        </w:tc>
        <w:tc>
          <w:tcPr>
            <w:tcW w:w="4111" w:type="dxa"/>
          </w:tcPr>
          <w:p w:rsidR="007A6FDA" w:rsidRDefault="007A6FDA" w:rsidP="007A6FDA">
            <w:pPr>
              <w:pStyle w:val="Listenabsatz"/>
              <w:spacing w:before="0" w:after="0"/>
              <w:ind w:left="0" w:firstLine="0"/>
            </w:pPr>
            <w:r>
              <w:t xml:space="preserve">Die Zuschreibung, dass ungünstige Umstände oder Fremdeinwirkung und </w:t>
            </w:r>
            <w:r>
              <w:lastRenderedPageBreak/>
              <w:t>nicht die Person selbst schuld ist, ist förderlich für eine Hilfestellung.</w:t>
            </w:r>
          </w:p>
        </w:tc>
        <w:tc>
          <w:tcPr>
            <w:tcW w:w="5244" w:type="dxa"/>
          </w:tcPr>
          <w:p w:rsidR="007A6FDA" w:rsidRDefault="007A6FDA" w:rsidP="007A6FDA">
            <w:pPr>
              <w:pStyle w:val="Listenabsatz"/>
              <w:numPr>
                <w:ilvl w:val="0"/>
                <w:numId w:val="13"/>
              </w:numPr>
              <w:spacing w:after="0"/>
            </w:pPr>
            <w:r>
              <w:lastRenderedPageBreak/>
              <w:t xml:space="preserve">Versuchsperson/19jährige junge Frau: erkennt klar in dem Mann mit der Bierflasche den Täter </w:t>
            </w:r>
            <w:r>
              <w:lastRenderedPageBreak/>
              <w:t>und Provokateur (Fremdeinwirkung).</w:t>
            </w:r>
          </w:p>
        </w:tc>
      </w:tr>
      <w:tr w:rsidR="007A6FDA" w:rsidTr="006C03AF">
        <w:tc>
          <w:tcPr>
            <w:tcW w:w="1985" w:type="dxa"/>
          </w:tcPr>
          <w:p w:rsidR="007A6FDA" w:rsidRDefault="007A6FDA" w:rsidP="006C03AF">
            <w:pPr>
              <w:pStyle w:val="Listenabsatz"/>
              <w:spacing w:after="0"/>
              <w:ind w:left="0" w:firstLine="0"/>
            </w:pPr>
            <w:r>
              <w:lastRenderedPageBreak/>
              <w:t>d-Attraktiv</w:t>
            </w:r>
          </w:p>
        </w:tc>
        <w:tc>
          <w:tcPr>
            <w:tcW w:w="4111" w:type="dxa"/>
          </w:tcPr>
          <w:p w:rsidR="007A6FDA" w:rsidRDefault="007A6FDA" w:rsidP="007A6FDA">
            <w:pPr>
              <w:pStyle w:val="Listenabsatz"/>
              <w:spacing w:after="0"/>
              <w:ind w:left="0" w:firstLine="0"/>
            </w:pPr>
            <w:r>
              <w:t>Attraktive, z.B. erfolgreiche, Menschen können vermehrt mit Hilfe rechnen.</w:t>
            </w:r>
          </w:p>
        </w:tc>
        <w:tc>
          <w:tcPr>
            <w:tcW w:w="5244" w:type="dxa"/>
          </w:tcPr>
          <w:p w:rsidR="007A6FDA" w:rsidRDefault="007A6FDA" w:rsidP="007A6FDA">
            <w:pPr>
              <w:pStyle w:val="Listenabsatz"/>
              <w:numPr>
                <w:ilvl w:val="0"/>
                <w:numId w:val="13"/>
              </w:numPr>
              <w:spacing w:after="0"/>
            </w:pPr>
            <w:r>
              <w:t>Eigentlich junge attraktive Frau, trotzdem kein männlicher Beschützerinstinkt. Warum?</w:t>
            </w:r>
          </w:p>
        </w:tc>
      </w:tr>
      <w:tr w:rsidR="007A6FDA" w:rsidTr="006C03AF">
        <w:tc>
          <w:tcPr>
            <w:tcW w:w="1985" w:type="dxa"/>
          </w:tcPr>
          <w:p w:rsidR="007A6FDA" w:rsidRDefault="007A6FDA" w:rsidP="006C03AF">
            <w:pPr>
              <w:pStyle w:val="Listenabsatz"/>
              <w:spacing w:after="0"/>
              <w:ind w:left="0" w:firstLine="0"/>
            </w:pPr>
            <w:r>
              <w:t>e-Konzentration</w:t>
            </w:r>
          </w:p>
        </w:tc>
        <w:tc>
          <w:tcPr>
            <w:tcW w:w="4111" w:type="dxa"/>
          </w:tcPr>
          <w:p w:rsidR="007A6FDA" w:rsidRDefault="007A6FDA" w:rsidP="00AF7325">
            <w:pPr>
              <w:pStyle w:val="Listenabsatz"/>
              <w:spacing w:after="0"/>
              <w:ind w:left="0" w:firstLine="0"/>
            </w:pPr>
            <w:r>
              <w:t xml:space="preserve">Je weniger Personen geholfen werden muss, umso wahrscheinlicher wird </w:t>
            </w:r>
            <w:r w:rsidR="00AF7325">
              <w:t>einer</w:t>
            </w:r>
            <w:r>
              <w:t xml:space="preserve"> Person geholfen. Je mehr potenzielle Helfer da </w:t>
            </w:r>
            <w:r w:rsidR="00ED4FA3">
              <w:t>sind, umso weniger wird geholfen</w:t>
            </w:r>
          </w:p>
        </w:tc>
        <w:tc>
          <w:tcPr>
            <w:tcW w:w="5244" w:type="dxa"/>
          </w:tcPr>
          <w:p w:rsidR="007A6FDA" w:rsidRDefault="007A6FDA" w:rsidP="007A6FDA">
            <w:pPr>
              <w:pStyle w:val="Listenabsatz"/>
              <w:numPr>
                <w:ilvl w:val="0"/>
                <w:numId w:val="13"/>
              </w:numPr>
              <w:spacing w:after="0"/>
            </w:pPr>
            <w:r>
              <w:t>Aussage von Versuchsperson/älterer Mann: „Sie ist „mannsgenug“, sich selbst zu helfen“. Aussage entsteht, weil ja noch andere Personen helfen könnten.</w:t>
            </w:r>
          </w:p>
        </w:tc>
      </w:tr>
      <w:tr w:rsidR="007A6FDA" w:rsidTr="006C03AF">
        <w:tc>
          <w:tcPr>
            <w:tcW w:w="1985" w:type="dxa"/>
          </w:tcPr>
          <w:p w:rsidR="007A6FDA" w:rsidRDefault="007A6FDA" w:rsidP="006C03AF">
            <w:pPr>
              <w:pStyle w:val="Listenabsatz"/>
              <w:spacing w:after="0"/>
              <w:ind w:left="0" w:firstLine="0"/>
            </w:pPr>
            <w:r>
              <w:t>f-Sympathisch</w:t>
            </w:r>
          </w:p>
        </w:tc>
        <w:tc>
          <w:tcPr>
            <w:tcW w:w="4111" w:type="dxa"/>
          </w:tcPr>
          <w:p w:rsidR="007A6FDA" w:rsidRDefault="007A6FDA" w:rsidP="007A6FDA">
            <w:pPr>
              <w:pStyle w:val="Listenabsatz"/>
              <w:spacing w:after="0"/>
              <w:ind w:left="0" w:firstLine="0"/>
            </w:pPr>
            <w:r>
              <w:t>Menschen wirken sympathisch, wenn sie selbst Mitgefühl zu zeigen scheinen. Sympathische Personen können bevorzugt Hilfe erwarten.</w:t>
            </w:r>
          </w:p>
        </w:tc>
        <w:tc>
          <w:tcPr>
            <w:tcW w:w="5244" w:type="dxa"/>
          </w:tcPr>
          <w:p w:rsidR="007A6FDA" w:rsidRDefault="007A6FDA" w:rsidP="006C03AF">
            <w:pPr>
              <w:pStyle w:val="Listenabsatz"/>
              <w:spacing w:after="0"/>
              <w:ind w:left="0" w:firstLine="0"/>
            </w:pPr>
          </w:p>
        </w:tc>
      </w:tr>
      <w:tr w:rsidR="007A6FDA" w:rsidTr="006C03AF">
        <w:tc>
          <w:tcPr>
            <w:tcW w:w="1985" w:type="dxa"/>
          </w:tcPr>
          <w:p w:rsidR="007A6FDA" w:rsidRDefault="007A6FDA" w:rsidP="006C03AF">
            <w:pPr>
              <w:pStyle w:val="Listenabsatz"/>
              <w:spacing w:after="0"/>
              <w:ind w:left="0" w:firstLine="0"/>
            </w:pPr>
            <w:r>
              <w:t>g-Zeit</w:t>
            </w:r>
          </w:p>
        </w:tc>
        <w:tc>
          <w:tcPr>
            <w:tcW w:w="4111" w:type="dxa"/>
          </w:tcPr>
          <w:p w:rsidR="007A6FDA" w:rsidRDefault="007A6FDA" w:rsidP="006C03AF">
            <w:pPr>
              <w:pStyle w:val="Listenabsatz"/>
              <w:spacing w:after="0"/>
              <w:ind w:left="0" w:firstLine="0"/>
            </w:pPr>
            <w:r>
              <w:t>Steht ein potenzieller Helfer nicht unter Stress, kann er sich Zeit für die hilfesuchende Person nehmen, begünstigt dies das Helfen.</w:t>
            </w:r>
          </w:p>
        </w:tc>
        <w:tc>
          <w:tcPr>
            <w:tcW w:w="5244" w:type="dxa"/>
          </w:tcPr>
          <w:p w:rsidR="007A6FDA" w:rsidRDefault="007A6FDA" w:rsidP="007A6FDA">
            <w:pPr>
              <w:pStyle w:val="Listenabsatz"/>
              <w:numPr>
                <w:ilvl w:val="0"/>
                <w:numId w:val="13"/>
              </w:numPr>
              <w:spacing w:after="0"/>
            </w:pPr>
            <w:r>
              <w:t>Versuchsperson 1/junger Mann: hat zuviel anderes im Kopf, steht unter Stress momentan</w:t>
            </w:r>
            <w:r w:rsidR="00ED4FA3">
              <w:t>,</w:t>
            </w:r>
            <w:r>
              <w:t xml:space="preserve"> schaut unentwegt in seine Unterlagen.</w:t>
            </w:r>
          </w:p>
          <w:p w:rsidR="007A6FDA" w:rsidRDefault="007A6FDA" w:rsidP="007A6FDA">
            <w:pPr>
              <w:pStyle w:val="Listenabsatz"/>
              <w:numPr>
                <w:ilvl w:val="0"/>
                <w:numId w:val="13"/>
              </w:numPr>
              <w:spacing w:after="0"/>
            </w:pPr>
            <w:r>
              <w:t>Zumindest war das seine Entschuldigung.</w:t>
            </w:r>
          </w:p>
        </w:tc>
      </w:tr>
    </w:tbl>
    <w:p w:rsidR="007A6FDA" w:rsidRDefault="007A6FDA" w:rsidP="007A6FDA">
      <w:pPr>
        <w:spacing w:after="0"/>
      </w:pPr>
    </w:p>
    <w:p w:rsidR="00ED4FA3" w:rsidRPr="00DB6325" w:rsidRDefault="00ED4FA3" w:rsidP="00ED4FA3">
      <w:pPr>
        <w:pStyle w:val="Listenabsatz"/>
        <w:numPr>
          <w:ilvl w:val="0"/>
          <w:numId w:val="13"/>
        </w:numPr>
        <w:spacing w:after="0"/>
      </w:pPr>
      <w:r>
        <w:t xml:space="preserve">Impulsfragen zum Abschluss: </w:t>
      </w:r>
    </w:p>
    <w:p w:rsidR="00ED4FA3" w:rsidRDefault="00ED4FA3" w:rsidP="00DB6325">
      <w:pPr>
        <w:pStyle w:val="Listenabsatz"/>
        <w:spacing w:after="0"/>
        <w:ind w:firstLine="0"/>
      </w:pPr>
      <w:r>
        <w:t>* Was gibt uns besonders zu denken bei diesem Experiment und seinem Ergebnis?</w:t>
      </w:r>
    </w:p>
    <w:p w:rsidR="00DB6325" w:rsidRDefault="00ED4FA3" w:rsidP="00DB6325">
      <w:pPr>
        <w:pStyle w:val="Listenabsatz"/>
        <w:spacing w:after="0"/>
        <w:ind w:firstLine="0"/>
      </w:pPr>
      <w:r>
        <w:t>*Was nehmen wir nun aus diesem Experiment für uns selbst mit?</w:t>
      </w:r>
    </w:p>
    <w:p w:rsidR="00ED4FA3" w:rsidRPr="00ED4FA3" w:rsidRDefault="00ED4FA3" w:rsidP="00DB6325">
      <w:pPr>
        <w:pStyle w:val="Listenabsatz"/>
        <w:spacing w:after="0"/>
        <w:ind w:firstLine="0"/>
        <w:rPr>
          <w:i/>
        </w:rPr>
      </w:pPr>
      <w:r w:rsidRPr="00ED4FA3">
        <w:rPr>
          <w:i/>
        </w:rPr>
        <w:t xml:space="preserve">(zur Freiheit des Menschen gehört es auch, sich entscheiden zu müssen, </w:t>
      </w:r>
      <w:r w:rsidR="003A1C79">
        <w:rPr>
          <w:i/>
        </w:rPr>
        <w:t xml:space="preserve">es gibt Situationen, da </w:t>
      </w:r>
      <w:r w:rsidRPr="00ED4FA3">
        <w:rPr>
          <w:i/>
        </w:rPr>
        <w:t xml:space="preserve">muss man über den Schatten seiner Bequemlichkeiten springen und für andere eintreten.) </w:t>
      </w:r>
    </w:p>
    <w:p w:rsidR="00ED4FA3" w:rsidRPr="00DB6325" w:rsidRDefault="00ED4FA3" w:rsidP="00DB6325">
      <w:pPr>
        <w:pStyle w:val="Listenabsatz"/>
        <w:spacing w:after="0"/>
        <w:ind w:firstLine="0"/>
      </w:pPr>
    </w:p>
    <w:sectPr w:rsidR="00ED4FA3" w:rsidRPr="00DB6325" w:rsidSect="005B23FE">
      <w:pgSz w:w="11906" w:h="16838"/>
      <w:pgMar w:top="284"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CDA" w:rsidRDefault="004E5CDA" w:rsidP="005B23FE">
      <w:pPr>
        <w:spacing w:after="0" w:line="240" w:lineRule="auto"/>
      </w:pPr>
      <w:r>
        <w:separator/>
      </w:r>
    </w:p>
  </w:endnote>
  <w:endnote w:type="continuationSeparator" w:id="0">
    <w:p w:rsidR="004E5CDA" w:rsidRDefault="004E5CDA" w:rsidP="005B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CDA" w:rsidRDefault="004E5CDA" w:rsidP="005B23FE">
      <w:pPr>
        <w:spacing w:after="0" w:line="240" w:lineRule="auto"/>
      </w:pPr>
      <w:r>
        <w:separator/>
      </w:r>
    </w:p>
  </w:footnote>
  <w:footnote w:type="continuationSeparator" w:id="0">
    <w:p w:rsidR="004E5CDA" w:rsidRDefault="004E5CDA" w:rsidP="005B2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E1DA0"/>
    <w:multiLevelType w:val="hybridMultilevel"/>
    <w:tmpl w:val="D8D2841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033ADE"/>
    <w:multiLevelType w:val="hybridMultilevel"/>
    <w:tmpl w:val="60EA6F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895C30"/>
    <w:multiLevelType w:val="hybridMultilevel"/>
    <w:tmpl w:val="687018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DD5EFD"/>
    <w:multiLevelType w:val="hybridMultilevel"/>
    <w:tmpl w:val="B426C5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910AE5"/>
    <w:multiLevelType w:val="hybridMultilevel"/>
    <w:tmpl w:val="83329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85099F"/>
    <w:multiLevelType w:val="hybridMultilevel"/>
    <w:tmpl w:val="C9B6E5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46B2333"/>
    <w:multiLevelType w:val="hybridMultilevel"/>
    <w:tmpl w:val="2C504778"/>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E4184C"/>
    <w:multiLevelType w:val="hybridMultilevel"/>
    <w:tmpl w:val="9D401BAA"/>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BD90E20"/>
    <w:multiLevelType w:val="hybridMultilevel"/>
    <w:tmpl w:val="F97E07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6651DB0"/>
    <w:multiLevelType w:val="hybridMultilevel"/>
    <w:tmpl w:val="11CE7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67E4EB6"/>
    <w:multiLevelType w:val="hybridMultilevel"/>
    <w:tmpl w:val="6CA0A7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BBA0F25"/>
    <w:multiLevelType w:val="hybridMultilevel"/>
    <w:tmpl w:val="38D015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DA35E02"/>
    <w:multiLevelType w:val="hybridMultilevel"/>
    <w:tmpl w:val="63B22C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5"/>
  </w:num>
  <w:num w:numId="4">
    <w:abstractNumId w:val="12"/>
  </w:num>
  <w:num w:numId="5">
    <w:abstractNumId w:val="8"/>
  </w:num>
  <w:num w:numId="6">
    <w:abstractNumId w:val="3"/>
  </w:num>
  <w:num w:numId="7">
    <w:abstractNumId w:val="6"/>
  </w:num>
  <w:num w:numId="8">
    <w:abstractNumId w:val="7"/>
  </w:num>
  <w:num w:numId="9">
    <w:abstractNumId w:val="10"/>
  </w:num>
  <w:num w:numId="10">
    <w:abstractNumId w:val="9"/>
  </w:num>
  <w:num w:numId="11">
    <w:abstractNumId w:val="2"/>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FF"/>
    <w:rsid w:val="000638C6"/>
    <w:rsid w:val="00117E07"/>
    <w:rsid w:val="00131E88"/>
    <w:rsid w:val="001968A0"/>
    <w:rsid w:val="00217504"/>
    <w:rsid w:val="002351F2"/>
    <w:rsid w:val="0029553E"/>
    <w:rsid w:val="002F4DC3"/>
    <w:rsid w:val="00335E29"/>
    <w:rsid w:val="00375FA4"/>
    <w:rsid w:val="00385389"/>
    <w:rsid w:val="003A1C79"/>
    <w:rsid w:val="003D7B96"/>
    <w:rsid w:val="004120A4"/>
    <w:rsid w:val="0042395C"/>
    <w:rsid w:val="004B14CC"/>
    <w:rsid w:val="004E5CDA"/>
    <w:rsid w:val="004F53C0"/>
    <w:rsid w:val="005A4082"/>
    <w:rsid w:val="005B23FE"/>
    <w:rsid w:val="005C4457"/>
    <w:rsid w:val="007A6FDA"/>
    <w:rsid w:val="007D1FF8"/>
    <w:rsid w:val="007D2CA0"/>
    <w:rsid w:val="008106A3"/>
    <w:rsid w:val="008326C6"/>
    <w:rsid w:val="00895099"/>
    <w:rsid w:val="008C0F14"/>
    <w:rsid w:val="009607C9"/>
    <w:rsid w:val="00982C4C"/>
    <w:rsid w:val="009A77C8"/>
    <w:rsid w:val="009E77CA"/>
    <w:rsid w:val="00A20512"/>
    <w:rsid w:val="00A36B7E"/>
    <w:rsid w:val="00A705FF"/>
    <w:rsid w:val="00A82D48"/>
    <w:rsid w:val="00AD1C98"/>
    <w:rsid w:val="00AF7325"/>
    <w:rsid w:val="00B55BCC"/>
    <w:rsid w:val="00B72E0A"/>
    <w:rsid w:val="00B80444"/>
    <w:rsid w:val="00B928D6"/>
    <w:rsid w:val="00C07C82"/>
    <w:rsid w:val="00C213F8"/>
    <w:rsid w:val="00C53255"/>
    <w:rsid w:val="00CF6F08"/>
    <w:rsid w:val="00DA3D5A"/>
    <w:rsid w:val="00DB6325"/>
    <w:rsid w:val="00E45953"/>
    <w:rsid w:val="00E60E5A"/>
    <w:rsid w:val="00E9646E"/>
    <w:rsid w:val="00ED4FA3"/>
    <w:rsid w:val="00EF63F5"/>
    <w:rsid w:val="00FB6F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34DE5C-BE06-4DEC-934C-B7CEAAD1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9E77CA"/>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B23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B23FE"/>
  </w:style>
  <w:style w:type="paragraph" w:styleId="Fuzeile">
    <w:name w:val="footer"/>
    <w:basedOn w:val="Standard"/>
    <w:link w:val="FuzeileZchn"/>
    <w:uiPriority w:val="99"/>
    <w:unhideWhenUsed/>
    <w:rsid w:val="005B23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B23FE"/>
  </w:style>
  <w:style w:type="paragraph" w:styleId="Sprechblasentext">
    <w:name w:val="Balloon Text"/>
    <w:basedOn w:val="Standard"/>
    <w:link w:val="SprechblasentextZchn"/>
    <w:uiPriority w:val="99"/>
    <w:semiHidden/>
    <w:unhideWhenUsed/>
    <w:rsid w:val="005B23F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23FE"/>
    <w:rPr>
      <w:rFonts w:ascii="Tahoma" w:hAnsi="Tahoma" w:cs="Tahoma"/>
      <w:sz w:val="16"/>
      <w:szCs w:val="16"/>
    </w:rPr>
  </w:style>
  <w:style w:type="paragraph" w:styleId="Listenabsatz">
    <w:name w:val="List Paragraph"/>
    <w:basedOn w:val="Standard"/>
    <w:uiPriority w:val="34"/>
    <w:qFormat/>
    <w:rsid w:val="005B23FE"/>
    <w:pPr>
      <w:spacing w:before="60" w:after="60"/>
      <w:ind w:left="720" w:hanging="357"/>
      <w:contextualSpacing/>
    </w:pPr>
    <w:rPr>
      <w:rFonts w:ascii="Calibri" w:eastAsia="Calibri" w:hAnsi="Calibri" w:cs="Times New Roman"/>
    </w:rPr>
  </w:style>
  <w:style w:type="paragraph" w:styleId="StandardWeb">
    <w:name w:val="Normal (Web)"/>
    <w:basedOn w:val="Standard"/>
    <w:uiPriority w:val="99"/>
    <w:semiHidden/>
    <w:unhideWhenUsed/>
    <w:rsid w:val="005B23F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rsid w:val="009E77CA"/>
    <w:rPr>
      <w:rFonts w:ascii="Times New Roman" w:eastAsia="Times New Roman" w:hAnsi="Times New Roman" w:cs="Times New Roman"/>
      <w:b/>
      <w:bCs/>
      <w:sz w:val="36"/>
      <w:szCs w:val="36"/>
      <w:lang w:eastAsia="de-DE"/>
    </w:rPr>
  </w:style>
  <w:style w:type="table" w:styleId="Tabellenraster">
    <w:name w:val="Table Grid"/>
    <w:basedOn w:val="NormaleTabelle"/>
    <w:uiPriority w:val="59"/>
    <w:rsid w:val="00DB6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DB6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106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6285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Baßler</dc:creator>
  <cp:lastModifiedBy>Windows-Benutzer</cp:lastModifiedBy>
  <cp:revision>21</cp:revision>
  <cp:lastPrinted>2016-11-21T19:04:00Z</cp:lastPrinted>
  <dcterms:created xsi:type="dcterms:W3CDTF">2016-07-16T10:59:00Z</dcterms:created>
  <dcterms:modified xsi:type="dcterms:W3CDTF">2017-01-06T16:49:00Z</dcterms:modified>
</cp:coreProperties>
</file>