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AC9" w:rsidRPr="00E52E68" w:rsidRDefault="00CF3876" w:rsidP="00356AC9">
      <w:pPr>
        <w:rPr>
          <w:b/>
          <w:sz w:val="32"/>
          <w:szCs w:val="32"/>
        </w:rPr>
      </w:pPr>
      <w:r w:rsidRPr="00D61889">
        <w:rPr>
          <w:b/>
          <w:sz w:val="32"/>
          <w:szCs w:val="32"/>
        </w:rPr>
        <w:t>M4:</w:t>
      </w:r>
      <w:r w:rsidRPr="00D61889">
        <w:rPr>
          <w:sz w:val="24"/>
          <w:szCs w:val="24"/>
        </w:rPr>
        <w:t xml:space="preserve"> </w:t>
      </w:r>
      <w:r w:rsidR="00356AC9" w:rsidRPr="007F224E">
        <w:rPr>
          <w:sz w:val="32"/>
          <w:szCs w:val="32"/>
          <w:u w:val="single"/>
        </w:rPr>
        <w:t xml:space="preserve">AA plus Anregungen und Materialhinweise – </w:t>
      </w:r>
      <w:r w:rsidR="00356AC9" w:rsidRPr="00356AC9">
        <w:rPr>
          <w:b/>
          <w:sz w:val="32"/>
          <w:szCs w:val="32"/>
          <w:u w:val="single"/>
        </w:rPr>
        <w:t>Kirchenbau</w:t>
      </w:r>
    </w:p>
    <w:p w:rsidR="00356AC9" w:rsidRDefault="00356AC9" w:rsidP="00356AC9">
      <w:pPr>
        <w:pStyle w:val="Listenabsatz"/>
        <w:numPr>
          <w:ilvl w:val="0"/>
          <w:numId w:val="1"/>
        </w:numPr>
        <w:rPr>
          <w:sz w:val="24"/>
          <w:szCs w:val="24"/>
        </w:rPr>
      </w:pPr>
      <w:r w:rsidRPr="00D61889">
        <w:rPr>
          <w:b/>
          <w:sz w:val="24"/>
          <w:szCs w:val="24"/>
        </w:rPr>
        <w:t>Zeitfenster:</w:t>
      </w:r>
      <w:r w:rsidRPr="00D61889">
        <w:rPr>
          <w:sz w:val="24"/>
          <w:szCs w:val="24"/>
        </w:rPr>
        <w:t xml:space="preserve"> Ihr habt zwei Doppelstunden Zeit, Eure</w:t>
      </w:r>
      <w:r>
        <w:rPr>
          <w:sz w:val="24"/>
          <w:szCs w:val="24"/>
        </w:rPr>
        <w:t>n</w:t>
      </w:r>
      <w:r w:rsidRPr="00D61889">
        <w:rPr>
          <w:sz w:val="24"/>
          <w:szCs w:val="24"/>
        </w:rPr>
        <w:t xml:space="preserve"> </w:t>
      </w:r>
      <w:r>
        <w:rPr>
          <w:sz w:val="24"/>
          <w:szCs w:val="24"/>
        </w:rPr>
        <w:t xml:space="preserve">Blog-Eintrag </w:t>
      </w:r>
      <w:r w:rsidRPr="00D61889">
        <w:rPr>
          <w:sz w:val="24"/>
          <w:szCs w:val="24"/>
        </w:rPr>
        <w:t>„</w:t>
      </w:r>
      <w:r>
        <w:rPr>
          <w:sz w:val="24"/>
          <w:szCs w:val="24"/>
        </w:rPr>
        <w:t>Kirchenbau</w:t>
      </w:r>
      <w:r w:rsidRPr="00D61889">
        <w:rPr>
          <w:sz w:val="24"/>
          <w:szCs w:val="24"/>
        </w:rPr>
        <w:t xml:space="preserve">“ zu gestalten. </w:t>
      </w:r>
    </w:p>
    <w:p w:rsidR="00356AC9" w:rsidRPr="00D61889" w:rsidRDefault="00356AC9" w:rsidP="00356AC9">
      <w:pPr>
        <w:pStyle w:val="Listenabsatz"/>
        <w:numPr>
          <w:ilvl w:val="0"/>
          <w:numId w:val="1"/>
        </w:numPr>
        <w:rPr>
          <w:sz w:val="24"/>
          <w:szCs w:val="24"/>
        </w:rPr>
      </w:pPr>
      <w:r w:rsidRPr="00D61889">
        <w:rPr>
          <w:b/>
          <w:sz w:val="24"/>
          <w:szCs w:val="24"/>
        </w:rPr>
        <w:t>AA</w:t>
      </w:r>
      <w:r>
        <w:rPr>
          <w:b/>
          <w:sz w:val="24"/>
          <w:szCs w:val="24"/>
        </w:rPr>
        <w:t xml:space="preserve"> 1</w:t>
      </w:r>
      <w:r w:rsidRPr="00D61889">
        <w:rPr>
          <w:b/>
          <w:sz w:val="24"/>
          <w:szCs w:val="24"/>
        </w:rPr>
        <w:t>:</w:t>
      </w:r>
      <w:r w:rsidRPr="00D61889">
        <w:rPr>
          <w:sz w:val="24"/>
          <w:szCs w:val="24"/>
        </w:rPr>
        <w:t xml:space="preserve"> Überlegt gemeinsam einen medialen Zugang</w:t>
      </w:r>
      <w:r>
        <w:rPr>
          <w:rStyle w:val="Funotenzeichen"/>
          <w:sz w:val="24"/>
          <w:szCs w:val="24"/>
        </w:rPr>
        <w:footnoteReference w:id="1"/>
      </w:r>
      <w:r w:rsidRPr="00D61889">
        <w:rPr>
          <w:sz w:val="24"/>
          <w:szCs w:val="24"/>
        </w:rPr>
        <w:t xml:space="preserve">, wie Ihr </w:t>
      </w:r>
      <w:r>
        <w:rPr>
          <w:sz w:val="24"/>
          <w:szCs w:val="24"/>
        </w:rPr>
        <w:t xml:space="preserve">Euren Blog-Eintrag </w:t>
      </w:r>
      <w:r w:rsidRPr="00D61889">
        <w:rPr>
          <w:sz w:val="24"/>
          <w:szCs w:val="24"/>
        </w:rPr>
        <w:t>„</w:t>
      </w:r>
      <w:r>
        <w:rPr>
          <w:sz w:val="24"/>
          <w:szCs w:val="24"/>
        </w:rPr>
        <w:t>Kirchenbau</w:t>
      </w:r>
      <w:r w:rsidRPr="00D61889">
        <w:rPr>
          <w:sz w:val="24"/>
          <w:szCs w:val="24"/>
        </w:rPr>
        <w:t xml:space="preserve">“ </w:t>
      </w:r>
      <w:r>
        <w:rPr>
          <w:sz w:val="24"/>
          <w:szCs w:val="24"/>
        </w:rPr>
        <w:t xml:space="preserve">gestalten und damit auch </w:t>
      </w:r>
      <w:r w:rsidRPr="00D61889">
        <w:rPr>
          <w:sz w:val="24"/>
          <w:szCs w:val="24"/>
        </w:rPr>
        <w:t>der gesamten Lerngruppe präsentieren wollt.</w:t>
      </w:r>
    </w:p>
    <w:p w:rsidR="00356AC9" w:rsidRDefault="00356AC9" w:rsidP="00356AC9">
      <w:pPr>
        <w:pStyle w:val="Listenabsatz"/>
        <w:numPr>
          <w:ilvl w:val="0"/>
          <w:numId w:val="1"/>
        </w:numPr>
        <w:rPr>
          <w:sz w:val="24"/>
          <w:szCs w:val="24"/>
        </w:rPr>
      </w:pPr>
      <w:r>
        <w:rPr>
          <w:b/>
          <w:sz w:val="24"/>
          <w:szCs w:val="24"/>
        </w:rPr>
        <w:t>AA 2:</w:t>
      </w:r>
      <w:r>
        <w:rPr>
          <w:sz w:val="24"/>
          <w:szCs w:val="24"/>
        </w:rPr>
        <w:t xml:space="preserve"> Stellt in Euren Worten dar, was Kirche durch den Kirchenbau und Kirchenraum ausdrückt.</w:t>
      </w:r>
    </w:p>
    <w:p w:rsidR="00356AC9" w:rsidRPr="00D61889" w:rsidRDefault="00356AC9" w:rsidP="00356AC9">
      <w:pPr>
        <w:pStyle w:val="Listenabsatz"/>
        <w:numPr>
          <w:ilvl w:val="0"/>
          <w:numId w:val="1"/>
        </w:numPr>
        <w:rPr>
          <w:sz w:val="24"/>
          <w:szCs w:val="24"/>
        </w:rPr>
      </w:pPr>
      <w:r>
        <w:rPr>
          <w:b/>
          <w:sz w:val="24"/>
          <w:szCs w:val="24"/>
        </w:rPr>
        <w:t>AA 3:</w:t>
      </w:r>
      <w:r>
        <w:rPr>
          <w:sz w:val="24"/>
          <w:szCs w:val="24"/>
        </w:rPr>
        <w:t xml:space="preserve"> Es geht um Eure Sicht auf den Aspekt „Kirchenbau“. Deshalb bearbeitet in Eurem Blog-Eintrag die Frage: „Kirche – glaubwürdig und zukunftsfähig</w:t>
      </w:r>
      <w:r w:rsidR="00933D17">
        <w:rPr>
          <w:sz w:val="24"/>
          <w:szCs w:val="24"/>
        </w:rPr>
        <w:t>?</w:t>
      </w:r>
      <w:r>
        <w:rPr>
          <w:sz w:val="24"/>
          <w:szCs w:val="24"/>
        </w:rPr>
        <w:t>“ in Hinsicht auf den Kirchenbau.</w:t>
      </w:r>
    </w:p>
    <w:p w:rsidR="00356AC9" w:rsidRPr="00D61889" w:rsidRDefault="00356AC9" w:rsidP="00356AC9">
      <w:pPr>
        <w:pStyle w:val="Listenabsatz"/>
        <w:numPr>
          <w:ilvl w:val="0"/>
          <w:numId w:val="1"/>
        </w:numPr>
        <w:rPr>
          <w:b/>
          <w:sz w:val="24"/>
          <w:szCs w:val="24"/>
        </w:rPr>
      </w:pPr>
      <w:r w:rsidRPr="00D61889">
        <w:rPr>
          <w:b/>
          <w:sz w:val="24"/>
          <w:szCs w:val="24"/>
        </w:rPr>
        <w:t>Anregungen</w:t>
      </w:r>
      <w:r>
        <w:rPr>
          <w:b/>
          <w:sz w:val="24"/>
          <w:szCs w:val="24"/>
        </w:rPr>
        <w:t xml:space="preserve"> - Materialhinweise</w:t>
      </w:r>
      <w:r w:rsidRPr="00D61889">
        <w:rPr>
          <w:b/>
          <w:sz w:val="24"/>
          <w:szCs w:val="24"/>
        </w:rPr>
        <w:t xml:space="preserve">: </w:t>
      </w:r>
    </w:p>
    <w:p w:rsidR="00356AC9" w:rsidRDefault="00356AC9" w:rsidP="00356AC9">
      <w:pPr>
        <w:pStyle w:val="Listenabsatz"/>
        <w:rPr>
          <w:sz w:val="24"/>
          <w:szCs w:val="24"/>
        </w:rPr>
      </w:pPr>
      <w:r w:rsidRPr="00E52E68">
        <w:rPr>
          <w:b/>
          <w:sz w:val="24"/>
          <w:szCs w:val="24"/>
        </w:rPr>
        <w:t>a)</w:t>
      </w:r>
      <w:r w:rsidRPr="00E52E68">
        <w:rPr>
          <w:sz w:val="24"/>
          <w:szCs w:val="24"/>
        </w:rPr>
        <w:t xml:space="preserve"> Ihr könnt immer wieder mal in den Blog</w:t>
      </w:r>
      <w:r>
        <w:rPr>
          <w:b/>
          <w:sz w:val="24"/>
          <w:szCs w:val="24"/>
        </w:rPr>
        <w:t xml:space="preserve"> </w:t>
      </w:r>
      <w:hyperlink r:id="rId8" w:history="1">
        <w:r w:rsidRPr="00D61889">
          <w:rPr>
            <w:rStyle w:val="Hyperlink"/>
            <w:sz w:val="24"/>
            <w:szCs w:val="24"/>
          </w:rPr>
          <w:t>https://valerieundderpriester.de/tagged/kapitel</w:t>
        </w:r>
      </w:hyperlink>
      <w:r w:rsidRPr="00D61889">
        <w:rPr>
          <w:sz w:val="24"/>
          <w:szCs w:val="24"/>
        </w:rPr>
        <w:t xml:space="preserve"> der Journalistin Valerie </w:t>
      </w:r>
      <w:proofErr w:type="spellStart"/>
      <w:r w:rsidRPr="00D61889">
        <w:rPr>
          <w:sz w:val="24"/>
          <w:szCs w:val="24"/>
        </w:rPr>
        <w:t>Schönian</w:t>
      </w:r>
      <w:proofErr w:type="spellEnd"/>
      <w:r>
        <w:rPr>
          <w:sz w:val="24"/>
          <w:szCs w:val="24"/>
        </w:rPr>
        <w:t xml:space="preserve"> hineinschauen</w:t>
      </w:r>
      <w:r w:rsidRPr="00D61889">
        <w:rPr>
          <w:sz w:val="24"/>
          <w:szCs w:val="24"/>
        </w:rPr>
        <w:t>. Diese</w:t>
      </w:r>
      <w:r>
        <w:rPr>
          <w:sz w:val="24"/>
          <w:szCs w:val="24"/>
        </w:rPr>
        <w:t xml:space="preserve">r kann Euch Anregungen bei der Gestaltung Eures Blog-Eintrages </w:t>
      </w:r>
      <w:r w:rsidRPr="00D61889">
        <w:rPr>
          <w:sz w:val="24"/>
          <w:szCs w:val="24"/>
        </w:rPr>
        <w:t>geben</w:t>
      </w:r>
      <w:r>
        <w:rPr>
          <w:sz w:val="24"/>
          <w:szCs w:val="24"/>
        </w:rPr>
        <w:t>.</w:t>
      </w:r>
    </w:p>
    <w:p w:rsidR="001D57BC" w:rsidRDefault="001D57BC" w:rsidP="001D57BC">
      <w:pPr>
        <w:pStyle w:val="Listenabsatz"/>
        <w:rPr>
          <w:sz w:val="24"/>
          <w:szCs w:val="24"/>
        </w:rPr>
      </w:pPr>
      <w:r>
        <w:rPr>
          <w:b/>
          <w:noProof/>
          <w:sz w:val="24"/>
          <w:szCs w:val="24"/>
          <w:lang w:eastAsia="de-DE"/>
        </w:rPr>
        <mc:AlternateContent>
          <mc:Choice Requires="wps">
            <w:drawing>
              <wp:anchor distT="0" distB="0" distL="114300" distR="114300" simplePos="0" relativeHeight="251659264" behindDoc="0" locked="0" layoutInCell="1" allowOverlap="1" wp14:anchorId="5C0739B2" wp14:editId="1C3D5B0D">
                <wp:simplePos x="0" y="0"/>
                <wp:positionH relativeFrom="column">
                  <wp:posOffset>346364</wp:posOffset>
                </wp:positionH>
                <wp:positionV relativeFrom="paragraph">
                  <wp:posOffset>6466</wp:posOffset>
                </wp:positionV>
                <wp:extent cx="5624945" cy="1808018"/>
                <wp:effectExtent l="0" t="0" r="13970" b="20955"/>
                <wp:wrapNone/>
                <wp:docPr id="1" name="Rechteck 1"/>
                <wp:cNvGraphicFramePr/>
                <a:graphic xmlns:a="http://schemas.openxmlformats.org/drawingml/2006/main">
                  <a:graphicData uri="http://schemas.microsoft.com/office/word/2010/wordprocessingShape">
                    <wps:wsp>
                      <wps:cNvSpPr/>
                      <wps:spPr>
                        <a:xfrm>
                          <a:off x="0" y="0"/>
                          <a:ext cx="5624945" cy="180801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E51C40" id="Rechteck 1" o:spid="_x0000_s1026" style="position:absolute;margin-left:27.25pt;margin-top:.5pt;width:442.9pt;height:14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" filled="f" strokecolor="windowText" strokeweight="1pt"/>
            </w:pict>
          </mc:Fallback>
        </mc:AlternateContent>
      </w:r>
      <w:r w:rsidRPr="001D57BC">
        <w:rPr>
          <w:b/>
          <w:sz w:val="24"/>
          <w:szCs w:val="24"/>
        </w:rPr>
        <w:t>b)</w:t>
      </w:r>
      <w:r>
        <w:rPr>
          <w:sz w:val="24"/>
          <w:szCs w:val="24"/>
        </w:rPr>
        <w:t xml:space="preserve"> </w:t>
      </w:r>
      <w:r>
        <w:rPr>
          <w:sz w:val="24"/>
          <w:szCs w:val="24"/>
        </w:rPr>
        <w:t xml:space="preserve">Wenn man die verschiedenen Aufgaben und Grundvollzüge von Kirche betrachtet, so kommt man auf vier wesentliche: </w:t>
      </w:r>
    </w:p>
    <w:p w:rsidR="001D57BC" w:rsidRDefault="001D57BC" w:rsidP="001D57BC">
      <w:pPr>
        <w:pStyle w:val="Listenabsatz"/>
        <w:numPr>
          <w:ilvl w:val="0"/>
          <w:numId w:val="2"/>
        </w:numPr>
        <w:rPr>
          <w:sz w:val="24"/>
          <w:szCs w:val="24"/>
        </w:rPr>
      </w:pPr>
      <w:r>
        <w:rPr>
          <w:sz w:val="24"/>
          <w:szCs w:val="24"/>
        </w:rPr>
        <w:t>Kirche will Gemeinschaft sein (=</w:t>
      </w:r>
      <w:proofErr w:type="spellStart"/>
      <w:r>
        <w:rPr>
          <w:sz w:val="24"/>
          <w:szCs w:val="24"/>
        </w:rPr>
        <w:t>Koinonia</w:t>
      </w:r>
      <w:proofErr w:type="spellEnd"/>
      <w:r>
        <w:rPr>
          <w:sz w:val="24"/>
          <w:szCs w:val="24"/>
        </w:rPr>
        <w:t>/griechisch) auf der ganzen bewohnten Welt (=Ökumene/griechisch)</w:t>
      </w:r>
    </w:p>
    <w:p w:rsidR="001D57BC" w:rsidRPr="00C628FC" w:rsidRDefault="001D57BC" w:rsidP="001D57BC">
      <w:pPr>
        <w:pStyle w:val="Listenabsatz"/>
        <w:numPr>
          <w:ilvl w:val="0"/>
          <w:numId w:val="2"/>
        </w:numPr>
        <w:rPr>
          <w:sz w:val="24"/>
          <w:szCs w:val="24"/>
        </w:rPr>
      </w:pPr>
      <w:r w:rsidRPr="00C628FC">
        <w:rPr>
          <w:sz w:val="24"/>
          <w:szCs w:val="24"/>
        </w:rPr>
        <w:t>Kirche feiert Gottesdienst (=</w:t>
      </w:r>
      <w:proofErr w:type="spellStart"/>
      <w:r w:rsidRPr="00C628FC">
        <w:rPr>
          <w:sz w:val="24"/>
          <w:szCs w:val="24"/>
        </w:rPr>
        <w:t>Liturgia</w:t>
      </w:r>
      <w:proofErr w:type="spellEnd"/>
      <w:r w:rsidRPr="00C628FC">
        <w:rPr>
          <w:sz w:val="24"/>
          <w:szCs w:val="24"/>
        </w:rPr>
        <w:t xml:space="preserve">/griechisch). </w:t>
      </w:r>
    </w:p>
    <w:p w:rsidR="001D57BC" w:rsidRDefault="001D57BC" w:rsidP="001D57BC">
      <w:pPr>
        <w:pStyle w:val="Listenabsatz"/>
        <w:numPr>
          <w:ilvl w:val="0"/>
          <w:numId w:val="2"/>
        </w:numPr>
        <w:rPr>
          <w:sz w:val="24"/>
          <w:szCs w:val="24"/>
        </w:rPr>
      </w:pPr>
      <w:r>
        <w:rPr>
          <w:sz w:val="24"/>
          <w:szCs w:val="24"/>
        </w:rPr>
        <w:t>Kirche will das Wort Gottes verkünden (=</w:t>
      </w:r>
      <w:proofErr w:type="spellStart"/>
      <w:r>
        <w:rPr>
          <w:sz w:val="24"/>
          <w:szCs w:val="24"/>
        </w:rPr>
        <w:t>Martyria</w:t>
      </w:r>
      <w:proofErr w:type="spellEnd"/>
      <w:r>
        <w:rPr>
          <w:sz w:val="24"/>
          <w:szCs w:val="24"/>
        </w:rPr>
        <w:t xml:space="preserve">/griechisch: immer wieder erlitten und erleiden </w:t>
      </w:r>
      <w:bookmarkStart w:id="0" w:name="_GoBack"/>
      <w:bookmarkEnd w:id="0"/>
      <w:r>
        <w:rPr>
          <w:sz w:val="24"/>
          <w:szCs w:val="24"/>
        </w:rPr>
        <w:t xml:space="preserve">Menschen den Märtyrertod, weil sie sich zum Christentum bekannten). </w:t>
      </w:r>
    </w:p>
    <w:p w:rsidR="001D57BC" w:rsidRDefault="001D57BC" w:rsidP="001D57BC">
      <w:pPr>
        <w:pStyle w:val="Listenabsatz"/>
        <w:numPr>
          <w:ilvl w:val="0"/>
          <w:numId w:val="2"/>
        </w:numPr>
        <w:rPr>
          <w:sz w:val="24"/>
          <w:szCs w:val="24"/>
        </w:rPr>
      </w:pPr>
      <w:r>
        <w:rPr>
          <w:sz w:val="24"/>
          <w:szCs w:val="24"/>
        </w:rPr>
        <w:t>Kirche will Hilfe leisten (=</w:t>
      </w:r>
      <w:proofErr w:type="spellStart"/>
      <w:r>
        <w:rPr>
          <w:sz w:val="24"/>
          <w:szCs w:val="24"/>
        </w:rPr>
        <w:t>Diakonia</w:t>
      </w:r>
      <w:proofErr w:type="spellEnd"/>
      <w:r>
        <w:rPr>
          <w:sz w:val="24"/>
          <w:szCs w:val="24"/>
        </w:rPr>
        <w:t>/griechisch).</w:t>
      </w:r>
    </w:p>
    <w:p w:rsidR="00CF3876" w:rsidRDefault="001D57BC" w:rsidP="009E039D">
      <w:pPr>
        <w:pStyle w:val="Listenabsatz"/>
        <w:rPr>
          <w:sz w:val="24"/>
          <w:szCs w:val="24"/>
        </w:rPr>
      </w:pPr>
      <w:r>
        <w:rPr>
          <w:b/>
          <w:sz w:val="24"/>
          <w:szCs w:val="24"/>
        </w:rPr>
        <w:t>c</w:t>
      </w:r>
      <w:r w:rsidR="00CF3876" w:rsidRPr="00D61889">
        <w:rPr>
          <w:b/>
          <w:sz w:val="24"/>
          <w:szCs w:val="24"/>
        </w:rPr>
        <w:t>)</w:t>
      </w:r>
      <w:r w:rsidR="00CF3876" w:rsidRPr="00D61889">
        <w:rPr>
          <w:sz w:val="24"/>
          <w:szCs w:val="24"/>
        </w:rPr>
        <w:t xml:space="preserve"> </w:t>
      </w:r>
      <w:r w:rsidR="009E039D" w:rsidRPr="00D61889">
        <w:rPr>
          <w:sz w:val="24"/>
          <w:szCs w:val="24"/>
        </w:rPr>
        <w:t>Die Erzdiözese Freiburg hat eine Verwaltung in Freiburg, das Erzbischöfliche Ordinariat mit verschiedenen Abteilungen</w:t>
      </w:r>
      <w:r w:rsidR="009E039D">
        <w:rPr>
          <w:sz w:val="24"/>
          <w:szCs w:val="24"/>
        </w:rPr>
        <w:t xml:space="preserve"> und Referaten.</w:t>
      </w:r>
      <w:r w:rsidR="009E039D" w:rsidRPr="00D61889">
        <w:rPr>
          <w:sz w:val="24"/>
          <w:szCs w:val="24"/>
        </w:rPr>
        <w:t xml:space="preserve"> Unter </w:t>
      </w:r>
      <w:hyperlink r:id="rId9" w:history="1">
        <w:r w:rsidR="009E039D" w:rsidRPr="00BB627F">
          <w:rPr>
            <w:rStyle w:val="Hyperlink"/>
            <w:sz w:val="24"/>
            <w:szCs w:val="24"/>
          </w:rPr>
          <w:t>http://www.kultur-ebfr.de/html/wir_vom_team.html?&amp;</w:t>
        </w:r>
      </w:hyperlink>
      <w:r w:rsidR="009E039D">
        <w:rPr>
          <w:sz w:val="24"/>
          <w:szCs w:val="24"/>
        </w:rPr>
        <w:t xml:space="preserve"> findet Ihr Informationen, was das Referat </w:t>
      </w:r>
      <w:r w:rsidR="009E039D" w:rsidRPr="00983D21">
        <w:rPr>
          <w:sz w:val="24"/>
          <w:szCs w:val="24"/>
        </w:rPr>
        <w:t>„K</w:t>
      </w:r>
      <w:r w:rsidR="009E039D" w:rsidRPr="00983D21">
        <w:rPr>
          <w:iCs/>
          <w:sz w:val="24"/>
          <w:szCs w:val="24"/>
        </w:rPr>
        <w:t>unst, Kultur &amp; Kirche“</w:t>
      </w:r>
      <w:r w:rsidR="009E039D" w:rsidRPr="00983D21">
        <w:rPr>
          <w:sz w:val="24"/>
          <w:szCs w:val="24"/>
        </w:rPr>
        <w:t xml:space="preserve"> in</w:t>
      </w:r>
      <w:r w:rsidR="009E039D" w:rsidRPr="009E039D">
        <w:rPr>
          <w:sz w:val="24"/>
          <w:szCs w:val="24"/>
        </w:rPr>
        <w:t xml:space="preserve"> der Erzdiözese Freiburg </w:t>
      </w:r>
      <w:r w:rsidR="00983D21">
        <w:rPr>
          <w:sz w:val="24"/>
          <w:szCs w:val="24"/>
        </w:rPr>
        <w:t>für Aufgaben hat und welche Bedeutung Kunst für die Katholische Kirche hat.</w:t>
      </w:r>
    </w:p>
    <w:p w:rsidR="00944351" w:rsidRPr="0044750C" w:rsidRDefault="001D57BC" w:rsidP="0044750C">
      <w:pPr>
        <w:pStyle w:val="Listenabsatz"/>
        <w:rPr>
          <w:sz w:val="24"/>
          <w:szCs w:val="24"/>
        </w:rPr>
      </w:pPr>
      <w:r>
        <w:rPr>
          <w:b/>
          <w:sz w:val="24"/>
          <w:szCs w:val="24"/>
        </w:rPr>
        <w:t>d</w:t>
      </w:r>
      <w:r w:rsidR="00944351" w:rsidRPr="00944351">
        <w:rPr>
          <w:b/>
          <w:sz w:val="24"/>
          <w:szCs w:val="24"/>
        </w:rPr>
        <w:t>)</w:t>
      </w:r>
      <w:r w:rsidR="00944351">
        <w:rPr>
          <w:sz w:val="24"/>
          <w:szCs w:val="24"/>
        </w:rPr>
        <w:t xml:space="preserve"> </w:t>
      </w:r>
      <w:r w:rsidR="00983D21">
        <w:rPr>
          <w:sz w:val="24"/>
          <w:szCs w:val="24"/>
        </w:rPr>
        <w:t xml:space="preserve">Anbei findet Ihr Bilder vom Kirchenbau in verschiedenen geschichtlichen Epochen: </w:t>
      </w:r>
      <w:r w:rsidR="00983D21" w:rsidRPr="00356AC9">
        <w:rPr>
          <w:i/>
          <w:sz w:val="24"/>
          <w:szCs w:val="24"/>
        </w:rPr>
        <w:t xml:space="preserve">Natascha Gogol. Eine Modellkirche für das Volk Gottes. Verschiedene Kirchenräume als architekturgewordene Theologie mitentdecken und gestalten. Material 1/Unterrichtspraxis: N. Gogol. In: </w:t>
      </w:r>
      <w:proofErr w:type="spellStart"/>
      <w:r w:rsidR="00764482" w:rsidRPr="00356AC9">
        <w:rPr>
          <w:rFonts w:cstheme="minorHAnsi"/>
          <w:i/>
          <w:sz w:val="24"/>
          <w:szCs w:val="24"/>
        </w:rPr>
        <w:t>ReLLiS</w:t>
      </w:r>
      <w:proofErr w:type="spellEnd"/>
      <w:r w:rsidR="00764482" w:rsidRPr="00356AC9">
        <w:rPr>
          <w:rFonts w:cstheme="minorHAnsi"/>
          <w:i/>
          <w:sz w:val="24"/>
          <w:szCs w:val="24"/>
        </w:rPr>
        <w:t xml:space="preserve"> 2, 2016, Nr.20, beigefügte CD, 03-Unterrichtspraxis, 01-Beitrag-Gogol, M1 </w:t>
      </w:r>
    </w:p>
    <w:p w:rsidR="00983D21" w:rsidRDefault="001D57BC" w:rsidP="00476608">
      <w:pPr>
        <w:pStyle w:val="Listenabsatz"/>
        <w:rPr>
          <w:b/>
          <w:sz w:val="24"/>
          <w:szCs w:val="24"/>
        </w:rPr>
      </w:pPr>
      <w:r>
        <w:rPr>
          <w:b/>
          <w:sz w:val="24"/>
          <w:szCs w:val="24"/>
        </w:rPr>
        <w:t>e</w:t>
      </w:r>
      <w:r w:rsidR="00D055D1" w:rsidRPr="00D61889">
        <w:rPr>
          <w:b/>
          <w:sz w:val="24"/>
          <w:szCs w:val="24"/>
        </w:rPr>
        <w:t>)</w:t>
      </w:r>
      <w:r w:rsidR="00D055D1" w:rsidRPr="00D61889">
        <w:rPr>
          <w:sz w:val="24"/>
          <w:szCs w:val="24"/>
        </w:rPr>
        <w:t xml:space="preserve"> </w:t>
      </w:r>
      <w:r w:rsidR="00983D21">
        <w:rPr>
          <w:sz w:val="24"/>
          <w:szCs w:val="24"/>
        </w:rPr>
        <w:t xml:space="preserve">Anbei findet Ihr Bilder vom Kirchenbau in verschiedenen geschichtlichen Epochen und ihre Auswirkung auf das Gemeindeverständnis: </w:t>
      </w:r>
      <w:r w:rsidR="00983D21" w:rsidRPr="00764482">
        <w:rPr>
          <w:i/>
          <w:sz w:val="24"/>
          <w:szCs w:val="24"/>
        </w:rPr>
        <w:t xml:space="preserve">Natascha </w:t>
      </w:r>
      <w:r w:rsidR="00764482" w:rsidRPr="00764482">
        <w:rPr>
          <w:i/>
          <w:sz w:val="24"/>
          <w:szCs w:val="24"/>
        </w:rPr>
        <w:t xml:space="preserve">A. </w:t>
      </w:r>
      <w:r w:rsidR="00983D21" w:rsidRPr="00764482">
        <w:rPr>
          <w:i/>
          <w:sz w:val="24"/>
          <w:szCs w:val="24"/>
        </w:rPr>
        <w:t>Gogol. Eine Modellkirche für das Volk Gottes. Verschiedene Kirchenräume als architekturgewordene Theologie mitentdecken und gestalten.</w:t>
      </w:r>
      <w:r w:rsidR="00764482" w:rsidRPr="00764482">
        <w:rPr>
          <w:rFonts w:cstheme="minorHAnsi"/>
          <w:i/>
          <w:sz w:val="24"/>
          <w:szCs w:val="24"/>
        </w:rPr>
        <w:t xml:space="preserve"> In: </w:t>
      </w:r>
      <w:proofErr w:type="spellStart"/>
      <w:r w:rsidR="00764482" w:rsidRPr="00764482">
        <w:rPr>
          <w:rFonts w:cstheme="minorHAnsi"/>
          <w:i/>
          <w:sz w:val="24"/>
          <w:szCs w:val="24"/>
        </w:rPr>
        <w:t>ReLLiS</w:t>
      </w:r>
      <w:proofErr w:type="spellEnd"/>
      <w:r w:rsidR="00764482" w:rsidRPr="00764482">
        <w:rPr>
          <w:rFonts w:cstheme="minorHAnsi"/>
          <w:i/>
          <w:sz w:val="24"/>
          <w:szCs w:val="24"/>
        </w:rPr>
        <w:t xml:space="preserve"> 2, 2016, Nr.20, beigefügte CD, 03-Unterrichtspraxis, 01-Beitrag-Gogol, M3.</w:t>
      </w:r>
      <w:r w:rsidR="00983D21">
        <w:rPr>
          <w:sz w:val="24"/>
          <w:szCs w:val="24"/>
        </w:rPr>
        <w:t xml:space="preserve"> </w:t>
      </w:r>
    </w:p>
    <w:p w:rsidR="00356AC9" w:rsidRPr="00356AC9" w:rsidRDefault="001D57BC" w:rsidP="00476608">
      <w:pPr>
        <w:pStyle w:val="Listenabsatz"/>
        <w:rPr>
          <w:sz w:val="24"/>
          <w:szCs w:val="24"/>
        </w:rPr>
      </w:pPr>
      <w:r>
        <w:rPr>
          <w:b/>
          <w:sz w:val="24"/>
          <w:szCs w:val="24"/>
        </w:rPr>
        <w:t>f</w:t>
      </w:r>
      <w:r w:rsidR="00D61889">
        <w:rPr>
          <w:b/>
          <w:sz w:val="24"/>
          <w:szCs w:val="24"/>
        </w:rPr>
        <w:t xml:space="preserve">) </w:t>
      </w:r>
      <w:r w:rsidR="00356AC9">
        <w:rPr>
          <w:sz w:val="24"/>
          <w:szCs w:val="24"/>
        </w:rPr>
        <w:t>Wenn Ihr in die Materialhi</w:t>
      </w:r>
      <w:r w:rsidR="00356AC9" w:rsidRPr="00356AC9">
        <w:rPr>
          <w:sz w:val="24"/>
          <w:szCs w:val="24"/>
        </w:rPr>
        <w:t>n</w:t>
      </w:r>
      <w:r w:rsidR="00356AC9">
        <w:rPr>
          <w:sz w:val="24"/>
          <w:szCs w:val="24"/>
        </w:rPr>
        <w:t>weise</w:t>
      </w:r>
      <w:r w:rsidR="00356AC9" w:rsidRPr="00356AC9">
        <w:rPr>
          <w:sz w:val="24"/>
          <w:szCs w:val="24"/>
        </w:rPr>
        <w:t xml:space="preserve"> zu </w:t>
      </w:r>
      <w:r w:rsidR="00356AC9" w:rsidRPr="00356AC9">
        <w:rPr>
          <w:i/>
          <w:sz w:val="24"/>
          <w:szCs w:val="24"/>
        </w:rPr>
        <w:t>Kirche als Volk Gottes</w:t>
      </w:r>
      <w:r w:rsidR="00356AC9" w:rsidRPr="00356AC9">
        <w:rPr>
          <w:sz w:val="24"/>
          <w:szCs w:val="24"/>
        </w:rPr>
        <w:t xml:space="preserve"> hineinschaut, werdet Ihr Anregungen dazu bekommen, wie sich seit dem II. Vatikanischen Konzil</w:t>
      </w:r>
      <w:r w:rsidR="00356AC9">
        <w:rPr>
          <w:rStyle w:val="Funotenzeichen"/>
          <w:sz w:val="24"/>
          <w:szCs w:val="24"/>
        </w:rPr>
        <w:footnoteReference w:id="2"/>
      </w:r>
      <w:r w:rsidR="00356AC9" w:rsidRPr="00356AC9">
        <w:rPr>
          <w:sz w:val="24"/>
          <w:szCs w:val="24"/>
        </w:rPr>
        <w:t xml:space="preserve"> der Kirchenbau wesentlich verändert hat.</w:t>
      </w:r>
    </w:p>
    <w:p w:rsidR="00D61889" w:rsidRPr="00356AC9" w:rsidRDefault="00356AC9" w:rsidP="00476608">
      <w:pPr>
        <w:pStyle w:val="Listenabsatz"/>
        <w:rPr>
          <w:sz w:val="24"/>
          <w:szCs w:val="24"/>
        </w:rPr>
      </w:pPr>
      <w:r>
        <w:rPr>
          <w:b/>
          <w:sz w:val="24"/>
          <w:szCs w:val="24"/>
        </w:rPr>
        <w:lastRenderedPageBreak/>
        <w:t xml:space="preserve">e) </w:t>
      </w:r>
      <w:r w:rsidR="00D61889" w:rsidRPr="00356AC9">
        <w:rPr>
          <w:sz w:val="24"/>
          <w:szCs w:val="24"/>
        </w:rPr>
        <w:t>Natürlich könnt Ihr auch eigene Anregungen zum Thema „</w:t>
      </w:r>
      <w:r w:rsidR="006720D0" w:rsidRPr="00356AC9">
        <w:rPr>
          <w:sz w:val="24"/>
          <w:szCs w:val="24"/>
        </w:rPr>
        <w:t>Kirchenbau</w:t>
      </w:r>
      <w:r w:rsidR="00D61889" w:rsidRPr="00356AC9">
        <w:rPr>
          <w:sz w:val="24"/>
          <w:szCs w:val="24"/>
        </w:rPr>
        <w:t>“ im Internet suchen und in Eure Präsentation einbauen.</w:t>
      </w:r>
      <w:r w:rsidR="00764482" w:rsidRPr="00356AC9">
        <w:rPr>
          <w:sz w:val="24"/>
          <w:szCs w:val="24"/>
        </w:rPr>
        <w:t xml:space="preserve"> Vielleicht bietet sich ja auch Eure eigene Heimatkirchengemeinde mit ihrer Kirche an.</w:t>
      </w:r>
    </w:p>
    <w:sectPr w:rsidR="00D61889" w:rsidRPr="00356AC9" w:rsidSect="00356AC9">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BAA" w:rsidRDefault="00317BAA" w:rsidP="00D61889">
      <w:pPr>
        <w:spacing w:after="0" w:line="240" w:lineRule="auto"/>
      </w:pPr>
      <w:r>
        <w:separator/>
      </w:r>
    </w:p>
  </w:endnote>
  <w:endnote w:type="continuationSeparator" w:id="0">
    <w:p w:rsidR="00317BAA" w:rsidRDefault="00317BAA" w:rsidP="00D61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calaSansPro-Regular">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BAA" w:rsidRDefault="00317BAA" w:rsidP="00D61889">
      <w:pPr>
        <w:spacing w:after="0" w:line="240" w:lineRule="auto"/>
      </w:pPr>
      <w:r>
        <w:separator/>
      </w:r>
    </w:p>
  </w:footnote>
  <w:footnote w:type="continuationSeparator" w:id="0">
    <w:p w:rsidR="00317BAA" w:rsidRDefault="00317BAA" w:rsidP="00D61889">
      <w:pPr>
        <w:spacing w:after="0" w:line="240" w:lineRule="auto"/>
      </w:pPr>
      <w:r>
        <w:continuationSeparator/>
      </w:r>
    </w:p>
  </w:footnote>
  <w:footnote w:id="1">
    <w:p w:rsidR="00356AC9" w:rsidRDefault="00356AC9" w:rsidP="00356AC9">
      <w:pPr>
        <w:pStyle w:val="Funotentext"/>
      </w:pPr>
      <w:r>
        <w:rPr>
          <w:rStyle w:val="Funotenzeichen"/>
        </w:rPr>
        <w:footnoteRef/>
      </w:r>
      <w:r>
        <w:t xml:space="preserve"> Bei den medialen Zugängen in Eurem Blog-Eintrag sind Eurer Fantasie keine Grenzen gesetzt. Zum Beispiel kann das sein: ein (Erklär)</w:t>
      </w:r>
      <w:proofErr w:type="spellStart"/>
      <w:r>
        <w:t>video</w:t>
      </w:r>
      <w:proofErr w:type="spellEnd"/>
      <w:r>
        <w:t xml:space="preserve">, ein (fiktives) Interview, ein Plakat, eine </w:t>
      </w:r>
      <w:proofErr w:type="spellStart"/>
      <w:r>
        <w:t>pptx</w:t>
      </w:r>
      <w:proofErr w:type="spellEnd"/>
      <w:r>
        <w:t xml:space="preserve"> …</w:t>
      </w:r>
    </w:p>
    <w:p w:rsidR="00356AC9" w:rsidRDefault="00356AC9" w:rsidP="00356AC9">
      <w:pPr>
        <w:pStyle w:val="Funotentext"/>
      </w:pPr>
      <w:r>
        <w:t xml:space="preserve">Unter: </w:t>
      </w:r>
      <w:hyperlink r:id="rId1" w:history="1">
        <w:r w:rsidRPr="00BB627F">
          <w:rPr>
            <w:rStyle w:val="Hyperlink"/>
          </w:rPr>
          <w:t>http://www.katholisch.de/video/serien/katholisch-fur-anfanger</w:t>
        </w:r>
      </w:hyperlink>
      <w:r>
        <w:t xml:space="preserve"> findet man </w:t>
      </w:r>
      <w:proofErr w:type="spellStart"/>
      <w:r>
        <w:t>Erklärvideos</w:t>
      </w:r>
      <w:proofErr w:type="spellEnd"/>
      <w:r>
        <w:t xml:space="preserve"> zu Themen des Glaubens und der Theologie.</w:t>
      </w:r>
    </w:p>
  </w:footnote>
  <w:footnote w:id="2">
    <w:p w:rsidR="00356AC9" w:rsidRDefault="00356AC9">
      <w:pPr>
        <w:pStyle w:val="Funotentext"/>
      </w:pPr>
      <w:r>
        <w:rPr>
          <w:rStyle w:val="Funotenzeichen"/>
        </w:rPr>
        <w:footnoteRef/>
      </w:r>
      <w:r>
        <w:t xml:space="preserve"> </w:t>
      </w:r>
      <w:r w:rsidRPr="00B04063">
        <w:rPr>
          <w:rFonts w:cstheme="minorHAnsi"/>
          <w:b/>
          <w:sz w:val="17"/>
          <w:szCs w:val="17"/>
        </w:rPr>
        <w:t>II. Vatikanisches Konzil:</w:t>
      </w:r>
      <w:r>
        <w:rPr>
          <w:rFonts w:ascii="ScalaSansPro-Regular" w:hAnsi="ScalaSansPro-Regular" w:cs="ScalaSansPro-Regular"/>
          <w:sz w:val="17"/>
          <w:szCs w:val="17"/>
        </w:rPr>
        <w:t xml:space="preserve"> </w:t>
      </w:r>
      <w:r w:rsidRPr="00B04063">
        <w:rPr>
          <w:rFonts w:cstheme="minorHAnsi"/>
          <w:sz w:val="17"/>
          <w:szCs w:val="17"/>
        </w:rPr>
        <w:t>Auf einem Konzil versammeln sich die Bischöfe aus der ganzen Welt unter der Leitung des Papstes. Gemeinsam beraten sie dort über verschiedene Bereiche des kirchlichen Lebens und fassen zusammen Beschlüsse. Auf dem Zweiten Vatikanischen Konzil wurden viele wichtige Beschlüsse gefasst, die einen Wandel im Selbstverständnis der Kirche angestoßen haben. Ihre Wirkung ist bis heute in der Kirche zu spüren.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63C09"/>
    <w:multiLevelType w:val="hybridMultilevel"/>
    <w:tmpl w:val="BC42E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CB5CA3"/>
    <w:multiLevelType w:val="hybridMultilevel"/>
    <w:tmpl w:val="3A588AE0"/>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D8E"/>
    <w:rsid w:val="000452AE"/>
    <w:rsid w:val="001D57BC"/>
    <w:rsid w:val="001E1BFD"/>
    <w:rsid w:val="00272696"/>
    <w:rsid w:val="00317BAA"/>
    <w:rsid w:val="00356AC9"/>
    <w:rsid w:val="00395D8E"/>
    <w:rsid w:val="003D04D9"/>
    <w:rsid w:val="004378F7"/>
    <w:rsid w:val="0044750C"/>
    <w:rsid w:val="00476608"/>
    <w:rsid w:val="006720D0"/>
    <w:rsid w:val="00764482"/>
    <w:rsid w:val="008B50CD"/>
    <w:rsid w:val="00933D17"/>
    <w:rsid w:val="00944351"/>
    <w:rsid w:val="0098027C"/>
    <w:rsid w:val="00983D21"/>
    <w:rsid w:val="009E039D"/>
    <w:rsid w:val="00B25E75"/>
    <w:rsid w:val="00BC7E0D"/>
    <w:rsid w:val="00CF3876"/>
    <w:rsid w:val="00D055D1"/>
    <w:rsid w:val="00D61458"/>
    <w:rsid w:val="00D61889"/>
    <w:rsid w:val="00EF0D2E"/>
    <w:rsid w:val="00F67C0A"/>
    <w:rsid w:val="00FC10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22157"/>
  <w15:chartTrackingRefBased/>
  <w15:docId w15:val="{4CC98A8E-C831-4DDB-87AD-CFAC36F9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4766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F3876"/>
    <w:pPr>
      <w:ind w:left="720"/>
      <w:contextualSpacing/>
    </w:pPr>
  </w:style>
  <w:style w:type="character" w:styleId="Hyperlink">
    <w:name w:val="Hyperlink"/>
    <w:basedOn w:val="Absatz-Standardschriftart"/>
    <w:uiPriority w:val="99"/>
    <w:unhideWhenUsed/>
    <w:rsid w:val="00CF3876"/>
    <w:rPr>
      <w:color w:val="0563C1" w:themeColor="hyperlink"/>
      <w:u w:val="single"/>
    </w:rPr>
  </w:style>
  <w:style w:type="character" w:customStyle="1" w:styleId="berschrift1Zchn">
    <w:name w:val="Überschrift 1 Zchn"/>
    <w:basedOn w:val="Absatz-Standardschriftart"/>
    <w:link w:val="berschrift1"/>
    <w:uiPriority w:val="9"/>
    <w:rsid w:val="00476608"/>
    <w:rPr>
      <w:rFonts w:asciiTheme="majorHAnsi" w:eastAsiaTheme="majorEastAsia" w:hAnsiTheme="majorHAnsi" w:cstheme="majorBidi"/>
      <w:color w:val="2E74B5" w:themeColor="accent1" w:themeShade="BF"/>
      <w:sz w:val="32"/>
      <w:szCs w:val="32"/>
    </w:rPr>
  </w:style>
  <w:style w:type="paragraph" w:styleId="Funotentext">
    <w:name w:val="footnote text"/>
    <w:basedOn w:val="Standard"/>
    <w:link w:val="FunotentextZchn"/>
    <w:uiPriority w:val="99"/>
    <w:semiHidden/>
    <w:unhideWhenUsed/>
    <w:rsid w:val="00D6188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61889"/>
    <w:rPr>
      <w:sz w:val="20"/>
      <w:szCs w:val="20"/>
    </w:rPr>
  </w:style>
  <w:style w:type="character" w:styleId="Funotenzeichen">
    <w:name w:val="footnote reference"/>
    <w:basedOn w:val="Absatz-Standardschriftart"/>
    <w:uiPriority w:val="99"/>
    <w:semiHidden/>
    <w:unhideWhenUsed/>
    <w:rsid w:val="00D61889"/>
    <w:rPr>
      <w:vertAlign w:val="superscript"/>
    </w:rPr>
  </w:style>
  <w:style w:type="character" w:styleId="BesuchterLink">
    <w:name w:val="FollowedHyperlink"/>
    <w:basedOn w:val="Absatz-Standardschriftart"/>
    <w:uiPriority w:val="99"/>
    <w:semiHidden/>
    <w:unhideWhenUsed/>
    <w:rsid w:val="00D61889"/>
    <w:rPr>
      <w:color w:val="954F72" w:themeColor="followedHyperlink"/>
      <w:u w:val="single"/>
    </w:rPr>
  </w:style>
  <w:style w:type="character" w:styleId="Hervorhebung">
    <w:name w:val="Emphasis"/>
    <w:basedOn w:val="Absatz-Standardschriftart"/>
    <w:uiPriority w:val="20"/>
    <w:qFormat/>
    <w:rsid w:val="009E03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3186">
      <w:bodyDiv w:val="1"/>
      <w:marLeft w:val="0"/>
      <w:marRight w:val="0"/>
      <w:marTop w:val="0"/>
      <w:marBottom w:val="0"/>
      <w:divBdr>
        <w:top w:val="none" w:sz="0" w:space="0" w:color="auto"/>
        <w:left w:val="none" w:sz="0" w:space="0" w:color="auto"/>
        <w:bottom w:val="none" w:sz="0" w:space="0" w:color="auto"/>
        <w:right w:val="none" w:sz="0" w:space="0" w:color="auto"/>
      </w:divBdr>
    </w:div>
    <w:div w:id="642851544">
      <w:bodyDiv w:val="1"/>
      <w:marLeft w:val="0"/>
      <w:marRight w:val="0"/>
      <w:marTop w:val="0"/>
      <w:marBottom w:val="0"/>
      <w:divBdr>
        <w:top w:val="none" w:sz="0" w:space="0" w:color="auto"/>
        <w:left w:val="none" w:sz="0" w:space="0" w:color="auto"/>
        <w:bottom w:val="none" w:sz="0" w:space="0" w:color="auto"/>
        <w:right w:val="none" w:sz="0" w:space="0" w:color="auto"/>
      </w:divBdr>
    </w:div>
    <w:div w:id="183333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erieundderpriester.de/tagged/kapit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ultur-ebfr.de/html/wir_vom_team.html?&am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katholisch.de/video/serien/katholisch-fur-anfang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22B89-76FE-459D-A3A4-9AB77E73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11</cp:revision>
  <dcterms:created xsi:type="dcterms:W3CDTF">2018-03-28T09:53:00Z</dcterms:created>
  <dcterms:modified xsi:type="dcterms:W3CDTF">2018-09-23T14:24:00Z</dcterms:modified>
</cp:coreProperties>
</file>