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985"/>
        <w:gridCol w:w="4405"/>
        <w:gridCol w:w="3540"/>
      </w:tblGrid>
      <w:tr w:rsidR="00A12895" w:rsidRPr="00E73B35" w:rsidTr="00544972">
        <w:trPr>
          <w:trHeight w:val="2489"/>
        </w:trPr>
        <w:tc>
          <w:tcPr>
            <w:tcW w:w="6390" w:type="dxa"/>
            <w:gridSpan w:val="2"/>
            <w:shd w:val="clear" w:color="auto" w:fill="auto"/>
            <w:tcMar>
              <w:top w:w="72" w:type="dxa"/>
              <w:left w:w="144" w:type="dxa"/>
              <w:bottom w:w="72" w:type="dxa"/>
              <w:right w:w="144" w:type="dxa"/>
            </w:tcMar>
            <w:vAlign w:val="center"/>
            <w:hideMark/>
          </w:tcPr>
          <w:p w:rsidR="00A12895" w:rsidRDefault="00A12895" w:rsidP="00544972">
            <w:pPr>
              <w:rPr>
                <w:sz w:val="36"/>
                <w:szCs w:val="36"/>
              </w:rPr>
            </w:pPr>
            <w:bookmarkStart w:id="0" w:name="_Hlk499575051"/>
            <w:bookmarkEnd w:id="0"/>
            <w:r w:rsidRPr="00464EDF">
              <w:rPr>
                <w:sz w:val="28"/>
                <w:szCs w:val="28"/>
              </w:rPr>
              <w:t>Umsetzungsbeispiel Klasse 9:</w:t>
            </w:r>
            <w:r>
              <w:rPr>
                <w:noProof/>
                <w:lang w:eastAsia="de-DE"/>
              </w:rPr>
              <w:t xml:space="preserve"> </w:t>
            </w:r>
            <w:r>
              <w:br/>
            </w:r>
            <w:r w:rsidRPr="00CD3645">
              <w:rPr>
                <w:sz w:val="8"/>
                <w:szCs w:val="8"/>
              </w:rPr>
              <w:br/>
            </w:r>
            <w:r>
              <w:rPr>
                <w:sz w:val="36"/>
                <w:szCs w:val="36"/>
              </w:rPr>
              <w:t xml:space="preserve">Erfolgsrezepte? Was ein erfolgreiches [gutes] Unternehmen ausmacht </w:t>
            </w:r>
          </w:p>
          <w:p w:rsidR="00A12895" w:rsidRPr="00FD190D" w:rsidRDefault="009320AD" w:rsidP="00544972">
            <w:pPr>
              <w:rPr>
                <w:sz w:val="24"/>
                <w:szCs w:val="24"/>
              </w:rPr>
            </w:pPr>
            <w:r>
              <w:rPr>
                <w:sz w:val="24"/>
                <w:szCs w:val="24"/>
              </w:rPr>
              <w:t>&lt;ca. 4</w:t>
            </w:r>
            <w:r w:rsidR="00A12895">
              <w:rPr>
                <w:sz w:val="24"/>
                <w:szCs w:val="24"/>
              </w:rPr>
              <w:t xml:space="preserve"> Doppelstunden&gt;</w:t>
            </w:r>
          </w:p>
          <w:p w:rsidR="00A12895" w:rsidRPr="00172CF0" w:rsidRDefault="00A12895" w:rsidP="00544972">
            <w:pPr>
              <w:rPr>
                <w:b/>
                <w:sz w:val="40"/>
                <w:szCs w:val="40"/>
              </w:rPr>
            </w:pPr>
            <w:r>
              <w:rPr>
                <w:sz w:val="24"/>
                <w:szCs w:val="24"/>
              </w:rPr>
              <w:t>Gideon Maier</w:t>
            </w:r>
          </w:p>
        </w:tc>
        <w:tc>
          <w:tcPr>
            <w:tcW w:w="3540" w:type="dxa"/>
            <w:shd w:val="clear" w:color="auto" w:fill="auto"/>
            <w:vAlign w:val="center"/>
          </w:tcPr>
          <w:p w:rsidR="00A12895" w:rsidRPr="00E73B35" w:rsidRDefault="00A12895" w:rsidP="00544972">
            <w:pPr>
              <w:jc w:val="center"/>
              <w:rPr>
                <w:sz w:val="28"/>
                <w:szCs w:val="28"/>
              </w:rPr>
            </w:pPr>
          </w:p>
        </w:tc>
      </w:tr>
      <w:tr w:rsidR="00A12895" w:rsidRPr="00E73B35" w:rsidTr="00544972">
        <w:trPr>
          <w:trHeight w:val="1003"/>
        </w:trPr>
        <w:tc>
          <w:tcPr>
            <w:tcW w:w="1985" w:type="dxa"/>
            <w:shd w:val="clear" w:color="auto" w:fill="auto"/>
            <w:tcMar>
              <w:top w:w="72" w:type="dxa"/>
              <w:left w:w="144" w:type="dxa"/>
              <w:bottom w:w="72" w:type="dxa"/>
              <w:right w:w="144" w:type="dxa"/>
            </w:tcMar>
            <w:hideMark/>
          </w:tcPr>
          <w:p w:rsidR="00A12895" w:rsidRPr="00E73B35" w:rsidRDefault="00A12895" w:rsidP="00544972">
            <w:pPr>
              <w:contextualSpacing/>
            </w:pPr>
            <w:r w:rsidRPr="00E73B35">
              <w:t xml:space="preserve">Bezug zu </w:t>
            </w:r>
            <w:r w:rsidRPr="00E73B35">
              <w:br/>
              <w:t xml:space="preserve">den </w:t>
            </w:r>
            <w:r w:rsidRPr="00096CCE">
              <w:rPr>
                <w:b/>
              </w:rPr>
              <w:t>Leitgedanken</w:t>
            </w:r>
            <w:r w:rsidRPr="00E73B35">
              <w:t>:</w:t>
            </w:r>
          </w:p>
        </w:tc>
        <w:tc>
          <w:tcPr>
            <w:tcW w:w="7945" w:type="dxa"/>
            <w:gridSpan w:val="2"/>
            <w:shd w:val="clear" w:color="auto" w:fill="auto"/>
            <w:tcMar>
              <w:top w:w="72" w:type="dxa"/>
              <w:left w:w="144" w:type="dxa"/>
              <w:bottom w:w="72" w:type="dxa"/>
              <w:right w:w="144" w:type="dxa"/>
            </w:tcMar>
            <w:hideMark/>
          </w:tcPr>
          <w:p w:rsidR="00A12895" w:rsidRPr="009B766D" w:rsidRDefault="00A12895" w:rsidP="00544972">
            <w:pPr>
              <w:contextualSpacing/>
              <w:rPr>
                <w:rFonts w:ascii="Calibri" w:hAnsi="Calibri"/>
                <w:sz w:val="22"/>
                <w:szCs w:val="22"/>
              </w:rPr>
            </w:pPr>
            <w:r w:rsidRPr="009B766D">
              <w:rPr>
                <w:sz w:val="22"/>
                <w:szCs w:val="22"/>
              </w:rPr>
              <w:t xml:space="preserve">u.a.:  Die SuS sollen wirtschaftliche Wirkungszusammenhänge und </w:t>
            </w:r>
            <w:r w:rsidRPr="009B766D">
              <w:rPr>
                <w:rFonts w:ascii="Calibri" w:hAnsi="Calibri"/>
                <w:sz w:val="22"/>
                <w:szCs w:val="22"/>
              </w:rPr>
              <w:t>Funktionsweisen analysieren und beurteilen können, um daraus Handlungsoptionen abzuleiten.</w:t>
            </w:r>
          </w:p>
          <w:p w:rsidR="00A12895" w:rsidRPr="009B766D" w:rsidRDefault="00A12895" w:rsidP="00544972">
            <w:pPr>
              <w:spacing w:after="0"/>
              <w:contextualSpacing/>
              <w:rPr>
                <w:rFonts w:ascii="Calibri" w:eastAsia="Times New Roman" w:hAnsi="Calibri" w:cs="Times New Roman"/>
                <w:sz w:val="28"/>
                <w:szCs w:val="28"/>
                <w:lang w:eastAsia="de-DE"/>
              </w:rPr>
            </w:pPr>
            <w:r w:rsidRPr="009B766D">
              <w:rPr>
                <w:rFonts w:ascii="Calibri" w:eastAsia="Times New Roman" w:hAnsi="Calibri" w:cs="Times New Roman"/>
                <w:sz w:val="22"/>
                <w:szCs w:val="22"/>
                <w:lang w:eastAsia="de-DE"/>
              </w:rPr>
              <w:t xml:space="preserve">Die Analyse der jeweiligen Interessenkonstellationen beziehungsweise Tauschverhältnisse führt dazu, dass die Schülerinnen und Schüler Kooperationsbedingungen und </w:t>
            </w:r>
            <w:r w:rsidRPr="009B766D">
              <w:rPr>
                <w:rFonts w:ascii="Calibri" w:eastAsia="Times New Roman" w:hAnsi="Calibri" w:cs="Times New Roman"/>
                <w:sz w:val="22"/>
                <w:szCs w:val="22"/>
                <w:lang w:eastAsia="de-DE"/>
              </w:rPr>
              <w:noBreakHyphen/>
              <w:t>möglichkeiten beurteilen und gestalten können.</w:t>
            </w:r>
          </w:p>
        </w:tc>
      </w:tr>
      <w:tr w:rsidR="00A12895" w:rsidRPr="00E73B35" w:rsidTr="00544972">
        <w:trPr>
          <w:trHeight w:val="584"/>
        </w:trPr>
        <w:tc>
          <w:tcPr>
            <w:tcW w:w="1985" w:type="dxa"/>
            <w:shd w:val="clear" w:color="auto" w:fill="auto"/>
            <w:tcMar>
              <w:top w:w="72" w:type="dxa"/>
              <w:left w:w="144" w:type="dxa"/>
              <w:bottom w:w="72" w:type="dxa"/>
              <w:right w:w="144" w:type="dxa"/>
            </w:tcMar>
            <w:hideMark/>
          </w:tcPr>
          <w:p w:rsidR="00A12895" w:rsidRPr="00E73B35" w:rsidRDefault="00A12895" w:rsidP="00544972">
            <w:pPr>
              <w:contextualSpacing/>
            </w:pPr>
            <w:r>
              <w:br w:type="page"/>
            </w:r>
            <w:r w:rsidRPr="00E73B35">
              <w:t>Berücksichtigte</w:t>
            </w:r>
            <w:r w:rsidRPr="00E73B35">
              <w:br/>
            </w:r>
            <w:r w:rsidRPr="00096CCE">
              <w:rPr>
                <w:b/>
              </w:rPr>
              <w:t>prozessbezogene</w:t>
            </w:r>
            <w:r w:rsidRPr="00E73B35">
              <w:br/>
            </w:r>
            <w:r w:rsidRPr="00E207A3">
              <w:rPr>
                <w:b/>
              </w:rPr>
              <w:t>Kompetenzen</w:t>
            </w:r>
            <w:r>
              <w:t>:</w:t>
            </w:r>
          </w:p>
        </w:tc>
        <w:tc>
          <w:tcPr>
            <w:tcW w:w="7945" w:type="dxa"/>
            <w:gridSpan w:val="2"/>
            <w:shd w:val="clear" w:color="auto" w:fill="auto"/>
            <w:tcMar>
              <w:top w:w="72" w:type="dxa"/>
              <w:left w:w="144" w:type="dxa"/>
              <w:bottom w:w="72" w:type="dxa"/>
              <w:right w:w="144" w:type="dxa"/>
            </w:tcMar>
            <w:hideMark/>
          </w:tcPr>
          <w:p w:rsidR="00A12895" w:rsidRPr="009B766D" w:rsidRDefault="00A12895" w:rsidP="00544972">
            <w:pPr>
              <w:spacing w:before="100" w:beforeAutospacing="1" w:after="100" w:afterAutospacing="1"/>
              <w:contextualSpacing/>
              <w:rPr>
                <w:rFonts w:ascii="Calibri" w:eastAsia="Times New Roman" w:hAnsi="Calibri" w:cs="Times New Roman"/>
                <w:sz w:val="22"/>
                <w:szCs w:val="22"/>
                <w:lang w:eastAsia="de-DE"/>
              </w:rPr>
            </w:pPr>
            <w:r w:rsidRPr="009B766D">
              <w:rPr>
                <w:sz w:val="22"/>
                <w:szCs w:val="22"/>
              </w:rPr>
              <w:t xml:space="preserve">AK 2: </w:t>
            </w:r>
            <w:r w:rsidRPr="009B766D">
              <w:rPr>
                <w:rFonts w:ascii="Calibri" w:eastAsia="Times New Roman" w:hAnsi="Calibri" w:cs="Times New Roman"/>
                <w:sz w:val="22"/>
                <w:szCs w:val="22"/>
                <w:lang w:eastAsia="de-DE"/>
              </w:rPr>
              <w:t>ökonomische Probleme erkennen und selbstständig Fragen entwickeln (I)</w:t>
            </w:r>
          </w:p>
          <w:p w:rsidR="00A12895" w:rsidRPr="009B766D" w:rsidRDefault="00A12895" w:rsidP="00544972">
            <w:pPr>
              <w:spacing w:after="0"/>
              <w:contextualSpacing/>
              <w:rPr>
                <w:rFonts w:ascii="Calibri" w:eastAsia="Times New Roman" w:hAnsi="Calibri" w:cs="Times New Roman"/>
                <w:sz w:val="22"/>
                <w:szCs w:val="22"/>
                <w:lang w:eastAsia="de-DE"/>
              </w:rPr>
            </w:pPr>
            <w:bookmarkStart w:id="1" w:name="BP2016BW_ALLG_GYM_WBS_PK_01_03"/>
            <w:bookmarkEnd w:id="1"/>
            <w:r w:rsidRPr="009B766D">
              <w:rPr>
                <w:rFonts w:ascii="Calibri" w:eastAsia="Times New Roman" w:hAnsi="Calibri" w:cs="Times New Roman"/>
                <w:sz w:val="22"/>
                <w:szCs w:val="22"/>
                <w:lang w:eastAsia="de-DE"/>
              </w:rPr>
              <w:t>AK 3: ökonomisches Verhalten in Bezug auf andere Marktteilnehmer beschreiben und dabei Kategorien ökonomischen Verhaltens einordnen (Interdependenz, Tausch, Kooperation, Macht, Werte) (II)</w:t>
            </w:r>
          </w:p>
          <w:p w:rsidR="00A12895" w:rsidRPr="009B766D" w:rsidRDefault="00A12895" w:rsidP="00544972">
            <w:pPr>
              <w:pStyle w:val="StandardWeb"/>
              <w:contextualSpacing/>
              <w:rPr>
                <w:rFonts w:asciiTheme="minorHAnsi" w:hAnsiTheme="minorHAnsi"/>
                <w:sz w:val="22"/>
                <w:szCs w:val="22"/>
              </w:rPr>
            </w:pPr>
            <w:r w:rsidRPr="009B766D">
              <w:rPr>
                <w:rFonts w:asciiTheme="minorHAnsi" w:hAnsiTheme="minorHAnsi"/>
                <w:sz w:val="22"/>
                <w:szCs w:val="22"/>
              </w:rPr>
              <w:t>UK 2:</w:t>
            </w:r>
            <w:r w:rsidRPr="009B766D">
              <w:rPr>
                <w:sz w:val="22"/>
                <w:szCs w:val="22"/>
              </w:rPr>
              <w:t xml:space="preserve"> </w:t>
            </w:r>
            <w:r w:rsidRPr="009B766D">
              <w:rPr>
                <w:rFonts w:asciiTheme="minorHAnsi" w:hAnsiTheme="minorHAnsi"/>
                <w:sz w:val="22"/>
                <w:szCs w:val="22"/>
              </w:rPr>
              <w:t xml:space="preserve"> Interessen und Potenziale in berufliche Orientierung integrieren (I)</w:t>
            </w:r>
            <w:bookmarkStart w:id="2" w:name="BP2016BW_ALLG_GYM_WBS_PK_02_03"/>
            <w:bookmarkEnd w:id="2"/>
          </w:p>
          <w:p w:rsidR="00A12895" w:rsidRPr="009B766D" w:rsidRDefault="00A12895" w:rsidP="00544972">
            <w:pPr>
              <w:pStyle w:val="StandardWeb"/>
              <w:contextualSpacing/>
              <w:rPr>
                <w:rFonts w:asciiTheme="minorHAnsi" w:hAnsiTheme="minorHAnsi"/>
                <w:sz w:val="22"/>
                <w:szCs w:val="22"/>
              </w:rPr>
            </w:pPr>
            <w:r w:rsidRPr="009B766D">
              <w:rPr>
                <w:rFonts w:asciiTheme="minorHAnsi" w:hAnsiTheme="minorHAnsi"/>
                <w:sz w:val="22"/>
                <w:szCs w:val="22"/>
              </w:rPr>
              <w:t>UK 3:</w:t>
            </w:r>
            <w:r w:rsidRPr="009B766D">
              <w:rPr>
                <w:sz w:val="22"/>
                <w:szCs w:val="22"/>
              </w:rPr>
              <w:t xml:space="preserve"> </w:t>
            </w:r>
            <w:r w:rsidRPr="009B766D">
              <w:rPr>
                <w:rFonts w:asciiTheme="minorHAnsi" w:hAnsiTheme="minorHAnsi"/>
                <w:sz w:val="22"/>
                <w:szCs w:val="22"/>
              </w:rPr>
              <w:t>die Interessenkonstellationen zwischen ökonomisch Handelnden beurteilen (II)</w:t>
            </w:r>
          </w:p>
          <w:p w:rsidR="00A12895" w:rsidRPr="009B766D" w:rsidRDefault="00A12895" w:rsidP="00544972">
            <w:pPr>
              <w:spacing w:after="0"/>
              <w:contextualSpacing/>
              <w:rPr>
                <w:rFonts w:eastAsia="Times New Roman" w:cs="Times New Roman"/>
                <w:sz w:val="22"/>
                <w:szCs w:val="22"/>
                <w:lang w:eastAsia="de-DE"/>
              </w:rPr>
            </w:pPr>
            <w:bookmarkStart w:id="3" w:name="BP2016BW_ALLG_GYM_WBS_PK_02_04"/>
            <w:bookmarkEnd w:id="3"/>
            <w:r w:rsidRPr="009B766D">
              <w:rPr>
                <w:rFonts w:eastAsia="Times New Roman" w:cs="Times New Roman"/>
                <w:sz w:val="22"/>
                <w:szCs w:val="22"/>
                <w:lang w:eastAsia="de-DE"/>
              </w:rPr>
              <w:t>UK 4: beurteilen, inwieweit die Wirtschafts- und Gesellschaftsordnung ökonomisches Handeln beeinflussen (III)</w:t>
            </w:r>
          </w:p>
          <w:p w:rsidR="00A12895" w:rsidRPr="009B766D" w:rsidRDefault="00A12895" w:rsidP="00544972">
            <w:pPr>
              <w:contextualSpacing/>
              <w:rPr>
                <w:sz w:val="22"/>
                <w:szCs w:val="22"/>
              </w:rPr>
            </w:pPr>
          </w:p>
          <w:p w:rsidR="00A12895" w:rsidRPr="009B766D" w:rsidRDefault="00A12895" w:rsidP="00544972">
            <w:pPr>
              <w:contextualSpacing/>
              <w:rPr>
                <w:rFonts w:ascii="Times New Roman" w:eastAsia="Times New Roman" w:hAnsi="Times New Roman" w:cs="Times New Roman"/>
                <w:sz w:val="22"/>
                <w:szCs w:val="22"/>
                <w:lang w:eastAsia="de-DE"/>
              </w:rPr>
            </w:pPr>
            <w:r w:rsidRPr="009B766D">
              <w:rPr>
                <w:sz w:val="22"/>
                <w:szCs w:val="22"/>
              </w:rPr>
              <w:t xml:space="preserve">HK  2:  </w:t>
            </w:r>
            <w:r w:rsidRPr="009B766D">
              <w:rPr>
                <w:rFonts w:ascii="Calibri" w:eastAsia="Times New Roman" w:hAnsi="Calibri" w:cs="Times New Roman"/>
                <w:sz w:val="22"/>
                <w:szCs w:val="22"/>
                <w:lang w:eastAsia="de-DE"/>
              </w:rPr>
              <w:t>die Folgen ökonomischen Verhaltens auf andere Akteure unter Nachhaltigkeitsaspekten beurteilen und Handlungsoptionen überprüfen (II)</w:t>
            </w:r>
          </w:p>
          <w:p w:rsidR="00A12895" w:rsidRPr="00522C06" w:rsidRDefault="00A12895" w:rsidP="00544972">
            <w:pPr>
              <w:contextualSpacing/>
              <w:rPr>
                <w:rFonts w:eastAsia="Times New Roman" w:cs="Times New Roman"/>
                <w:sz w:val="22"/>
                <w:szCs w:val="22"/>
                <w:lang w:eastAsia="de-DE"/>
              </w:rPr>
            </w:pPr>
            <w:r w:rsidRPr="009B766D">
              <w:rPr>
                <w:sz w:val="22"/>
                <w:szCs w:val="22"/>
              </w:rPr>
              <w:t xml:space="preserve">MK 6: </w:t>
            </w:r>
            <w:r w:rsidRPr="009B766D">
              <w:rPr>
                <w:rFonts w:eastAsia="Times New Roman" w:cs="Times New Roman"/>
                <w:sz w:val="22"/>
                <w:szCs w:val="22"/>
                <w:lang w:eastAsia="de-DE"/>
              </w:rPr>
              <w:t>außerschulischen Lernorten mit regionalem Bezug (z.B</w:t>
            </w:r>
            <w:r>
              <w:rPr>
                <w:rFonts w:eastAsia="Times New Roman" w:cs="Times New Roman"/>
                <w:lang w:eastAsia="de-DE"/>
              </w:rPr>
              <w:t>.</w:t>
            </w:r>
            <w:r w:rsidRPr="009B766D">
              <w:rPr>
                <w:rFonts w:eastAsia="Times New Roman" w:cs="Times New Roman"/>
                <w:sz w:val="22"/>
                <w:szCs w:val="22"/>
                <w:lang w:eastAsia="de-DE"/>
              </w:rPr>
              <w:t xml:space="preserve"> Betriebsbesichtigung) dokumentieren und präsentieren</w:t>
            </w:r>
          </w:p>
        </w:tc>
      </w:tr>
      <w:tr w:rsidR="00A12895" w:rsidRPr="00AA4688" w:rsidTr="00544972">
        <w:trPr>
          <w:trHeight w:val="584"/>
        </w:trPr>
        <w:tc>
          <w:tcPr>
            <w:tcW w:w="1985" w:type="dxa"/>
            <w:shd w:val="clear" w:color="auto" w:fill="auto"/>
            <w:tcMar>
              <w:top w:w="72" w:type="dxa"/>
              <w:left w:w="144" w:type="dxa"/>
              <w:bottom w:w="72" w:type="dxa"/>
              <w:right w:w="144" w:type="dxa"/>
            </w:tcMar>
            <w:hideMark/>
          </w:tcPr>
          <w:p w:rsidR="00A12895" w:rsidRPr="00E73B35" w:rsidRDefault="00A12895" w:rsidP="00544972">
            <w:pPr>
              <w:contextualSpacing/>
            </w:pPr>
            <w:r w:rsidRPr="00E73B35">
              <w:t xml:space="preserve">Bezug zu den </w:t>
            </w:r>
            <w:r w:rsidRPr="00096CCE">
              <w:rPr>
                <w:b/>
              </w:rPr>
              <w:t>Kompetenz</w:t>
            </w:r>
            <w:r w:rsidRPr="00E73B35">
              <w:t>-</w:t>
            </w:r>
            <w:r w:rsidRPr="00096CCE">
              <w:rPr>
                <w:b/>
              </w:rPr>
              <w:t>beschreibungen</w:t>
            </w:r>
            <w:r>
              <w:t>:</w:t>
            </w:r>
          </w:p>
        </w:tc>
        <w:tc>
          <w:tcPr>
            <w:tcW w:w="7945" w:type="dxa"/>
            <w:gridSpan w:val="2"/>
            <w:shd w:val="clear" w:color="auto" w:fill="auto"/>
            <w:tcMar>
              <w:top w:w="72" w:type="dxa"/>
              <w:left w:w="144" w:type="dxa"/>
              <w:bottom w:w="72" w:type="dxa"/>
              <w:right w:w="144" w:type="dxa"/>
            </w:tcMar>
            <w:hideMark/>
          </w:tcPr>
          <w:p w:rsidR="00A12895" w:rsidRPr="009B766D" w:rsidRDefault="00A12895" w:rsidP="00544972">
            <w:pPr>
              <w:pStyle w:val="BPStandardListePunkt"/>
              <w:numPr>
                <w:ilvl w:val="0"/>
                <w:numId w:val="0"/>
              </w:numPr>
              <w:spacing w:line="240" w:lineRule="auto"/>
              <w:contextualSpacing/>
              <w:jc w:val="left"/>
              <w:rPr>
                <w:rFonts w:asciiTheme="minorHAnsi" w:hAnsiTheme="minorHAnsi"/>
                <w:sz w:val="22"/>
                <w:szCs w:val="22"/>
              </w:rPr>
            </w:pPr>
            <w:r w:rsidRPr="009B766D">
              <w:rPr>
                <w:rFonts w:asciiTheme="minorHAnsi" w:hAnsiTheme="minorHAnsi"/>
                <w:sz w:val="22"/>
                <w:szCs w:val="22"/>
              </w:rPr>
              <w:t xml:space="preserve">Die Schülerinnen und Schüler können Chancen und Risiken unternehmerischer Selbstständigkeit erörtern und </w:t>
            </w:r>
            <w:r w:rsidRPr="009B766D">
              <w:rPr>
                <w:rFonts w:asciiTheme="minorHAnsi" w:hAnsiTheme="minorHAnsi"/>
                <w:b/>
                <w:sz w:val="22"/>
                <w:szCs w:val="22"/>
              </w:rPr>
              <w:t>Ziele von Unternehmen</w:t>
            </w:r>
            <w:r w:rsidRPr="009B766D">
              <w:rPr>
                <w:rFonts w:asciiTheme="minorHAnsi" w:hAnsiTheme="minorHAnsi"/>
                <w:sz w:val="22"/>
                <w:szCs w:val="22"/>
              </w:rPr>
              <w:t xml:space="preserve"> (I) sowie </w:t>
            </w:r>
            <w:r w:rsidRPr="009B766D">
              <w:rPr>
                <w:rFonts w:asciiTheme="minorHAnsi" w:hAnsiTheme="minorHAnsi"/>
                <w:b/>
                <w:sz w:val="22"/>
                <w:szCs w:val="22"/>
              </w:rPr>
              <w:t>Zielkonflikte zwischen Unternehmen und Stakeholdern</w:t>
            </w:r>
            <w:r w:rsidRPr="009B766D">
              <w:rPr>
                <w:rFonts w:asciiTheme="minorHAnsi" w:hAnsiTheme="minorHAnsi"/>
                <w:sz w:val="22"/>
                <w:szCs w:val="22"/>
              </w:rPr>
              <w:t xml:space="preserve"> bewerten (II). Sie können gesellschaftliche, staatliche sowie globale </w:t>
            </w:r>
            <w:r w:rsidRPr="009B766D">
              <w:rPr>
                <w:rFonts w:asciiTheme="minorHAnsi" w:hAnsiTheme="minorHAnsi"/>
                <w:b/>
                <w:sz w:val="22"/>
                <w:szCs w:val="22"/>
              </w:rPr>
              <w:t>Rahmenbedingungen für den Erfolg eines Unternehmens beurteilen</w:t>
            </w:r>
            <w:r w:rsidRPr="009B766D">
              <w:rPr>
                <w:rFonts w:asciiTheme="minorHAnsi" w:hAnsiTheme="minorHAnsi"/>
                <w:sz w:val="22"/>
                <w:szCs w:val="22"/>
              </w:rPr>
              <w:t xml:space="preserve"> (III).</w:t>
            </w:r>
          </w:p>
        </w:tc>
      </w:tr>
      <w:tr w:rsidR="00A12895" w:rsidRPr="00E73B35" w:rsidTr="00544972">
        <w:trPr>
          <w:trHeight w:val="584"/>
        </w:trPr>
        <w:tc>
          <w:tcPr>
            <w:tcW w:w="1985" w:type="dxa"/>
            <w:shd w:val="clear" w:color="auto" w:fill="auto"/>
            <w:tcMar>
              <w:top w:w="72" w:type="dxa"/>
              <w:left w:w="144" w:type="dxa"/>
              <w:bottom w:w="72" w:type="dxa"/>
              <w:right w:w="144" w:type="dxa"/>
            </w:tcMar>
            <w:hideMark/>
          </w:tcPr>
          <w:p w:rsidR="00A12895" w:rsidRPr="00E73B35" w:rsidRDefault="00A12895" w:rsidP="00544972">
            <w:pPr>
              <w:contextualSpacing/>
            </w:pPr>
            <w:r w:rsidRPr="00837D59">
              <w:t xml:space="preserve">Berücksichtigte </w:t>
            </w:r>
            <w:r>
              <w:rPr>
                <w:b/>
              </w:rPr>
              <w:t>i</w:t>
            </w:r>
            <w:r w:rsidRPr="00096CCE">
              <w:rPr>
                <w:b/>
              </w:rPr>
              <w:t>nhaltsbezogene</w:t>
            </w:r>
            <w:r w:rsidRPr="00E73B35">
              <w:br/>
            </w:r>
            <w:r w:rsidRPr="00E207A3">
              <w:rPr>
                <w:b/>
              </w:rPr>
              <w:t>Kompetenzen</w:t>
            </w:r>
            <w:r w:rsidRPr="00E73B35">
              <w:t>:</w:t>
            </w:r>
          </w:p>
        </w:tc>
        <w:tc>
          <w:tcPr>
            <w:tcW w:w="7945" w:type="dxa"/>
            <w:gridSpan w:val="2"/>
            <w:shd w:val="clear" w:color="auto" w:fill="auto"/>
            <w:tcMar>
              <w:top w:w="72" w:type="dxa"/>
              <w:left w:w="144" w:type="dxa"/>
              <w:bottom w:w="72" w:type="dxa"/>
              <w:right w:w="144" w:type="dxa"/>
            </w:tcMar>
            <w:hideMark/>
          </w:tcPr>
          <w:p w:rsidR="00A12895" w:rsidRPr="009B766D" w:rsidRDefault="00A12895" w:rsidP="00544972">
            <w:pPr>
              <w:contextualSpacing/>
              <w:rPr>
                <w:sz w:val="22"/>
                <w:szCs w:val="22"/>
              </w:rPr>
            </w:pPr>
            <w:r w:rsidRPr="009B766D">
              <w:rPr>
                <w:sz w:val="22"/>
                <w:szCs w:val="22"/>
              </w:rPr>
              <w:t>3.1.2.3 Unternehmer:</w:t>
            </w:r>
          </w:p>
          <w:p w:rsidR="00A12895" w:rsidRPr="009B766D" w:rsidRDefault="00A12895" w:rsidP="00544972">
            <w:pPr>
              <w:contextualSpacing/>
              <w:rPr>
                <w:b/>
                <w:i/>
                <w:sz w:val="22"/>
                <w:szCs w:val="22"/>
              </w:rPr>
            </w:pPr>
            <w:r w:rsidRPr="009B766D">
              <w:rPr>
                <w:b/>
                <w:i/>
                <w:sz w:val="22"/>
                <w:szCs w:val="22"/>
              </w:rPr>
              <w:t>Alle</w:t>
            </w:r>
          </w:p>
        </w:tc>
      </w:tr>
      <w:tr w:rsidR="00A12895" w:rsidRPr="00E73B35" w:rsidTr="00544972">
        <w:trPr>
          <w:trHeight w:val="584"/>
        </w:trPr>
        <w:tc>
          <w:tcPr>
            <w:tcW w:w="1985" w:type="dxa"/>
            <w:shd w:val="clear" w:color="auto" w:fill="auto"/>
            <w:tcMar>
              <w:top w:w="72" w:type="dxa"/>
              <w:left w:w="144" w:type="dxa"/>
              <w:bottom w:w="72" w:type="dxa"/>
              <w:right w:w="144" w:type="dxa"/>
            </w:tcMar>
          </w:tcPr>
          <w:p w:rsidR="00A12895" w:rsidRPr="00AA4688" w:rsidRDefault="00A12895" w:rsidP="00544972">
            <w:pPr>
              <w:contextualSpacing/>
              <w:rPr>
                <w:rFonts w:eastAsia="Calibri" w:cs="Arial"/>
                <w:szCs w:val="20"/>
                <w:lang w:eastAsia="de-DE"/>
              </w:rPr>
            </w:pPr>
            <w:r w:rsidRPr="00AA4688">
              <w:rPr>
                <w:rFonts w:eastAsia="Calibri" w:cs="Arial"/>
                <w:szCs w:val="20"/>
                <w:lang w:eastAsia="de-DE"/>
              </w:rPr>
              <w:t>Berücksichtigte</w:t>
            </w:r>
            <w:r w:rsidRPr="00AA4688">
              <w:rPr>
                <w:rFonts w:eastAsia="Calibri" w:cs="Arial"/>
                <w:szCs w:val="20"/>
                <w:lang w:eastAsia="de-DE"/>
              </w:rPr>
              <w:br/>
              <w:t>Leitperspektiven:</w:t>
            </w:r>
          </w:p>
        </w:tc>
        <w:tc>
          <w:tcPr>
            <w:tcW w:w="7945" w:type="dxa"/>
            <w:gridSpan w:val="2"/>
            <w:shd w:val="clear" w:color="auto" w:fill="auto"/>
            <w:tcMar>
              <w:top w:w="72" w:type="dxa"/>
              <w:left w:w="144" w:type="dxa"/>
              <w:bottom w:w="72" w:type="dxa"/>
              <w:right w:w="144" w:type="dxa"/>
            </w:tcMar>
          </w:tcPr>
          <w:p w:rsidR="00A12895" w:rsidRPr="009B766D" w:rsidRDefault="00A12895" w:rsidP="00544972">
            <w:pPr>
              <w:contextualSpacing/>
              <w:rPr>
                <w:rFonts w:eastAsia="Calibri" w:cs="Arial"/>
                <w:sz w:val="22"/>
                <w:szCs w:val="22"/>
                <w:lang w:eastAsia="de-DE"/>
              </w:rPr>
            </w:pPr>
            <w:r w:rsidRPr="009B766D">
              <w:rPr>
                <w:rFonts w:eastAsia="Calibri" w:cs="Arial"/>
                <w:sz w:val="22"/>
                <w:szCs w:val="22"/>
                <w:lang w:eastAsia="de-DE"/>
              </w:rPr>
              <w:t>BO (1. Sequenz)</w:t>
            </w:r>
          </w:p>
          <w:p w:rsidR="00A12895" w:rsidRPr="009B766D" w:rsidRDefault="00A12895" w:rsidP="00544972">
            <w:pPr>
              <w:contextualSpacing/>
              <w:rPr>
                <w:rFonts w:eastAsia="Calibri" w:cs="Arial"/>
                <w:sz w:val="22"/>
                <w:szCs w:val="22"/>
                <w:lang w:eastAsia="de-DE"/>
              </w:rPr>
            </w:pPr>
            <w:r w:rsidRPr="009B766D">
              <w:rPr>
                <w:rFonts w:eastAsia="Calibri" w:cs="Arial"/>
                <w:sz w:val="22"/>
                <w:szCs w:val="22"/>
                <w:lang w:eastAsia="de-DE"/>
              </w:rPr>
              <w:t>BNE (2. Sequenz)</w:t>
            </w:r>
          </w:p>
        </w:tc>
      </w:tr>
    </w:tbl>
    <w:p w:rsidR="002921A4" w:rsidRDefault="002921A4"/>
    <w:p w:rsidR="00A12895" w:rsidRDefault="00A12895"/>
    <w:p w:rsidR="00A12895" w:rsidRDefault="00A12895"/>
    <w:p w:rsidR="00A12895" w:rsidRDefault="00A12895"/>
    <w:p w:rsidR="00A12895" w:rsidRDefault="00A12895"/>
    <w:p w:rsidR="00A12895" w:rsidRDefault="00A12895"/>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9783"/>
      </w:tblGrid>
      <w:tr w:rsidR="00A12895" w:rsidRPr="003D2475" w:rsidTr="00544972">
        <w:trPr>
          <w:trHeight w:val="510"/>
        </w:trPr>
        <w:tc>
          <w:tcPr>
            <w:tcW w:w="9783" w:type="dxa"/>
            <w:shd w:val="clear" w:color="auto" w:fill="auto"/>
            <w:tcMar>
              <w:top w:w="72" w:type="dxa"/>
              <w:left w:w="144" w:type="dxa"/>
              <w:bottom w:w="72" w:type="dxa"/>
              <w:right w:w="144" w:type="dxa"/>
            </w:tcMar>
          </w:tcPr>
          <w:p w:rsidR="00A12895" w:rsidRPr="003D2475" w:rsidRDefault="00A12895" w:rsidP="00A12895">
            <w:pPr>
              <w:numPr>
                <w:ilvl w:val="0"/>
                <w:numId w:val="4"/>
              </w:numPr>
              <w:spacing w:before="60" w:after="60" w:line="276" w:lineRule="auto"/>
              <w:ind w:left="567" w:hanging="425"/>
              <w:rPr>
                <w:rFonts w:eastAsia="Calibri" w:cs="Arial"/>
                <w:b/>
                <w:sz w:val="26"/>
                <w:szCs w:val="26"/>
              </w:rPr>
            </w:pPr>
            <w:r w:rsidRPr="003D2475">
              <w:rPr>
                <w:rFonts w:eastAsia="Calibri" w:cs="Arial"/>
                <w:b/>
                <w:sz w:val="26"/>
                <w:szCs w:val="26"/>
              </w:rPr>
              <w:lastRenderedPageBreak/>
              <w:t>Einstieg – Erarbeitung der Leitfrage: Was ist ein erfolgreiches Unternehmen?</w:t>
            </w:r>
          </w:p>
        </w:tc>
      </w:tr>
    </w:tbl>
    <w:p w:rsidR="00A12895" w:rsidRPr="00E13521" w:rsidRDefault="00A12895" w:rsidP="00A12895">
      <w:pPr>
        <w:rPr>
          <w:b/>
          <w:i/>
          <w:sz w:val="26"/>
          <w:szCs w:val="26"/>
        </w:rPr>
      </w:pPr>
      <w:r>
        <w:rPr>
          <w:b/>
          <w:i/>
          <w:color w:val="2F5496" w:themeColor="accent5" w:themeShade="BF"/>
          <w:sz w:val="22"/>
          <w:szCs w:val="22"/>
        </w:rPr>
        <w:br/>
      </w:r>
      <w:r w:rsidRPr="00E13521">
        <w:rPr>
          <w:b/>
          <w:i/>
          <w:sz w:val="26"/>
          <w:szCs w:val="26"/>
        </w:rPr>
        <w:t xml:space="preserve">s. M 1: </w:t>
      </w:r>
      <w:r w:rsidR="00FB26CE">
        <w:rPr>
          <w:b/>
          <w:i/>
          <w:sz w:val="26"/>
          <w:szCs w:val="26"/>
        </w:rPr>
        <w:t>Welchen Schuh wählst Du</w:t>
      </w:r>
      <w:r w:rsidR="00E13521" w:rsidRPr="00E13521">
        <w:rPr>
          <w:b/>
          <w:i/>
          <w:sz w:val="26"/>
          <w:szCs w:val="26"/>
        </w:rPr>
        <w:t>?</w:t>
      </w:r>
      <w:r w:rsidR="00CC4037">
        <w:rPr>
          <w:b/>
          <w:i/>
          <w:sz w:val="26"/>
          <w:szCs w:val="26"/>
        </w:rPr>
        <w:t xml:space="preserve"> (z.B. </w:t>
      </w:r>
      <w:hyperlink r:id="rId7" w:history="1">
        <w:r w:rsidR="00CC4037" w:rsidRPr="007464CD">
          <w:rPr>
            <w:rStyle w:val="Hyperlink"/>
            <w:b/>
            <w:i/>
            <w:sz w:val="26"/>
            <w:szCs w:val="26"/>
          </w:rPr>
          <w:t>https://www.bancroftclothing.com/index.php?sc_page=55</w:t>
        </w:r>
      </w:hyperlink>
      <w:r w:rsidR="00CC4037">
        <w:rPr>
          <w:b/>
          <w:i/>
          <w:sz w:val="26"/>
          <w:szCs w:val="26"/>
        </w:rPr>
        <w:t xml:space="preserve">) </w:t>
      </w:r>
    </w:p>
    <w:p w:rsidR="00A12895" w:rsidRPr="00E13521" w:rsidRDefault="00522C06" w:rsidP="00A12895">
      <w:pPr>
        <w:contextualSpacing/>
        <w:rPr>
          <w:sz w:val="24"/>
          <w:szCs w:val="24"/>
        </w:rPr>
      </w:pPr>
      <w:r>
        <w:rPr>
          <w:sz w:val="24"/>
          <w:szCs w:val="24"/>
        </w:rPr>
        <w:t>a)</w:t>
      </w:r>
      <w:r>
        <w:rPr>
          <w:sz w:val="24"/>
          <w:szCs w:val="24"/>
        </w:rPr>
        <w:tab/>
        <w:t xml:space="preserve">Welches Logo, welche Marke wählst Du? </w:t>
      </w:r>
      <w:r w:rsidR="00A12895" w:rsidRPr="00E13521">
        <w:rPr>
          <w:sz w:val="24"/>
          <w:szCs w:val="24"/>
        </w:rPr>
        <w:t>Welches Unt</w:t>
      </w:r>
      <w:r>
        <w:rPr>
          <w:sz w:val="24"/>
          <w:szCs w:val="24"/>
        </w:rPr>
        <w:t>ernehmen findest du das Beste?</w:t>
      </w:r>
    </w:p>
    <w:p w:rsidR="00A12895" w:rsidRPr="00E13521" w:rsidRDefault="00A12895" w:rsidP="00A12895">
      <w:pPr>
        <w:rPr>
          <w:sz w:val="24"/>
          <w:szCs w:val="24"/>
        </w:rPr>
      </w:pPr>
      <w:r w:rsidRPr="00E13521">
        <w:rPr>
          <w:sz w:val="24"/>
          <w:szCs w:val="24"/>
        </w:rPr>
        <w:t>b)</w:t>
      </w:r>
      <w:r w:rsidR="00522C06">
        <w:rPr>
          <w:sz w:val="24"/>
          <w:szCs w:val="24"/>
        </w:rPr>
        <w:tab/>
      </w:r>
      <w:r w:rsidRPr="00E13521">
        <w:rPr>
          <w:sz w:val="24"/>
          <w:szCs w:val="24"/>
        </w:rPr>
        <w:t>In welchem Unternehmen würdest du gerne Chef bzw. Eigentümer sein?</w:t>
      </w:r>
    </w:p>
    <w:p w:rsidR="00A12895" w:rsidRPr="00E13521" w:rsidRDefault="00A12895" w:rsidP="00A12895">
      <w:pPr>
        <w:rPr>
          <w:sz w:val="24"/>
          <w:szCs w:val="24"/>
        </w:rPr>
      </w:pPr>
      <w:r w:rsidRPr="00E13521">
        <w:rPr>
          <w:sz w:val="24"/>
          <w:szCs w:val="24"/>
        </w:rPr>
        <w:t xml:space="preserve">    </w:t>
      </w:r>
      <w:r w:rsidRPr="00E13521">
        <w:rPr>
          <w:sz w:val="24"/>
          <w:szCs w:val="24"/>
        </w:rPr>
        <w:sym w:font="Wingdings" w:char="F0E0"/>
      </w:r>
      <w:r w:rsidRPr="00E13521">
        <w:rPr>
          <w:sz w:val="24"/>
          <w:szCs w:val="24"/>
        </w:rPr>
        <w:t xml:space="preserve"> FRAGEN ENT</w:t>
      </w:r>
      <w:r w:rsidR="00184884">
        <w:rPr>
          <w:sz w:val="24"/>
          <w:szCs w:val="24"/>
        </w:rPr>
        <w:t>WICKELN (s. Analyse-Kompetenz</w:t>
      </w:r>
      <w:r w:rsidR="00522C06">
        <w:rPr>
          <w:sz w:val="24"/>
          <w:szCs w:val="24"/>
        </w:rPr>
        <w:t xml:space="preserve"> </w:t>
      </w:r>
      <w:r w:rsidR="00184884">
        <w:rPr>
          <w:sz w:val="24"/>
          <w:szCs w:val="24"/>
        </w:rPr>
        <w:t>2</w:t>
      </w:r>
      <w:r w:rsidRPr="00E13521">
        <w:rPr>
          <w:sz w:val="24"/>
          <w:szCs w:val="24"/>
        </w:rPr>
        <w:t>)</w:t>
      </w:r>
    </w:p>
    <w:p w:rsidR="00413088" w:rsidRDefault="00A12895" w:rsidP="00A12895">
      <w:pPr>
        <w:numPr>
          <w:ilvl w:val="0"/>
          <w:numId w:val="2"/>
        </w:numPr>
        <w:spacing w:after="200" w:line="240" w:lineRule="auto"/>
        <w:rPr>
          <w:sz w:val="24"/>
          <w:szCs w:val="24"/>
        </w:rPr>
      </w:pPr>
      <w:r w:rsidRPr="00E13521">
        <w:rPr>
          <w:sz w:val="24"/>
          <w:szCs w:val="24"/>
        </w:rPr>
        <w:t xml:space="preserve">Was ist Erfolg bei Unternehmen? </w:t>
      </w:r>
    </w:p>
    <w:p w:rsidR="00A12895" w:rsidRPr="00E13521" w:rsidRDefault="00522C06" w:rsidP="00413088">
      <w:pPr>
        <w:spacing w:after="200" w:line="240" w:lineRule="auto"/>
        <w:ind w:left="720"/>
        <w:rPr>
          <w:sz w:val="24"/>
          <w:szCs w:val="24"/>
        </w:rPr>
      </w:pPr>
      <w:r>
        <w:rPr>
          <w:i/>
          <w:color w:val="767171" w:themeColor="background2" w:themeShade="80"/>
          <w:sz w:val="24"/>
          <w:szCs w:val="24"/>
        </w:rPr>
        <w:t xml:space="preserve">z.B. </w:t>
      </w:r>
      <w:r w:rsidR="00A12895" w:rsidRPr="00E13521">
        <w:rPr>
          <w:i/>
          <w:color w:val="767171" w:themeColor="background2" w:themeShade="80"/>
          <w:sz w:val="24"/>
          <w:szCs w:val="24"/>
        </w:rPr>
        <w:t>Marktführerschaft, große Marktanteile; sich auf dem Markt behaupten können (Stabilität); Image, Bekanntheit, Beliebtheit (Marke); Gewinne regional – national – international – global (Rentabilität)</w:t>
      </w:r>
    </w:p>
    <w:p w:rsidR="00A12895" w:rsidRPr="00E13521" w:rsidRDefault="004036C3" w:rsidP="00A12895">
      <w:pPr>
        <w:numPr>
          <w:ilvl w:val="0"/>
          <w:numId w:val="2"/>
        </w:numPr>
        <w:spacing w:after="200" w:line="240" w:lineRule="auto"/>
        <w:rPr>
          <w:sz w:val="24"/>
          <w:szCs w:val="24"/>
        </w:rPr>
      </w:pPr>
      <w:r w:rsidRPr="00E13521">
        <w:rPr>
          <w:sz w:val="24"/>
          <w:szCs w:val="24"/>
        </w:rPr>
        <w:t>Wodurch haben „die“ das geschafft?</w:t>
      </w:r>
      <w:r w:rsidR="00CC4037">
        <w:rPr>
          <w:sz w:val="24"/>
          <w:szCs w:val="24"/>
        </w:rPr>
        <w:t xml:space="preserve"> </w:t>
      </w:r>
      <w:r w:rsidR="00A12895" w:rsidRPr="00E13521">
        <w:rPr>
          <w:sz w:val="24"/>
          <w:szCs w:val="24"/>
        </w:rPr>
        <w:t xml:space="preserve">Woher resultiert der Erfolg? Was sind die entscheidenden Erfolgsfaktoren? Gibt es ein „Erfolgsrezept“? </w:t>
      </w:r>
    </w:p>
    <w:p w:rsidR="00A12895" w:rsidRPr="00E13521" w:rsidRDefault="00A12895" w:rsidP="00A12895">
      <w:pPr>
        <w:numPr>
          <w:ilvl w:val="0"/>
          <w:numId w:val="3"/>
        </w:numPr>
        <w:spacing w:after="200" w:line="276" w:lineRule="auto"/>
        <w:rPr>
          <w:rFonts w:eastAsia="Times New Roman" w:cs="Arial"/>
          <w:bCs/>
          <w:i/>
          <w:sz w:val="24"/>
          <w:szCs w:val="24"/>
          <w:u w:val="single"/>
          <w:lang w:eastAsia="de-DE"/>
        </w:rPr>
      </w:pPr>
      <w:r w:rsidRPr="00E13521">
        <w:rPr>
          <w:rFonts w:eastAsia="Times New Roman" w:cs="Arial"/>
          <w:bCs/>
          <w:i/>
          <w:sz w:val="24"/>
          <w:szCs w:val="24"/>
          <w:u w:val="single"/>
          <w:lang w:eastAsia="de-DE"/>
        </w:rPr>
        <w:t>Thesen- bzw. Hypothesenbildung</w:t>
      </w:r>
    </w:p>
    <w:p w:rsidR="00A12895" w:rsidRDefault="00A12895" w:rsidP="00A12895">
      <w:pPr>
        <w:spacing w:line="276" w:lineRule="auto"/>
        <w:rPr>
          <w:rFonts w:eastAsia="Times New Roman" w:cs="Arial"/>
          <w:bCs/>
          <w:sz w:val="24"/>
          <w:szCs w:val="24"/>
          <w:lang w:eastAsia="de-DE"/>
        </w:rPr>
      </w:pPr>
      <w:r w:rsidRPr="00E13521">
        <w:rPr>
          <w:rFonts w:eastAsia="Times New Roman" w:cs="Arial"/>
          <w:bCs/>
          <w:sz w:val="24"/>
          <w:szCs w:val="24"/>
          <w:lang w:eastAsia="de-DE"/>
        </w:rPr>
        <w:t>Damit können sowohl Vorwissen, Voreinstellungen, Meinungen, Vorurteile der SuS aktiviert und abgefragt als auch deren Interesse für das Thema geweckt werden.</w:t>
      </w:r>
      <w:r w:rsidR="00CC4037">
        <w:rPr>
          <w:rFonts w:eastAsia="Times New Roman" w:cs="Arial"/>
          <w:bCs/>
          <w:sz w:val="24"/>
          <w:szCs w:val="24"/>
          <w:lang w:eastAsia="de-DE"/>
        </w:rPr>
        <w:t xml:space="preserve"> </w:t>
      </w:r>
    </w:p>
    <w:p w:rsidR="00A12895" w:rsidRPr="00E13521" w:rsidRDefault="00CC4037" w:rsidP="00A12895">
      <w:pPr>
        <w:spacing w:line="276" w:lineRule="auto"/>
        <w:rPr>
          <w:rFonts w:eastAsia="Times New Roman" w:cs="Arial"/>
          <w:bCs/>
          <w:sz w:val="24"/>
          <w:szCs w:val="24"/>
          <w:lang w:eastAsia="de-DE"/>
        </w:rPr>
      </w:pPr>
      <w:r>
        <w:rPr>
          <w:rFonts w:eastAsia="Times New Roman" w:cs="Arial"/>
          <w:bCs/>
          <w:sz w:val="24"/>
          <w:szCs w:val="24"/>
          <w:lang w:eastAsia="de-DE"/>
        </w:rPr>
        <w:t>Angestrebtes Ergebnis: Zentrale Leitfragen für den Unterrichtsgang</w:t>
      </w:r>
    </w:p>
    <w:p w:rsidR="00A12895" w:rsidRPr="00B17A0C" w:rsidRDefault="00A12895" w:rsidP="00A12895">
      <w:pPr>
        <w:spacing w:line="276" w:lineRule="auto"/>
        <w:jc w:val="center"/>
        <w:rPr>
          <w:rFonts w:eastAsia="Times New Roman" w:cs="Arial"/>
          <w:b/>
          <w:bCs/>
          <w:sz w:val="26"/>
          <w:szCs w:val="26"/>
          <w:lang w:eastAsia="de-DE"/>
        </w:rPr>
      </w:pPr>
      <w:r w:rsidRPr="00B17A0C">
        <w:rPr>
          <w:rFonts w:eastAsia="Times New Roman" w:cs="Arial"/>
          <w:b/>
          <w:bCs/>
          <w:sz w:val="26"/>
          <w:szCs w:val="26"/>
          <w:lang w:eastAsia="de-DE"/>
        </w:rPr>
        <w:t>Worin besteht Unternehmens-Erfolg</w:t>
      </w:r>
      <w:r w:rsidR="00CC4037">
        <w:rPr>
          <w:rFonts w:eastAsia="Times New Roman" w:cs="Arial"/>
          <w:b/>
          <w:bCs/>
          <w:sz w:val="26"/>
          <w:szCs w:val="26"/>
          <w:lang w:eastAsia="de-DE"/>
        </w:rPr>
        <w:t>?</w:t>
      </w:r>
      <w:r w:rsidRPr="00B17A0C">
        <w:rPr>
          <w:rFonts w:eastAsia="Times New Roman" w:cs="Arial"/>
          <w:b/>
          <w:bCs/>
          <w:sz w:val="26"/>
          <w:szCs w:val="26"/>
          <w:lang w:eastAsia="de-DE"/>
        </w:rPr>
        <w:t xml:space="preserve"> (Erfolgs-Definitionen)</w:t>
      </w:r>
    </w:p>
    <w:p w:rsidR="00A12895" w:rsidRPr="00B17A0C" w:rsidRDefault="00A12895" w:rsidP="00A12895">
      <w:pPr>
        <w:spacing w:line="276" w:lineRule="auto"/>
        <w:jc w:val="center"/>
        <w:rPr>
          <w:rFonts w:eastAsia="Times New Roman" w:cs="Arial"/>
          <w:b/>
          <w:bCs/>
          <w:sz w:val="26"/>
          <w:szCs w:val="26"/>
          <w:lang w:eastAsia="de-DE"/>
        </w:rPr>
      </w:pPr>
      <w:r w:rsidRPr="00B17A0C">
        <w:rPr>
          <w:rFonts w:eastAsia="Times New Roman" w:cs="Arial"/>
          <w:b/>
          <w:bCs/>
          <w:sz w:val="26"/>
          <w:szCs w:val="26"/>
          <w:lang w:eastAsia="de-DE"/>
        </w:rPr>
        <w:t>Wodurch entsteht Unternehmens-Erfolg</w:t>
      </w:r>
      <w:r w:rsidR="00CC4037">
        <w:rPr>
          <w:rFonts w:eastAsia="Times New Roman" w:cs="Arial"/>
          <w:b/>
          <w:bCs/>
          <w:sz w:val="26"/>
          <w:szCs w:val="26"/>
          <w:lang w:eastAsia="de-DE"/>
        </w:rPr>
        <w:t>?</w:t>
      </w:r>
      <w:r w:rsidRPr="00B17A0C">
        <w:rPr>
          <w:rFonts w:eastAsia="Times New Roman" w:cs="Arial"/>
          <w:b/>
          <w:bCs/>
          <w:sz w:val="26"/>
          <w:szCs w:val="26"/>
          <w:lang w:eastAsia="de-DE"/>
        </w:rPr>
        <w:t xml:space="preserve"> (Erfolgs-Faktoren)</w:t>
      </w:r>
    </w:p>
    <w:p w:rsidR="00A12895" w:rsidRDefault="00A12895" w:rsidP="00A12895">
      <w:pPr>
        <w:spacing w:line="276" w:lineRule="auto"/>
        <w:jc w:val="center"/>
        <w:rPr>
          <w:rFonts w:eastAsia="Times New Roman" w:cs="Arial"/>
          <w:b/>
          <w:bCs/>
          <w:sz w:val="26"/>
          <w:szCs w:val="26"/>
          <w:lang w:eastAsia="de-DE"/>
        </w:rPr>
      </w:pPr>
      <w:r w:rsidRPr="00B17A0C">
        <w:rPr>
          <w:rFonts w:eastAsia="Times New Roman" w:cs="Arial"/>
          <w:b/>
          <w:bCs/>
          <w:sz w:val="26"/>
          <w:szCs w:val="26"/>
          <w:lang w:eastAsia="de-DE"/>
        </w:rPr>
        <w:t>Wo steht der Unternehmens-Erfolg</w:t>
      </w:r>
      <w:r w:rsidR="00CC4037">
        <w:rPr>
          <w:rFonts w:eastAsia="Times New Roman" w:cs="Arial"/>
          <w:b/>
          <w:bCs/>
          <w:sz w:val="26"/>
          <w:szCs w:val="26"/>
          <w:lang w:eastAsia="de-DE"/>
        </w:rPr>
        <w:t>?</w:t>
      </w:r>
      <w:r w:rsidRPr="00B17A0C">
        <w:rPr>
          <w:rFonts w:eastAsia="Times New Roman" w:cs="Arial"/>
          <w:b/>
          <w:bCs/>
          <w:sz w:val="26"/>
          <w:szCs w:val="26"/>
          <w:lang w:eastAsia="de-DE"/>
        </w:rPr>
        <w:t xml:space="preserve"> (Erfolgs-Zahlen)</w:t>
      </w:r>
    </w:p>
    <w:p w:rsidR="00A12895" w:rsidRDefault="00A12895" w:rsidP="00A12895">
      <w:pPr>
        <w:spacing w:line="276" w:lineRule="auto"/>
        <w:jc w:val="center"/>
        <w:rPr>
          <w:rFonts w:eastAsia="Times New Roman" w:cs="Arial"/>
          <w:b/>
          <w:bCs/>
          <w:sz w:val="26"/>
          <w:szCs w:val="26"/>
          <w:lang w:eastAsia="de-DE"/>
        </w:rPr>
      </w:pPr>
    </w:p>
    <w:p w:rsidR="00A12895" w:rsidRDefault="00A12895" w:rsidP="00A12895">
      <w:pPr>
        <w:spacing w:line="276" w:lineRule="auto"/>
        <w:jc w:val="center"/>
        <w:rPr>
          <w:rFonts w:eastAsia="Times New Roman" w:cs="Arial"/>
          <w:b/>
          <w:bCs/>
          <w:sz w:val="26"/>
          <w:szCs w:val="26"/>
          <w:lang w:eastAsia="de-DE"/>
        </w:rPr>
      </w:pPr>
    </w:p>
    <w:p w:rsidR="004036C3" w:rsidRPr="00E13521" w:rsidRDefault="004036C3" w:rsidP="004036C3">
      <w:pPr>
        <w:spacing w:line="276" w:lineRule="auto"/>
        <w:rPr>
          <w:rFonts w:eastAsia="Times New Roman" w:cs="Arial"/>
          <w:bCs/>
          <w:sz w:val="24"/>
          <w:szCs w:val="24"/>
          <w:lang w:eastAsia="de-DE"/>
        </w:rPr>
      </w:pPr>
      <w:r w:rsidRPr="00E13521">
        <w:rPr>
          <w:rFonts w:eastAsia="Times New Roman" w:cs="Arial"/>
          <w:bCs/>
          <w:sz w:val="24"/>
          <w:szCs w:val="24"/>
          <w:lang w:eastAsia="de-DE"/>
        </w:rPr>
        <w:t>GEWINN als notwendige Bedingung für jedes Unternehmen – dafür gibt es 1 wesentliches Darstellungsformat: Die Gewinn- und Verlustrechnung (GuV)</w:t>
      </w:r>
      <w:r w:rsidR="00CC4037">
        <w:rPr>
          <w:rFonts w:eastAsia="Times New Roman" w:cs="Arial"/>
          <w:bCs/>
          <w:sz w:val="24"/>
          <w:szCs w:val="24"/>
          <w:lang w:eastAsia="de-DE"/>
        </w:rPr>
        <w:t>:</w:t>
      </w:r>
    </w:p>
    <w:tbl>
      <w:tblPr>
        <w:tblW w:w="9930" w:type="dxa"/>
        <w:tblCellMar>
          <w:left w:w="0" w:type="dxa"/>
          <w:right w:w="0" w:type="dxa"/>
        </w:tblCellMar>
        <w:tblLook w:val="0420" w:firstRow="1" w:lastRow="0" w:firstColumn="0" w:lastColumn="0" w:noHBand="0" w:noVBand="1"/>
      </w:tblPr>
      <w:tblGrid>
        <w:gridCol w:w="9930"/>
      </w:tblGrid>
      <w:tr w:rsidR="00A12895" w:rsidRPr="009A350F" w:rsidTr="00A12895">
        <w:trPr>
          <w:trHeight w:val="567"/>
        </w:trPr>
        <w:tc>
          <w:tcPr>
            <w:tcW w:w="99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A12895" w:rsidRPr="0070190A" w:rsidRDefault="00362AC3" w:rsidP="0070190A">
            <w:pPr>
              <w:pStyle w:val="Listenabsatz"/>
              <w:numPr>
                <w:ilvl w:val="0"/>
                <w:numId w:val="4"/>
              </w:numPr>
              <w:spacing w:before="60" w:after="60" w:line="276" w:lineRule="auto"/>
              <w:ind w:left="559" w:hanging="425"/>
              <w:rPr>
                <w:rFonts w:eastAsia="Calibri" w:cs="Arial"/>
                <w:b/>
                <w:sz w:val="28"/>
                <w:szCs w:val="28"/>
              </w:rPr>
            </w:pPr>
            <w:r>
              <w:rPr>
                <w:rFonts w:eastAsia="Calibri" w:cs="Arial"/>
                <w:b/>
                <w:sz w:val="28"/>
                <w:szCs w:val="28"/>
              </w:rPr>
              <w:t xml:space="preserve">Erarbeitung </w:t>
            </w:r>
            <w:r w:rsidR="00A12895" w:rsidRPr="0070190A">
              <w:rPr>
                <w:rFonts w:eastAsia="Calibri" w:cs="Arial"/>
                <w:b/>
                <w:sz w:val="28"/>
                <w:szCs w:val="28"/>
              </w:rPr>
              <w:t xml:space="preserve"> – Erfolgsfaktoren: Wie wird der Gewinn erzielt?</w:t>
            </w:r>
          </w:p>
        </w:tc>
      </w:tr>
      <w:tr w:rsidR="00A12895" w:rsidRPr="00A12895" w:rsidTr="00A12895">
        <w:trPr>
          <w:trHeight w:val="1053"/>
        </w:trPr>
        <w:tc>
          <w:tcPr>
            <w:tcW w:w="9930" w:type="dxa"/>
            <w:tcBorders>
              <w:top w:val="single" w:sz="4" w:space="0" w:color="auto"/>
            </w:tcBorders>
            <w:shd w:val="clear" w:color="auto" w:fill="auto"/>
            <w:tcMar>
              <w:top w:w="72" w:type="dxa"/>
              <w:left w:w="144" w:type="dxa"/>
              <w:bottom w:w="72" w:type="dxa"/>
              <w:right w:w="144" w:type="dxa"/>
            </w:tcMar>
          </w:tcPr>
          <w:p w:rsidR="00CC4037" w:rsidRDefault="00B9079B" w:rsidP="00A12895">
            <w:pPr>
              <w:spacing w:before="60" w:after="60" w:line="276" w:lineRule="auto"/>
              <w:rPr>
                <w:rFonts w:eastAsia="Calibri" w:cs="Arial"/>
                <w:b/>
                <w:i/>
                <w:color w:val="2F5496" w:themeColor="accent5" w:themeShade="BF"/>
                <w:sz w:val="22"/>
                <w:szCs w:val="22"/>
              </w:rPr>
            </w:pPr>
            <w:r>
              <w:rPr>
                <w:rFonts w:eastAsia="Calibri" w:cs="Arial"/>
                <w:b/>
                <w:i/>
                <w:color w:val="2F5496" w:themeColor="accent5" w:themeShade="BF"/>
                <w:sz w:val="22"/>
                <w:szCs w:val="22"/>
              </w:rPr>
              <w:t xml:space="preserve">MAT 2: </w:t>
            </w:r>
            <w:r w:rsidR="00184884">
              <w:rPr>
                <w:rFonts w:eastAsia="Calibri" w:cs="Arial"/>
                <w:b/>
                <w:i/>
                <w:color w:val="2F5496" w:themeColor="accent5" w:themeShade="BF"/>
                <w:sz w:val="22"/>
                <w:szCs w:val="22"/>
              </w:rPr>
              <w:t xml:space="preserve">Stark </w:t>
            </w:r>
            <w:r>
              <w:rPr>
                <w:rFonts w:eastAsia="Calibri" w:cs="Arial"/>
                <w:b/>
                <w:i/>
                <w:color w:val="2F5496" w:themeColor="accent5" w:themeShade="BF"/>
                <w:sz w:val="22"/>
                <w:szCs w:val="22"/>
              </w:rPr>
              <w:t>Vereinfachte Gewinn- und Verlustrechnung</w:t>
            </w:r>
            <w:r w:rsidR="00A12895" w:rsidRPr="00A12895">
              <w:rPr>
                <w:rFonts w:eastAsia="Calibri" w:cs="Arial"/>
                <w:b/>
                <w:i/>
                <w:color w:val="2F5496" w:themeColor="accent5" w:themeShade="BF"/>
                <w:sz w:val="22"/>
                <w:szCs w:val="22"/>
              </w:rPr>
              <w:t xml:space="preserve"> von adidas</w:t>
            </w:r>
            <w:r w:rsidR="00CC4037">
              <w:rPr>
                <w:rFonts w:eastAsia="Calibri" w:cs="Arial"/>
                <w:b/>
                <w:i/>
                <w:color w:val="2F5496" w:themeColor="accent5" w:themeShade="BF"/>
                <w:sz w:val="22"/>
                <w:szCs w:val="22"/>
              </w:rPr>
              <w:t>:</w:t>
            </w:r>
          </w:p>
          <w:p w:rsidR="00A12895" w:rsidRDefault="00A12895" w:rsidP="00A12895">
            <w:pPr>
              <w:spacing w:before="60" w:after="60" w:line="276" w:lineRule="auto"/>
              <w:rPr>
                <w:rFonts w:eastAsia="Calibri" w:cs="Arial"/>
                <w:b/>
                <w:i/>
                <w:color w:val="2F5496" w:themeColor="accent5" w:themeShade="BF"/>
                <w:sz w:val="22"/>
                <w:szCs w:val="22"/>
              </w:rPr>
            </w:pPr>
            <w:r w:rsidRPr="00A12895">
              <w:rPr>
                <w:rFonts w:eastAsia="Calibri" w:cs="Arial"/>
                <w:b/>
                <w:i/>
                <w:color w:val="2F5496" w:themeColor="accent5" w:themeShade="BF"/>
                <w:sz w:val="22"/>
                <w:szCs w:val="22"/>
              </w:rPr>
              <w:t xml:space="preserve"> </w:t>
            </w:r>
            <w:hyperlink r:id="rId8" w:history="1">
              <w:r w:rsidR="00CC4037" w:rsidRPr="007464CD">
                <w:rPr>
                  <w:rStyle w:val="Hyperlink"/>
                  <w:rFonts w:eastAsia="Calibri" w:cs="Arial"/>
                  <w:b/>
                  <w:i/>
                  <w:sz w:val="22"/>
                  <w:szCs w:val="22"/>
                </w:rPr>
                <w:t>https://report.adidas-group.com/media/pdf/DE/adidas_GB_2017_DE.pdf</w:t>
              </w:r>
            </w:hyperlink>
          </w:p>
          <w:p w:rsidR="00A12895" w:rsidRPr="00A12895" w:rsidRDefault="00A12895" w:rsidP="0070190A">
            <w:pPr>
              <w:spacing w:before="60" w:after="60" w:line="240" w:lineRule="auto"/>
              <w:ind w:left="-6"/>
              <w:rPr>
                <w:rFonts w:eastAsia="Calibri" w:cs="Arial"/>
                <w:b/>
                <w:i/>
                <w:color w:val="2F5496" w:themeColor="accent5" w:themeShade="BF"/>
                <w:sz w:val="22"/>
                <w:szCs w:val="22"/>
              </w:rPr>
            </w:pPr>
          </w:p>
        </w:tc>
      </w:tr>
    </w:tbl>
    <w:p w:rsidR="00A12895" w:rsidRPr="00CC4037" w:rsidRDefault="00A12895" w:rsidP="00A12895">
      <w:pPr>
        <w:spacing w:line="276" w:lineRule="auto"/>
        <w:rPr>
          <w:b/>
          <w:sz w:val="26"/>
          <w:szCs w:val="26"/>
        </w:rPr>
      </w:pPr>
      <w:r w:rsidRPr="00CC4037">
        <w:rPr>
          <w:b/>
          <w:sz w:val="26"/>
          <w:szCs w:val="26"/>
        </w:rPr>
        <w:t>Vereinfachte GuV adidas 2. Quartal 2017 (im Vergleich zu Vorjahresquartal), Mio. €</w:t>
      </w:r>
    </w:p>
    <w:tbl>
      <w:tblPr>
        <w:tblStyle w:val="Tabellenraster"/>
        <w:tblW w:w="0" w:type="auto"/>
        <w:tblLayout w:type="fixed"/>
        <w:tblLook w:val="04A0" w:firstRow="1" w:lastRow="0" w:firstColumn="1" w:lastColumn="0" w:noHBand="0" w:noVBand="1"/>
      </w:tblPr>
      <w:tblGrid>
        <w:gridCol w:w="988"/>
        <w:gridCol w:w="1955"/>
        <w:gridCol w:w="2089"/>
        <w:gridCol w:w="2090"/>
        <w:gridCol w:w="2090"/>
      </w:tblGrid>
      <w:tr w:rsidR="00A12895" w:rsidRPr="003D2475" w:rsidTr="0070190A">
        <w:trPr>
          <w:trHeight w:val="397"/>
        </w:trPr>
        <w:tc>
          <w:tcPr>
            <w:tcW w:w="2943" w:type="dxa"/>
            <w:gridSpan w:val="2"/>
          </w:tcPr>
          <w:p w:rsidR="00A12895" w:rsidRPr="003D2475" w:rsidRDefault="00A12895" w:rsidP="00544972">
            <w:pPr>
              <w:spacing w:line="276" w:lineRule="auto"/>
              <w:rPr>
                <w:b/>
              </w:rPr>
            </w:pPr>
            <w:r w:rsidRPr="003D2475">
              <w:rPr>
                <w:b/>
              </w:rPr>
              <w:t>Posten</w:t>
            </w:r>
          </w:p>
        </w:tc>
        <w:tc>
          <w:tcPr>
            <w:tcW w:w="2089" w:type="dxa"/>
          </w:tcPr>
          <w:p w:rsidR="00A12895" w:rsidRPr="003D2475" w:rsidRDefault="00A12895" w:rsidP="00544972">
            <w:pPr>
              <w:spacing w:line="276" w:lineRule="auto"/>
              <w:jc w:val="right"/>
              <w:rPr>
                <w:b/>
              </w:rPr>
            </w:pPr>
            <w:r w:rsidRPr="003D2475">
              <w:rPr>
                <w:b/>
              </w:rPr>
              <w:t>2. Quartal `17</w:t>
            </w:r>
          </w:p>
        </w:tc>
        <w:tc>
          <w:tcPr>
            <w:tcW w:w="2090" w:type="dxa"/>
          </w:tcPr>
          <w:p w:rsidR="00A12895" w:rsidRPr="003D2475" w:rsidRDefault="00A12895" w:rsidP="00544972">
            <w:pPr>
              <w:spacing w:line="276" w:lineRule="auto"/>
              <w:jc w:val="right"/>
              <w:rPr>
                <w:b/>
              </w:rPr>
            </w:pPr>
            <w:r w:rsidRPr="003D2475">
              <w:rPr>
                <w:b/>
              </w:rPr>
              <w:t>2. Quartal `16</w:t>
            </w:r>
          </w:p>
        </w:tc>
        <w:tc>
          <w:tcPr>
            <w:tcW w:w="2090" w:type="dxa"/>
          </w:tcPr>
          <w:p w:rsidR="00A12895" w:rsidRPr="003D2475" w:rsidRDefault="00A12895" w:rsidP="00544972">
            <w:pPr>
              <w:spacing w:line="276" w:lineRule="auto"/>
              <w:rPr>
                <w:b/>
              </w:rPr>
            </w:pPr>
            <w:r w:rsidRPr="003D2475">
              <w:rPr>
                <w:b/>
              </w:rPr>
              <w:t>Veränderung in %</w:t>
            </w:r>
          </w:p>
        </w:tc>
      </w:tr>
      <w:tr w:rsidR="00A12895" w:rsidRPr="003D2475" w:rsidTr="00544972">
        <w:tc>
          <w:tcPr>
            <w:tcW w:w="2943" w:type="dxa"/>
            <w:gridSpan w:val="2"/>
          </w:tcPr>
          <w:p w:rsidR="00A12895" w:rsidRPr="003D2475" w:rsidRDefault="00A12895" w:rsidP="00544972">
            <w:pPr>
              <w:spacing w:line="276" w:lineRule="auto"/>
            </w:pPr>
            <w:r w:rsidRPr="003D2475">
              <w:t>Umsatz/ Erlöse</w:t>
            </w:r>
          </w:p>
        </w:tc>
        <w:tc>
          <w:tcPr>
            <w:tcW w:w="2089" w:type="dxa"/>
          </w:tcPr>
          <w:p w:rsidR="00A12895" w:rsidRPr="003D2475" w:rsidRDefault="00A12895" w:rsidP="00544972">
            <w:pPr>
              <w:spacing w:line="276" w:lineRule="auto"/>
              <w:jc w:val="right"/>
            </w:pPr>
            <w:r w:rsidRPr="003D2475">
              <w:t>50</w:t>
            </w:r>
            <w:r w:rsidR="00B9079B">
              <w:t>4</w:t>
            </w:r>
            <w:r w:rsidRPr="003D2475">
              <w:t>0</w:t>
            </w:r>
          </w:p>
          <w:p w:rsidR="00A12895" w:rsidRPr="003D2475" w:rsidRDefault="00A12895" w:rsidP="00544972">
            <w:pPr>
              <w:spacing w:line="276" w:lineRule="auto"/>
              <w:jc w:val="right"/>
            </w:pPr>
            <w:r w:rsidRPr="003D2475">
              <w:t>(fast 25% durch Sportschuhe)</w:t>
            </w:r>
          </w:p>
        </w:tc>
        <w:tc>
          <w:tcPr>
            <w:tcW w:w="2090" w:type="dxa"/>
          </w:tcPr>
          <w:p w:rsidR="00A12895" w:rsidRPr="003D2475" w:rsidRDefault="00A12895" w:rsidP="00544972">
            <w:pPr>
              <w:spacing w:line="276" w:lineRule="auto"/>
              <w:jc w:val="right"/>
            </w:pPr>
            <w:r w:rsidRPr="003D2475">
              <w:t>4200</w:t>
            </w:r>
          </w:p>
        </w:tc>
        <w:tc>
          <w:tcPr>
            <w:tcW w:w="2090" w:type="dxa"/>
          </w:tcPr>
          <w:p w:rsidR="00A12895" w:rsidRPr="003D2475" w:rsidRDefault="00B9079B" w:rsidP="00544972">
            <w:pPr>
              <w:spacing w:line="276" w:lineRule="auto"/>
            </w:pPr>
            <w:r>
              <w:t>+ 20</w:t>
            </w:r>
          </w:p>
        </w:tc>
      </w:tr>
      <w:tr w:rsidR="00A12895" w:rsidRPr="003D2475" w:rsidTr="00544972">
        <w:tc>
          <w:tcPr>
            <w:tcW w:w="2943" w:type="dxa"/>
            <w:gridSpan w:val="2"/>
          </w:tcPr>
          <w:p w:rsidR="00A12895" w:rsidRPr="003D2475" w:rsidRDefault="00A12895" w:rsidP="00544972">
            <w:pPr>
              <w:spacing w:line="276" w:lineRule="auto"/>
            </w:pPr>
            <w:r w:rsidRPr="003D2475">
              <w:t>Umsatzkosten</w:t>
            </w:r>
          </w:p>
        </w:tc>
        <w:tc>
          <w:tcPr>
            <w:tcW w:w="2089" w:type="dxa"/>
          </w:tcPr>
          <w:p w:rsidR="00A12895" w:rsidRPr="003D2475" w:rsidRDefault="00B9079B" w:rsidP="00544972">
            <w:pPr>
              <w:spacing w:line="276" w:lineRule="auto"/>
              <w:jc w:val="right"/>
            </w:pPr>
            <w:r>
              <w:t>251</w:t>
            </w:r>
            <w:r w:rsidR="00A12895" w:rsidRPr="003D2475">
              <w:t>0</w:t>
            </w:r>
          </w:p>
        </w:tc>
        <w:tc>
          <w:tcPr>
            <w:tcW w:w="2090" w:type="dxa"/>
          </w:tcPr>
          <w:p w:rsidR="00A12895" w:rsidRPr="003D2475" w:rsidRDefault="00B9079B" w:rsidP="00544972">
            <w:pPr>
              <w:spacing w:line="276" w:lineRule="auto"/>
              <w:jc w:val="right"/>
            </w:pPr>
            <w:r>
              <w:t>212</w:t>
            </w:r>
            <w:r w:rsidR="00A12895" w:rsidRPr="003D2475">
              <w:t>0</w:t>
            </w:r>
          </w:p>
        </w:tc>
        <w:tc>
          <w:tcPr>
            <w:tcW w:w="2090" w:type="dxa"/>
          </w:tcPr>
          <w:p w:rsidR="00A12895" w:rsidRPr="003D2475" w:rsidRDefault="00B9079B" w:rsidP="00544972">
            <w:pPr>
              <w:spacing w:line="276" w:lineRule="auto"/>
            </w:pPr>
            <w:r>
              <w:t>+ 18</w:t>
            </w:r>
          </w:p>
        </w:tc>
      </w:tr>
      <w:tr w:rsidR="00A12895" w:rsidRPr="003D2475" w:rsidTr="00544972">
        <w:tc>
          <w:tcPr>
            <w:tcW w:w="2943" w:type="dxa"/>
            <w:gridSpan w:val="2"/>
          </w:tcPr>
          <w:p w:rsidR="00A12895" w:rsidRPr="00B9079B" w:rsidRDefault="00A12895" w:rsidP="00544972">
            <w:pPr>
              <w:spacing w:line="276" w:lineRule="auto"/>
              <w:rPr>
                <w:color w:val="767171" w:themeColor="background2" w:themeShade="80"/>
              </w:rPr>
            </w:pPr>
            <w:r w:rsidRPr="00B9079B">
              <w:rPr>
                <w:color w:val="767171" w:themeColor="background2" w:themeShade="80"/>
              </w:rPr>
              <w:lastRenderedPageBreak/>
              <w:sym w:font="Wingdings" w:char="F0E0"/>
            </w:r>
            <w:r w:rsidRPr="00B9079B">
              <w:rPr>
                <w:color w:val="767171" w:themeColor="background2" w:themeShade="80"/>
              </w:rPr>
              <w:t>Bruttoergebnis</w:t>
            </w:r>
          </w:p>
        </w:tc>
        <w:tc>
          <w:tcPr>
            <w:tcW w:w="2089" w:type="dxa"/>
          </w:tcPr>
          <w:p w:rsidR="00A12895" w:rsidRPr="00B9079B" w:rsidRDefault="00B9079B" w:rsidP="00544972">
            <w:pPr>
              <w:spacing w:line="276" w:lineRule="auto"/>
              <w:jc w:val="right"/>
              <w:rPr>
                <w:color w:val="767171" w:themeColor="background2" w:themeShade="80"/>
              </w:rPr>
            </w:pPr>
            <w:r w:rsidRPr="00B9079B">
              <w:rPr>
                <w:color w:val="767171" w:themeColor="background2" w:themeShade="80"/>
              </w:rPr>
              <w:t>253</w:t>
            </w:r>
            <w:r w:rsidR="00A12895" w:rsidRPr="00B9079B">
              <w:rPr>
                <w:color w:val="767171" w:themeColor="background2" w:themeShade="80"/>
              </w:rPr>
              <w:t>0</w:t>
            </w:r>
          </w:p>
        </w:tc>
        <w:tc>
          <w:tcPr>
            <w:tcW w:w="2090" w:type="dxa"/>
          </w:tcPr>
          <w:p w:rsidR="00A12895" w:rsidRPr="00B9079B" w:rsidRDefault="00B9079B" w:rsidP="00544972">
            <w:pPr>
              <w:spacing w:line="276" w:lineRule="auto"/>
              <w:jc w:val="right"/>
              <w:rPr>
                <w:color w:val="767171" w:themeColor="background2" w:themeShade="80"/>
              </w:rPr>
            </w:pPr>
            <w:r w:rsidRPr="00B9079B">
              <w:rPr>
                <w:color w:val="767171" w:themeColor="background2" w:themeShade="80"/>
              </w:rPr>
              <w:t>207</w:t>
            </w:r>
            <w:r w:rsidR="00A12895" w:rsidRPr="00B9079B">
              <w:rPr>
                <w:color w:val="767171" w:themeColor="background2" w:themeShade="80"/>
              </w:rPr>
              <w:t>0</w:t>
            </w:r>
          </w:p>
        </w:tc>
        <w:tc>
          <w:tcPr>
            <w:tcW w:w="2090" w:type="dxa"/>
          </w:tcPr>
          <w:p w:rsidR="00A12895" w:rsidRPr="00B9079B" w:rsidRDefault="00B9079B" w:rsidP="00544972">
            <w:pPr>
              <w:spacing w:line="276" w:lineRule="auto"/>
              <w:rPr>
                <w:color w:val="767171" w:themeColor="background2" w:themeShade="80"/>
              </w:rPr>
            </w:pPr>
            <w:r w:rsidRPr="00B9079B">
              <w:rPr>
                <w:color w:val="767171" w:themeColor="background2" w:themeShade="80"/>
              </w:rPr>
              <w:t>+ 22</w:t>
            </w:r>
          </w:p>
        </w:tc>
      </w:tr>
      <w:tr w:rsidR="00A12895" w:rsidRPr="003D2475" w:rsidTr="00544972">
        <w:tc>
          <w:tcPr>
            <w:tcW w:w="2943" w:type="dxa"/>
            <w:gridSpan w:val="2"/>
          </w:tcPr>
          <w:p w:rsidR="00A12895" w:rsidRPr="003D2475" w:rsidRDefault="00A12895" w:rsidP="00544972">
            <w:pPr>
              <w:spacing w:line="276" w:lineRule="auto"/>
            </w:pPr>
            <w:r w:rsidRPr="003D2475">
              <w:t>sonstige betriebliche Aufwen</w:t>
            </w:r>
            <w:r>
              <w:t>-</w:t>
            </w:r>
            <w:r w:rsidR="00E13521">
              <w:t>dungen (Gemeinkosten</w:t>
            </w:r>
            <w:r w:rsidRPr="003D2475">
              <w:t>)</w:t>
            </w:r>
          </w:p>
        </w:tc>
        <w:tc>
          <w:tcPr>
            <w:tcW w:w="2089" w:type="dxa"/>
          </w:tcPr>
          <w:p w:rsidR="00A12895" w:rsidRPr="003D2475" w:rsidRDefault="00B9079B" w:rsidP="00544972">
            <w:pPr>
              <w:spacing w:line="276" w:lineRule="auto"/>
              <w:jc w:val="right"/>
            </w:pPr>
            <w:r>
              <w:t>207</w:t>
            </w:r>
            <w:r w:rsidR="00A12895" w:rsidRPr="003D2475">
              <w:t>0</w:t>
            </w:r>
          </w:p>
        </w:tc>
        <w:tc>
          <w:tcPr>
            <w:tcW w:w="2090" w:type="dxa"/>
          </w:tcPr>
          <w:p w:rsidR="00A12895" w:rsidRPr="003D2475" w:rsidRDefault="00B9079B" w:rsidP="00544972">
            <w:pPr>
              <w:spacing w:line="276" w:lineRule="auto"/>
              <w:jc w:val="right"/>
            </w:pPr>
            <w:r>
              <w:t>183</w:t>
            </w:r>
            <w:r w:rsidR="00A12895" w:rsidRPr="003D2475">
              <w:t>0</w:t>
            </w:r>
          </w:p>
        </w:tc>
        <w:tc>
          <w:tcPr>
            <w:tcW w:w="2090" w:type="dxa"/>
          </w:tcPr>
          <w:p w:rsidR="00A12895" w:rsidRPr="003D2475" w:rsidRDefault="00B9079B" w:rsidP="00544972">
            <w:pPr>
              <w:spacing w:line="276" w:lineRule="auto"/>
            </w:pPr>
            <w:r>
              <w:t>+13</w:t>
            </w:r>
          </w:p>
        </w:tc>
      </w:tr>
      <w:tr w:rsidR="00A12895" w:rsidRPr="003D2475" w:rsidTr="00A12895">
        <w:tc>
          <w:tcPr>
            <w:tcW w:w="988" w:type="dxa"/>
          </w:tcPr>
          <w:p w:rsidR="00A12895" w:rsidRPr="003D2475" w:rsidRDefault="00A12895" w:rsidP="00544972">
            <w:pPr>
              <w:spacing w:line="276" w:lineRule="auto"/>
            </w:pPr>
          </w:p>
        </w:tc>
        <w:tc>
          <w:tcPr>
            <w:tcW w:w="1955" w:type="dxa"/>
          </w:tcPr>
          <w:p w:rsidR="00A12895" w:rsidRDefault="00A12895" w:rsidP="00544972">
            <w:pPr>
              <w:spacing w:line="276" w:lineRule="auto"/>
            </w:pPr>
            <w:r w:rsidRPr="003D2475">
              <w:t>davon  Marketing-</w:t>
            </w:r>
          </w:p>
          <w:p w:rsidR="00A12895" w:rsidRPr="003D2475" w:rsidRDefault="00A12895" w:rsidP="00544972">
            <w:pPr>
              <w:spacing w:line="276" w:lineRule="auto"/>
            </w:pPr>
            <w:r w:rsidRPr="003D2475">
              <w:t>investitionen</w:t>
            </w:r>
          </w:p>
        </w:tc>
        <w:tc>
          <w:tcPr>
            <w:tcW w:w="2089" w:type="dxa"/>
          </w:tcPr>
          <w:p w:rsidR="00A12895" w:rsidRPr="003D2475" w:rsidRDefault="00A12895" w:rsidP="00544972">
            <w:pPr>
              <w:spacing w:line="276" w:lineRule="auto"/>
              <w:jc w:val="right"/>
            </w:pPr>
            <w:r w:rsidRPr="003D2475">
              <w:t xml:space="preserve"> ca. 650</w:t>
            </w:r>
          </w:p>
        </w:tc>
        <w:tc>
          <w:tcPr>
            <w:tcW w:w="2090" w:type="dxa"/>
          </w:tcPr>
          <w:p w:rsidR="00A12895" w:rsidRPr="003D2475" w:rsidRDefault="00A12895" w:rsidP="00544972">
            <w:pPr>
              <w:spacing w:line="276" w:lineRule="auto"/>
              <w:jc w:val="right"/>
            </w:pPr>
            <w:r w:rsidRPr="003D2475">
              <w:t>ca. 550</w:t>
            </w:r>
          </w:p>
        </w:tc>
        <w:tc>
          <w:tcPr>
            <w:tcW w:w="2090" w:type="dxa"/>
          </w:tcPr>
          <w:p w:rsidR="00A12895" w:rsidRPr="003D2475" w:rsidRDefault="00B9079B" w:rsidP="00544972">
            <w:pPr>
              <w:spacing w:line="276" w:lineRule="auto"/>
            </w:pPr>
            <w:r>
              <w:t>+17</w:t>
            </w:r>
          </w:p>
        </w:tc>
      </w:tr>
      <w:tr w:rsidR="00A12895" w:rsidRPr="003D2475" w:rsidTr="00544972">
        <w:tc>
          <w:tcPr>
            <w:tcW w:w="2943" w:type="dxa"/>
            <w:gridSpan w:val="2"/>
          </w:tcPr>
          <w:p w:rsidR="00A12895" w:rsidRPr="003D2475" w:rsidRDefault="00A12895" w:rsidP="00544972">
            <w:pPr>
              <w:spacing w:line="276" w:lineRule="auto"/>
            </w:pPr>
            <w:r w:rsidRPr="003D2475">
              <w:sym w:font="Wingdings" w:char="F0E0"/>
            </w:r>
            <w:r w:rsidR="0070190A">
              <w:t xml:space="preserve"> </w:t>
            </w:r>
            <w:r w:rsidRPr="003D2475">
              <w:t>Betriebsergebnis/</w:t>
            </w:r>
            <w:r w:rsidR="00E13521">
              <w:t xml:space="preserve"> </w:t>
            </w:r>
            <w:r w:rsidRPr="003D2475">
              <w:t>operatives Ergebnis</w:t>
            </w:r>
          </w:p>
        </w:tc>
        <w:tc>
          <w:tcPr>
            <w:tcW w:w="2089" w:type="dxa"/>
          </w:tcPr>
          <w:p w:rsidR="00A12895" w:rsidRPr="003D2475" w:rsidRDefault="00A12895" w:rsidP="00544972">
            <w:pPr>
              <w:spacing w:line="276" w:lineRule="auto"/>
              <w:jc w:val="right"/>
            </w:pPr>
            <w:r w:rsidRPr="003D2475">
              <w:t xml:space="preserve">  500</w:t>
            </w:r>
          </w:p>
        </w:tc>
        <w:tc>
          <w:tcPr>
            <w:tcW w:w="2090" w:type="dxa"/>
          </w:tcPr>
          <w:p w:rsidR="00A12895" w:rsidRPr="003D2475" w:rsidRDefault="00A12895" w:rsidP="00544972">
            <w:pPr>
              <w:spacing w:line="276" w:lineRule="auto"/>
              <w:jc w:val="right"/>
            </w:pPr>
            <w:r w:rsidRPr="003D2475">
              <w:t xml:space="preserve">  425</w:t>
            </w:r>
          </w:p>
        </w:tc>
        <w:tc>
          <w:tcPr>
            <w:tcW w:w="2090" w:type="dxa"/>
          </w:tcPr>
          <w:p w:rsidR="00A12895" w:rsidRPr="003D2475" w:rsidRDefault="00B9079B" w:rsidP="00544972">
            <w:pPr>
              <w:spacing w:line="276" w:lineRule="auto"/>
            </w:pPr>
            <w:r>
              <w:t>+ 15</w:t>
            </w:r>
          </w:p>
        </w:tc>
      </w:tr>
      <w:tr w:rsidR="00A12895" w:rsidRPr="003D2475" w:rsidTr="00544972">
        <w:tc>
          <w:tcPr>
            <w:tcW w:w="2943" w:type="dxa"/>
            <w:gridSpan w:val="2"/>
          </w:tcPr>
          <w:p w:rsidR="00A12895" w:rsidRPr="003D2475" w:rsidRDefault="00A12895" w:rsidP="00544972">
            <w:pPr>
              <w:spacing w:line="276" w:lineRule="auto"/>
            </w:pPr>
            <w:r w:rsidRPr="003D2475">
              <w:t>Steuern</w:t>
            </w:r>
          </w:p>
        </w:tc>
        <w:tc>
          <w:tcPr>
            <w:tcW w:w="2089" w:type="dxa"/>
          </w:tcPr>
          <w:p w:rsidR="00A12895" w:rsidRPr="003D2475" w:rsidRDefault="003076BC" w:rsidP="00544972">
            <w:pPr>
              <w:spacing w:line="276" w:lineRule="auto"/>
              <w:jc w:val="right"/>
            </w:pPr>
            <w:r>
              <w:t xml:space="preserve">  14</w:t>
            </w:r>
            <w:r w:rsidR="00A12895" w:rsidRPr="003D2475">
              <w:t>0</w:t>
            </w:r>
          </w:p>
        </w:tc>
        <w:tc>
          <w:tcPr>
            <w:tcW w:w="2090" w:type="dxa"/>
          </w:tcPr>
          <w:p w:rsidR="00A12895" w:rsidRPr="003D2475" w:rsidRDefault="00A12895" w:rsidP="00544972">
            <w:pPr>
              <w:spacing w:line="276" w:lineRule="auto"/>
              <w:jc w:val="right"/>
            </w:pPr>
            <w:r w:rsidRPr="003D2475">
              <w:t xml:space="preserve">  125</w:t>
            </w:r>
          </w:p>
        </w:tc>
        <w:tc>
          <w:tcPr>
            <w:tcW w:w="2090" w:type="dxa"/>
          </w:tcPr>
          <w:p w:rsidR="00A12895" w:rsidRPr="003D2475" w:rsidRDefault="007855DF" w:rsidP="00544972">
            <w:pPr>
              <w:spacing w:line="276" w:lineRule="auto"/>
            </w:pPr>
            <w:r>
              <w:t>+ 12</w:t>
            </w:r>
          </w:p>
        </w:tc>
      </w:tr>
      <w:tr w:rsidR="00A12895" w:rsidRPr="003D2475" w:rsidTr="00544972">
        <w:tc>
          <w:tcPr>
            <w:tcW w:w="2943" w:type="dxa"/>
            <w:gridSpan w:val="2"/>
          </w:tcPr>
          <w:p w:rsidR="00A12895" w:rsidRPr="003D2475" w:rsidRDefault="00A12895" w:rsidP="00544972">
            <w:pPr>
              <w:spacing w:line="276" w:lineRule="auto"/>
            </w:pPr>
            <w:r w:rsidRPr="003D2475">
              <w:sym w:font="Wingdings" w:char="F0E0"/>
            </w:r>
            <w:r w:rsidR="0070190A">
              <w:t xml:space="preserve"> </w:t>
            </w:r>
            <w:r w:rsidRPr="003D2475">
              <w:t>Gewinn</w:t>
            </w:r>
          </w:p>
        </w:tc>
        <w:tc>
          <w:tcPr>
            <w:tcW w:w="2089" w:type="dxa"/>
          </w:tcPr>
          <w:p w:rsidR="00A12895" w:rsidRPr="003D2475" w:rsidRDefault="003076BC" w:rsidP="00544972">
            <w:pPr>
              <w:spacing w:line="276" w:lineRule="auto"/>
            </w:pPr>
            <w:r>
              <w:t xml:space="preserve">  36</w:t>
            </w:r>
            <w:r w:rsidR="00A12895" w:rsidRPr="003D2475">
              <w:t>0</w:t>
            </w:r>
          </w:p>
        </w:tc>
        <w:tc>
          <w:tcPr>
            <w:tcW w:w="2090" w:type="dxa"/>
          </w:tcPr>
          <w:p w:rsidR="00A12895" w:rsidRPr="003D2475" w:rsidRDefault="00A12895" w:rsidP="00544972">
            <w:pPr>
              <w:spacing w:line="276" w:lineRule="auto"/>
            </w:pPr>
            <w:r w:rsidRPr="003D2475">
              <w:t xml:space="preserve">  300</w:t>
            </w:r>
          </w:p>
        </w:tc>
        <w:tc>
          <w:tcPr>
            <w:tcW w:w="2090" w:type="dxa"/>
          </w:tcPr>
          <w:p w:rsidR="00A12895" w:rsidRPr="003D2475" w:rsidRDefault="007855DF" w:rsidP="00544972">
            <w:pPr>
              <w:spacing w:line="276" w:lineRule="auto"/>
            </w:pPr>
            <w:r>
              <w:t>+ 20</w:t>
            </w:r>
          </w:p>
        </w:tc>
      </w:tr>
    </w:tbl>
    <w:p w:rsidR="00670CC5" w:rsidRPr="00184884" w:rsidRDefault="00670CC5" w:rsidP="00184884">
      <w:pPr>
        <w:pBdr>
          <w:top w:val="single" w:sz="4" w:space="1" w:color="auto"/>
          <w:left w:val="single" w:sz="4" w:space="4" w:color="auto"/>
          <w:bottom w:val="single" w:sz="4" w:space="1" w:color="auto"/>
          <w:right w:val="single" w:sz="4" w:space="4" w:color="auto"/>
        </w:pBdr>
        <w:rPr>
          <w:sz w:val="26"/>
          <w:szCs w:val="26"/>
        </w:rPr>
      </w:pPr>
      <w:r w:rsidRPr="00184884">
        <w:rPr>
          <w:sz w:val="26"/>
          <w:szCs w:val="26"/>
        </w:rPr>
        <w:t>Möglicher Arbeitsauftrag zur GuV</w:t>
      </w:r>
      <w:r w:rsidR="00515C64">
        <w:rPr>
          <w:sz w:val="26"/>
          <w:szCs w:val="26"/>
        </w:rPr>
        <w:t>:</w:t>
      </w:r>
    </w:p>
    <w:p w:rsidR="00670CC5" w:rsidRPr="00184884" w:rsidRDefault="00670CC5" w:rsidP="00184884">
      <w:pPr>
        <w:pStyle w:val="Listenabsatz"/>
        <w:numPr>
          <w:ilvl w:val="0"/>
          <w:numId w:val="10"/>
        </w:numPr>
        <w:pBdr>
          <w:top w:val="single" w:sz="4" w:space="1" w:color="auto"/>
          <w:left w:val="single" w:sz="4" w:space="4" w:color="auto"/>
          <w:bottom w:val="single" w:sz="4" w:space="1" w:color="auto"/>
          <w:right w:val="single" w:sz="4" w:space="4" w:color="auto"/>
        </w:pBdr>
        <w:rPr>
          <w:sz w:val="26"/>
          <w:szCs w:val="26"/>
        </w:rPr>
      </w:pPr>
      <w:r w:rsidRPr="00184884">
        <w:rPr>
          <w:sz w:val="26"/>
          <w:szCs w:val="26"/>
        </w:rPr>
        <w:t>Analysiere</w:t>
      </w:r>
      <w:r w:rsidR="00515C64">
        <w:rPr>
          <w:sz w:val="26"/>
          <w:szCs w:val="26"/>
        </w:rPr>
        <w:t xml:space="preserve"> und Erkläre</w:t>
      </w:r>
      <w:r w:rsidRPr="00184884">
        <w:rPr>
          <w:sz w:val="26"/>
          <w:szCs w:val="26"/>
        </w:rPr>
        <w:t xml:space="preserve"> die Darstellung</w:t>
      </w:r>
      <w:r w:rsidR="00515C64">
        <w:rPr>
          <w:sz w:val="26"/>
          <w:szCs w:val="26"/>
        </w:rPr>
        <w:t xml:space="preserve"> (mit Hilfe der Begriffsliste?)</w:t>
      </w:r>
    </w:p>
    <w:p w:rsidR="00670CC5" w:rsidRPr="00184884" w:rsidRDefault="00670CC5" w:rsidP="00184884">
      <w:pPr>
        <w:pStyle w:val="Listenabsatz"/>
        <w:numPr>
          <w:ilvl w:val="0"/>
          <w:numId w:val="10"/>
        </w:numPr>
        <w:pBdr>
          <w:top w:val="single" w:sz="4" w:space="1" w:color="auto"/>
          <w:left w:val="single" w:sz="4" w:space="4" w:color="auto"/>
          <w:bottom w:val="single" w:sz="4" w:space="1" w:color="auto"/>
          <w:right w:val="single" w:sz="4" w:space="4" w:color="auto"/>
        </w:pBdr>
        <w:rPr>
          <w:sz w:val="26"/>
          <w:szCs w:val="26"/>
        </w:rPr>
      </w:pPr>
      <w:r w:rsidRPr="00184884">
        <w:rPr>
          <w:sz w:val="26"/>
          <w:szCs w:val="26"/>
        </w:rPr>
        <w:t>Bewerte die Ergebnisse für das Unternehmen</w:t>
      </w:r>
    </w:p>
    <w:p w:rsidR="00670CC5" w:rsidRDefault="00670CC5" w:rsidP="00184884">
      <w:pPr>
        <w:pStyle w:val="Listenabsatz"/>
        <w:numPr>
          <w:ilvl w:val="0"/>
          <w:numId w:val="10"/>
        </w:numPr>
        <w:pBdr>
          <w:top w:val="single" w:sz="4" w:space="1" w:color="auto"/>
          <w:left w:val="single" w:sz="4" w:space="4" w:color="auto"/>
          <w:bottom w:val="single" w:sz="4" w:space="1" w:color="auto"/>
          <w:right w:val="single" w:sz="4" w:space="4" w:color="auto"/>
        </w:pBdr>
        <w:rPr>
          <w:sz w:val="26"/>
          <w:szCs w:val="26"/>
        </w:rPr>
      </w:pPr>
      <w:r w:rsidRPr="00184884">
        <w:rPr>
          <w:sz w:val="26"/>
          <w:szCs w:val="26"/>
        </w:rPr>
        <w:t>Arbeite mögliche Erfolgsfaktoren heraus</w:t>
      </w:r>
    </w:p>
    <w:p w:rsidR="00184884" w:rsidRPr="00184884" w:rsidRDefault="00184884" w:rsidP="00184884">
      <w:pPr>
        <w:pStyle w:val="Listenabsatz"/>
        <w:rPr>
          <w:sz w:val="26"/>
          <w:szCs w:val="26"/>
        </w:rPr>
      </w:pPr>
    </w:p>
    <w:p w:rsidR="00A12895" w:rsidRPr="00A12895" w:rsidRDefault="00A12895" w:rsidP="00A12895">
      <w:pPr>
        <w:spacing w:line="276" w:lineRule="auto"/>
        <w:rPr>
          <w:sz w:val="24"/>
          <w:szCs w:val="24"/>
        </w:rPr>
      </w:pPr>
      <w:r w:rsidRPr="00A12895">
        <w:rPr>
          <w:b/>
          <w:sz w:val="24"/>
          <w:szCs w:val="24"/>
        </w:rPr>
        <w:t>a</w:t>
      </w:r>
      <w:r>
        <w:rPr>
          <w:b/>
          <w:sz w:val="24"/>
          <w:szCs w:val="24"/>
        </w:rPr>
        <w:t>)</w:t>
      </w:r>
      <w:r w:rsidR="00CC4037">
        <w:rPr>
          <w:b/>
          <w:sz w:val="24"/>
          <w:szCs w:val="24"/>
        </w:rPr>
        <w:t xml:space="preserve"> Einnahmen = Umsatz bzw.</w:t>
      </w:r>
      <w:r w:rsidRPr="00A12895">
        <w:rPr>
          <w:b/>
          <w:sz w:val="24"/>
          <w:szCs w:val="24"/>
        </w:rPr>
        <w:t xml:space="preserve"> Erlös = Preis x Menge</w:t>
      </w:r>
    </w:p>
    <w:p w:rsidR="00A12895" w:rsidRDefault="00CC4037" w:rsidP="00A12895">
      <w:pPr>
        <w:pStyle w:val="Listenabsatz"/>
        <w:numPr>
          <w:ilvl w:val="0"/>
          <w:numId w:val="6"/>
        </w:numPr>
        <w:spacing w:line="276" w:lineRule="auto"/>
      </w:pPr>
      <w:r>
        <w:t xml:space="preserve">D.h. </w:t>
      </w:r>
      <w:r w:rsidR="00A12895" w:rsidRPr="00A12895">
        <w:t>„alles was reinkommt“</w:t>
      </w:r>
    </w:p>
    <w:p w:rsidR="00CC4037" w:rsidRPr="00A12895" w:rsidRDefault="00CC4037" w:rsidP="00CC4037">
      <w:pPr>
        <w:pStyle w:val="Listenabsatz"/>
        <w:spacing w:line="276" w:lineRule="auto"/>
      </w:pPr>
    </w:p>
    <w:p w:rsidR="00184884" w:rsidRPr="00184884" w:rsidRDefault="00A12895" w:rsidP="0070190A">
      <w:pPr>
        <w:pStyle w:val="Listenabsatz"/>
        <w:numPr>
          <w:ilvl w:val="0"/>
          <w:numId w:val="6"/>
        </w:numPr>
        <w:ind w:left="714" w:hanging="357"/>
        <w:rPr>
          <w:color w:val="767171" w:themeColor="background2" w:themeShade="80"/>
        </w:rPr>
      </w:pPr>
      <w:r w:rsidRPr="00A12895">
        <w:t>„Absatz“: Market</w:t>
      </w:r>
      <w:r w:rsidR="00184884">
        <w:t>ing, „Markenpflege“, Promotion</w:t>
      </w:r>
    </w:p>
    <w:p w:rsidR="00A12895" w:rsidRPr="00413088" w:rsidRDefault="00DA3C53" w:rsidP="00184884">
      <w:pPr>
        <w:pStyle w:val="Listenabsatz"/>
        <w:ind w:left="714"/>
        <w:rPr>
          <w:color w:val="3B3838" w:themeColor="background2" w:themeShade="40"/>
        </w:rPr>
      </w:pPr>
      <w:r>
        <w:rPr>
          <w:color w:val="3B3838" w:themeColor="background2" w:themeShade="40"/>
        </w:rPr>
        <w:t xml:space="preserve">Letztere </w:t>
      </w:r>
      <w:r w:rsidR="00A12895" w:rsidRPr="00413088">
        <w:rPr>
          <w:color w:val="3B3838" w:themeColor="background2" w:themeShade="40"/>
        </w:rPr>
        <w:t xml:space="preserve">zielt auf Veränderung unserer Präferenzen und Schaffung ungeahnter Bedürfnisse (vgl. </w:t>
      </w:r>
      <w:r>
        <w:rPr>
          <w:color w:val="3B3838" w:themeColor="background2" w:themeShade="40"/>
        </w:rPr>
        <w:t xml:space="preserve">Christopher Nolans </w:t>
      </w:r>
      <w:r w:rsidR="00A12895" w:rsidRPr="00413088">
        <w:rPr>
          <w:color w:val="3B3838" w:themeColor="background2" w:themeShade="40"/>
        </w:rPr>
        <w:t xml:space="preserve">Film „Inception“: ich.muss.das.haben! </w:t>
      </w:r>
      <w:r w:rsidR="00A12895" w:rsidRPr="00413088">
        <w:rPr>
          <w:color w:val="3B3838" w:themeColor="background2" w:themeShade="40"/>
        </w:rPr>
        <w:sym w:font="Wingdings" w:char="F0E0"/>
      </w:r>
      <w:r w:rsidR="00A12895" w:rsidRPr="00413088">
        <w:rPr>
          <w:color w:val="3B3838" w:themeColor="background2" w:themeShade="40"/>
        </w:rPr>
        <w:t xml:space="preserve"> aus einer elastischen wird eine starre P</w:t>
      </w:r>
      <w:r w:rsidR="004115DE" w:rsidRPr="00413088">
        <w:rPr>
          <w:color w:val="3B3838" w:themeColor="background2" w:themeShade="40"/>
        </w:rPr>
        <w:t xml:space="preserve">reiselastizität </w:t>
      </w:r>
      <w:r w:rsidR="00A12895" w:rsidRPr="00413088">
        <w:rPr>
          <w:color w:val="3B3838" w:themeColor="background2" w:themeShade="40"/>
        </w:rPr>
        <w:t>d</w:t>
      </w:r>
      <w:r w:rsidR="004115DE" w:rsidRPr="00413088">
        <w:rPr>
          <w:color w:val="3B3838" w:themeColor="background2" w:themeShade="40"/>
        </w:rPr>
        <w:t xml:space="preserve">er </w:t>
      </w:r>
      <w:r w:rsidR="00A12895" w:rsidRPr="00413088">
        <w:rPr>
          <w:color w:val="3B3838" w:themeColor="background2" w:themeShade="40"/>
        </w:rPr>
        <w:t>N</w:t>
      </w:r>
      <w:r w:rsidR="004115DE" w:rsidRPr="00413088">
        <w:rPr>
          <w:color w:val="3B3838" w:themeColor="background2" w:themeShade="40"/>
        </w:rPr>
        <w:t>achfrage</w:t>
      </w:r>
      <w:r w:rsidR="00A12895" w:rsidRPr="00413088">
        <w:rPr>
          <w:color w:val="3B3838" w:themeColor="background2" w:themeShade="40"/>
        </w:rPr>
        <w:t>)</w:t>
      </w:r>
    </w:p>
    <w:p w:rsidR="00A12895" w:rsidRPr="00B9079B" w:rsidRDefault="00DA3C53" w:rsidP="00A12895">
      <w:pPr>
        <w:pStyle w:val="Listenabsatz"/>
        <w:numPr>
          <w:ilvl w:val="0"/>
          <w:numId w:val="6"/>
        </w:numPr>
        <w:spacing w:line="276" w:lineRule="auto"/>
        <w:rPr>
          <w:color w:val="767171" w:themeColor="background2" w:themeShade="80"/>
        </w:rPr>
      </w:pPr>
      <w:r>
        <w:t xml:space="preserve">Auf bestimmte </w:t>
      </w:r>
      <w:r w:rsidR="00A12895" w:rsidRPr="00A12895">
        <w:t xml:space="preserve">Zielgruppen (Vgl. </w:t>
      </w:r>
      <w:r w:rsidR="00A12895" w:rsidRPr="00A12895">
        <w:rPr>
          <w:color w:val="FF0000"/>
        </w:rPr>
        <w:t>Klasse 8</w:t>
      </w:r>
      <w:r w:rsidR="00413088">
        <w:t>: Konsumentengruppe)</w:t>
      </w:r>
    </w:p>
    <w:p w:rsidR="00A12895" w:rsidRPr="00A12895" w:rsidRDefault="00A12895" w:rsidP="00A12895">
      <w:pPr>
        <w:pStyle w:val="Listenabsatz"/>
        <w:numPr>
          <w:ilvl w:val="0"/>
          <w:numId w:val="6"/>
        </w:numPr>
        <w:spacing w:line="276" w:lineRule="auto"/>
      </w:pPr>
      <w:r w:rsidRPr="00A12895">
        <w:t xml:space="preserve">Große neue Absatz-Märkte, z.B. China, vermehrt auch Nordamerika </w:t>
      </w:r>
      <w:r w:rsidRPr="00A12895">
        <w:sym w:font="Wingdings" w:char="F0E0"/>
      </w:r>
      <w:r w:rsidRPr="00A12895">
        <w:t xml:space="preserve"> </w:t>
      </w:r>
      <w:r w:rsidR="00A060DD">
        <w:t xml:space="preserve">dieser Faktor wirkt auch als </w:t>
      </w:r>
      <w:r w:rsidRPr="00A12895">
        <w:t>Globalisie</w:t>
      </w:r>
      <w:r w:rsidR="00A060DD">
        <w:t>rungstreiber</w:t>
      </w:r>
    </w:p>
    <w:p w:rsidR="00362AC3" w:rsidRPr="002B357F" w:rsidRDefault="00A12895" w:rsidP="00A12895">
      <w:pPr>
        <w:pStyle w:val="Listenabsatz"/>
        <w:numPr>
          <w:ilvl w:val="0"/>
          <w:numId w:val="6"/>
        </w:numPr>
        <w:spacing w:line="276" w:lineRule="auto"/>
        <w:rPr>
          <w:b/>
          <w:color w:val="000000" w:themeColor="text1"/>
        </w:rPr>
      </w:pPr>
      <w:r w:rsidRPr="00A12895">
        <w:t xml:space="preserve">Geschäftsmodell: </w:t>
      </w:r>
      <w:r w:rsidR="000F30CD">
        <w:t>Bei adidas sind das A.</w:t>
      </w:r>
      <w:r w:rsidR="00DA3C53">
        <w:t xml:space="preserve"> </w:t>
      </w:r>
      <w:r w:rsidRPr="00A12895">
        <w:t>Markenkern</w:t>
      </w:r>
      <w:r w:rsidR="00BD4536">
        <w:t xml:space="preserve"> (= Sport-Kompetenz und -Qualität) + </w:t>
      </w:r>
      <w:r w:rsidR="000F30CD">
        <w:t xml:space="preserve">B. </w:t>
      </w:r>
      <w:r w:rsidR="00BD4536">
        <w:t>Innovation</w:t>
      </w:r>
      <w:r w:rsidRPr="00A12895">
        <w:t xml:space="preserve"> + </w:t>
      </w:r>
      <w:r w:rsidR="000F30CD">
        <w:t xml:space="preserve">C. </w:t>
      </w:r>
      <w:r w:rsidRPr="00A12895">
        <w:t>Tren</w:t>
      </w:r>
      <w:r w:rsidR="00E13521">
        <w:t>ds (-&gt;</w:t>
      </w:r>
      <w:r w:rsidR="00DA3C53">
        <w:t xml:space="preserve"> Bedeutung der </w:t>
      </w:r>
      <w:r w:rsidR="00E13521">
        <w:t>Schnelligkeit, s.</w:t>
      </w:r>
      <w:r w:rsidR="00DA3C53">
        <w:t>u.</w:t>
      </w:r>
      <w:r w:rsidR="00E13521">
        <w:t xml:space="preserve"> „Speed</w:t>
      </w:r>
      <w:r w:rsidRPr="00A12895">
        <w:t>factory“)</w:t>
      </w:r>
      <w:r w:rsidR="00362AC3">
        <w:t xml:space="preserve"> </w:t>
      </w:r>
      <w:r w:rsidR="00362AC3">
        <w:tab/>
      </w:r>
      <w:r w:rsidR="00362AC3" w:rsidRPr="002B357F">
        <w:rPr>
          <w:b/>
          <w:color w:val="000000" w:themeColor="text1"/>
        </w:rPr>
        <w:t>-&gt; Vgl. M 3, M 4, M 6</w:t>
      </w:r>
      <w:r w:rsidR="00162BF1" w:rsidRPr="002B357F">
        <w:rPr>
          <w:b/>
          <w:color w:val="000000" w:themeColor="text1"/>
        </w:rPr>
        <w:t>, M 17</w:t>
      </w:r>
    </w:p>
    <w:p w:rsidR="00362AC3" w:rsidRPr="00B67AC1" w:rsidRDefault="00362AC3" w:rsidP="00B67AC1">
      <w:pPr>
        <w:spacing w:line="276" w:lineRule="auto"/>
        <w:rPr>
          <w:b/>
          <w:color w:val="767171" w:themeColor="background2" w:themeShade="80"/>
          <w:sz w:val="24"/>
          <w:szCs w:val="24"/>
        </w:rPr>
      </w:pPr>
      <w:r w:rsidRPr="00B67AC1">
        <w:rPr>
          <w:b/>
          <w:sz w:val="24"/>
          <w:szCs w:val="24"/>
        </w:rPr>
        <w:t>b) Gewinn? = Umsatz – Kosten (Fixkosten + variable Kosten)</w:t>
      </w:r>
      <w:r w:rsidRPr="00B67AC1">
        <w:rPr>
          <w:b/>
          <w:color w:val="767171" w:themeColor="background2" w:themeShade="80"/>
          <w:sz w:val="24"/>
          <w:szCs w:val="24"/>
        </w:rPr>
        <w:t xml:space="preserve"> </w:t>
      </w:r>
    </w:p>
    <w:p w:rsidR="00362AC3" w:rsidRDefault="00362AC3" w:rsidP="00362AC3">
      <w:pPr>
        <w:pStyle w:val="Listenabsatz"/>
        <w:numPr>
          <w:ilvl w:val="0"/>
          <w:numId w:val="6"/>
        </w:numPr>
        <w:spacing w:line="276" w:lineRule="auto"/>
      </w:pPr>
      <w:r w:rsidRPr="00362AC3">
        <w:rPr>
          <w:color w:val="3B3838" w:themeColor="background2" w:themeShade="40"/>
        </w:rPr>
        <w:t xml:space="preserve">[manchmal reichen auch hohe Umsätze nicht für Gewinn: z.B. AirBerlin oder auch Tesal; lange Zeit </w:t>
      </w:r>
      <w:r w:rsidRPr="00413088">
        <w:rPr>
          <w:color w:val="3B3838" w:themeColor="background2" w:themeShade="40"/>
        </w:rPr>
        <w:t>Flixbus]</w:t>
      </w:r>
      <w:r w:rsidRPr="00362AC3">
        <w:t xml:space="preserve"> </w:t>
      </w:r>
      <w:r>
        <w:t xml:space="preserve">„Umsatzkosten“ = Einkaufs- und </w:t>
      </w:r>
      <w:r w:rsidRPr="00A12895">
        <w:t>Produktionskosten</w:t>
      </w:r>
      <w:r>
        <w:t>:</w:t>
      </w:r>
      <w:r w:rsidRPr="00A12895">
        <w:t xml:space="preserve"> incl. Forschung und Entwicklung; Personalkosten; vor allem variable, z.T. auch fi</w:t>
      </w:r>
      <w:r>
        <w:t>xe Kosten</w:t>
      </w:r>
    </w:p>
    <w:p w:rsidR="00362AC3" w:rsidRPr="00B67AC1" w:rsidRDefault="00362AC3" w:rsidP="00362AC3">
      <w:pPr>
        <w:pStyle w:val="Listenabsatz"/>
        <w:numPr>
          <w:ilvl w:val="0"/>
          <w:numId w:val="6"/>
        </w:numPr>
        <w:spacing w:line="276" w:lineRule="auto"/>
        <w:rPr>
          <w:b/>
          <w:i/>
          <w:color w:val="000000" w:themeColor="text1"/>
        </w:rPr>
      </w:pPr>
      <w:r>
        <w:t xml:space="preserve">Sonstige betriebliche Aufwendungen“, d.h. Verwaltungskosten, aber z.B. auch „Markenpflege“ (vor </w:t>
      </w:r>
      <w:r w:rsidRPr="00B67AC1">
        <w:rPr>
          <w:color w:val="000000" w:themeColor="text1"/>
        </w:rPr>
        <w:t>allem Fix- und Gemeinkosten)</w:t>
      </w:r>
      <w:r w:rsidRPr="00B67AC1">
        <w:rPr>
          <w:color w:val="000000" w:themeColor="text1"/>
        </w:rPr>
        <w:tab/>
      </w:r>
      <w:r w:rsidRPr="00B67AC1">
        <w:rPr>
          <w:color w:val="000000" w:themeColor="text1"/>
        </w:rPr>
        <w:tab/>
      </w:r>
      <w:r w:rsidRPr="00B67AC1">
        <w:rPr>
          <w:color w:val="000000" w:themeColor="text1"/>
        </w:rPr>
        <w:tab/>
      </w:r>
      <w:r w:rsidRPr="00B67AC1">
        <w:rPr>
          <w:color w:val="000000" w:themeColor="text1"/>
        </w:rPr>
        <w:tab/>
      </w:r>
      <w:r w:rsidRPr="00B67AC1">
        <w:rPr>
          <w:color w:val="000000" w:themeColor="text1"/>
        </w:rPr>
        <w:tab/>
      </w:r>
      <w:r w:rsidRPr="00B67AC1">
        <w:rPr>
          <w:color w:val="000000" w:themeColor="text1"/>
        </w:rPr>
        <w:tab/>
      </w:r>
      <w:r w:rsidRPr="00B67AC1">
        <w:rPr>
          <w:color w:val="000000" w:themeColor="text1"/>
        </w:rPr>
        <w:tab/>
        <w:t xml:space="preserve"> </w:t>
      </w:r>
      <w:r w:rsidR="002B357F" w:rsidRPr="002B357F">
        <w:rPr>
          <w:color w:val="000000" w:themeColor="text1"/>
        </w:rPr>
        <w:sym w:font="Wingdings" w:char="F0E0"/>
      </w:r>
      <w:r w:rsidR="002B357F">
        <w:rPr>
          <w:color w:val="000000" w:themeColor="text1"/>
        </w:rPr>
        <w:t xml:space="preserve"> </w:t>
      </w:r>
      <w:r w:rsidRPr="00B67AC1">
        <w:rPr>
          <w:b/>
          <w:i/>
          <w:color w:val="000000" w:themeColor="text1"/>
        </w:rPr>
        <w:t>Text M 7</w:t>
      </w:r>
    </w:p>
    <w:p w:rsidR="00EF7243" w:rsidRDefault="00EF7243" w:rsidP="00413088">
      <w:pPr>
        <w:rPr>
          <w:b/>
          <w:sz w:val="24"/>
          <w:szCs w:val="24"/>
        </w:rPr>
      </w:pPr>
    </w:p>
    <w:tbl>
      <w:tblPr>
        <w:tblW w:w="11337" w:type="dxa"/>
        <w:jc w:val="center"/>
        <w:tblCellMar>
          <w:left w:w="0" w:type="dxa"/>
          <w:right w:w="0" w:type="dxa"/>
        </w:tblCellMar>
        <w:tblLook w:val="04A0" w:firstRow="1" w:lastRow="0" w:firstColumn="1" w:lastColumn="0" w:noHBand="0" w:noVBand="1"/>
      </w:tblPr>
      <w:tblGrid>
        <w:gridCol w:w="2602"/>
        <w:gridCol w:w="2760"/>
        <w:gridCol w:w="3127"/>
        <w:gridCol w:w="2848"/>
      </w:tblGrid>
      <w:tr w:rsidR="00696946" w:rsidRPr="00696946" w:rsidTr="00B67AC1">
        <w:trPr>
          <w:trHeight w:val="1313"/>
          <w:jc w:val="center"/>
        </w:trPr>
        <w:tc>
          <w:tcPr>
            <w:tcW w:w="260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F0DE4" w:rsidRPr="00696946" w:rsidRDefault="00696946" w:rsidP="00B67AC1">
            <w:pPr>
              <w:spacing w:line="276" w:lineRule="auto"/>
              <w:rPr>
                <w:sz w:val="28"/>
                <w:szCs w:val="28"/>
              </w:rPr>
            </w:pPr>
            <w:r>
              <w:rPr>
                <w:b/>
                <w:bCs/>
                <w:sz w:val="28"/>
                <w:szCs w:val="28"/>
              </w:rPr>
              <w:t>Posten verein</w:t>
            </w:r>
            <w:r w:rsidRPr="00696946">
              <w:rPr>
                <w:b/>
                <w:bCs/>
                <w:sz w:val="28"/>
                <w:szCs w:val="28"/>
              </w:rPr>
              <w:t xml:space="preserve">fachter GuV </w:t>
            </w:r>
          </w:p>
        </w:tc>
        <w:tc>
          <w:tcPr>
            <w:tcW w:w="276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96946" w:rsidRDefault="00696946" w:rsidP="00B67AC1">
            <w:pPr>
              <w:spacing w:line="276" w:lineRule="auto"/>
              <w:rPr>
                <w:b/>
                <w:bCs/>
                <w:sz w:val="28"/>
                <w:szCs w:val="28"/>
              </w:rPr>
            </w:pPr>
            <w:r w:rsidRPr="00696946">
              <w:rPr>
                <w:b/>
                <w:bCs/>
                <w:sz w:val="28"/>
                <w:szCs w:val="28"/>
              </w:rPr>
              <w:t xml:space="preserve">Betriebliche </w:t>
            </w:r>
          </w:p>
          <w:p w:rsidR="00CF0DE4" w:rsidRPr="00696946" w:rsidRDefault="00696946" w:rsidP="00B67AC1">
            <w:pPr>
              <w:spacing w:line="276" w:lineRule="auto"/>
              <w:rPr>
                <w:sz w:val="28"/>
                <w:szCs w:val="28"/>
              </w:rPr>
            </w:pPr>
            <w:r w:rsidRPr="00696946">
              <w:rPr>
                <w:b/>
                <w:bCs/>
                <w:sz w:val="28"/>
                <w:szCs w:val="28"/>
              </w:rPr>
              <w:t xml:space="preserve">Grundfunktion </w:t>
            </w:r>
          </w:p>
        </w:tc>
        <w:tc>
          <w:tcPr>
            <w:tcW w:w="312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b/>
                <w:bCs/>
                <w:sz w:val="28"/>
                <w:szCs w:val="28"/>
              </w:rPr>
              <w:t xml:space="preserve">Berechnung </w:t>
            </w:r>
          </w:p>
        </w:tc>
        <w:tc>
          <w:tcPr>
            <w:tcW w:w="28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F0DE4" w:rsidRPr="00696946" w:rsidRDefault="00362AC3" w:rsidP="00B67AC1">
            <w:pPr>
              <w:spacing w:line="276" w:lineRule="auto"/>
              <w:rPr>
                <w:sz w:val="28"/>
                <w:szCs w:val="28"/>
              </w:rPr>
            </w:pPr>
            <w:r>
              <w:rPr>
                <w:b/>
                <w:bCs/>
                <w:sz w:val="28"/>
                <w:szCs w:val="28"/>
              </w:rPr>
              <w:t>Standards Bildpungsplan</w:t>
            </w:r>
            <w:r w:rsidR="00696946" w:rsidRPr="00696946">
              <w:rPr>
                <w:b/>
                <w:bCs/>
                <w:sz w:val="28"/>
                <w:szCs w:val="28"/>
              </w:rPr>
              <w:t xml:space="preserve"> </w:t>
            </w:r>
            <w:r>
              <w:rPr>
                <w:b/>
                <w:bCs/>
                <w:sz w:val="28"/>
                <w:szCs w:val="28"/>
              </w:rPr>
              <w:t>Klasse9</w:t>
            </w:r>
          </w:p>
        </w:tc>
      </w:tr>
      <w:tr w:rsidR="00696946" w:rsidRPr="00696946" w:rsidTr="00B67AC1">
        <w:trPr>
          <w:trHeight w:val="761"/>
          <w:jc w:val="center"/>
        </w:trPr>
        <w:tc>
          <w:tcPr>
            <w:tcW w:w="260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Umsatz </w:t>
            </w:r>
          </w:p>
        </w:tc>
        <w:tc>
          <w:tcPr>
            <w:tcW w:w="276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Absatz </w:t>
            </w:r>
          </w:p>
        </w:tc>
        <w:tc>
          <w:tcPr>
            <w:tcW w:w="312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F0DE4" w:rsidRPr="00696946" w:rsidRDefault="00362AC3" w:rsidP="00B67AC1">
            <w:pPr>
              <w:spacing w:line="276" w:lineRule="auto"/>
              <w:rPr>
                <w:sz w:val="28"/>
                <w:szCs w:val="28"/>
              </w:rPr>
            </w:pPr>
            <w:r>
              <w:rPr>
                <w:sz w:val="28"/>
                <w:szCs w:val="28"/>
              </w:rPr>
              <w:t>Preis</w:t>
            </w:r>
            <w:r w:rsidR="00696946" w:rsidRPr="00696946">
              <w:rPr>
                <w:sz w:val="28"/>
                <w:szCs w:val="28"/>
              </w:rPr>
              <w:t xml:space="preserve">  x  M</w:t>
            </w:r>
            <w:r>
              <w:rPr>
                <w:sz w:val="28"/>
                <w:szCs w:val="28"/>
              </w:rPr>
              <w:t>enge</w:t>
            </w:r>
            <w:r w:rsidR="00696946" w:rsidRPr="00696946">
              <w:rPr>
                <w:sz w:val="28"/>
                <w:szCs w:val="28"/>
              </w:rPr>
              <w:t xml:space="preserve"> </w:t>
            </w:r>
          </w:p>
        </w:tc>
        <w:tc>
          <w:tcPr>
            <w:tcW w:w="284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St. 2; 3; 7 </w:t>
            </w:r>
          </w:p>
        </w:tc>
      </w:tr>
      <w:tr w:rsidR="00696946" w:rsidRPr="00696946" w:rsidTr="00B67AC1">
        <w:trPr>
          <w:trHeight w:val="761"/>
          <w:jc w:val="center"/>
        </w:trPr>
        <w:tc>
          <w:tcPr>
            <w:tcW w:w="260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lastRenderedPageBreak/>
              <w:t xml:space="preserve">Umsatzkosten </w:t>
            </w:r>
          </w:p>
        </w:tc>
        <w:tc>
          <w:tcPr>
            <w:tcW w:w="27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Beschaffung + Produktion </w:t>
            </w:r>
          </w:p>
        </w:tc>
        <w:tc>
          <w:tcPr>
            <w:tcW w:w="31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i.d.R. Einzelkosten; variable Kosten </w:t>
            </w:r>
          </w:p>
        </w:tc>
        <w:tc>
          <w:tcPr>
            <w:tcW w:w="28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St. 2; 3; 7 </w:t>
            </w:r>
          </w:p>
        </w:tc>
      </w:tr>
      <w:tr w:rsidR="00696946" w:rsidRPr="00696946" w:rsidTr="00B67AC1">
        <w:trPr>
          <w:trHeight w:val="761"/>
          <w:jc w:val="center"/>
        </w:trPr>
        <w:tc>
          <w:tcPr>
            <w:tcW w:w="260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Sonstige betriebliche Aufwendungen </w:t>
            </w:r>
          </w:p>
        </w:tc>
        <w:tc>
          <w:tcPr>
            <w:tcW w:w="27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Verwaltung + Marketing (Absatz) </w:t>
            </w:r>
          </w:p>
        </w:tc>
        <w:tc>
          <w:tcPr>
            <w:tcW w:w="31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i.d.R. Gemeinkosten; Fixkosten </w:t>
            </w:r>
          </w:p>
        </w:tc>
        <w:tc>
          <w:tcPr>
            <w:tcW w:w="28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St. 2; 3; 7 </w:t>
            </w:r>
          </w:p>
        </w:tc>
      </w:tr>
      <w:tr w:rsidR="00696946" w:rsidRPr="00696946" w:rsidTr="00B67AC1">
        <w:trPr>
          <w:trHeight w:val="761"/>
          <w:jc w:val="center"/>
        </w:trPr>
        <w:tc>
          <w:tcPr>
            <w:tcW w:w="260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Steuern </w:t>
            </w:r>
          </w:p>
        </w:tc>
        <w:tc>
          <w:tcPr>
            <w:tcW w:w="276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 </w:t>
            </w:r>
          </w:p>
        </w:tc>
        <w:tc>
          <w:tcPr>
            <w:tcW w:w="312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  vom  Betriebsergebnis </w:t>
            </w:r>
          </w:p>
        </w:tc>
        <w:tc>
          <w:tcPr>
            <w:tcW w:w="28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St. 6 </w:t>
            </w:r>
          </w:p>
        </w:tc>
      </w:tr>
      <w:tr w:rsidR="00696946" w:rsidRPr="00696946" w:rsidTr="00B67AC1">
        <w:trPr>
          <w:trHeight w:val="761"/>
          <w:jc w:val="center"/>
        </w:trPr>
        <w:tc>
          <w:tcPr>
            <w:tcW w:w="260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Gewinn </w:t>
            </w:r>
          </w:p>
        </w:tc>
        <w:tc>
          <w:tcPr>
            <w:tcW w:w="276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Geschäftsführung -&gt; Verwendung, z.B. Investitionen?! </w:t>
            </w:r>
          </w:p>
        </w:tc>
        <w:tc>
          <w:tcPr>
            <w:tcW w:w="312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U</w:t>
            </w:r>
            <w:r w:rsidR="00362AC3">
              <w:rPr>
                <w:sz w:val="28"/>
                <w:szCs w:val="28"/>
              </w:rPr>
              <w:t xml:space="preserve">msatz – </w:t>
            </w:r>
            <w:r w:rsidRPr="00696946">
              <w:rPr>
                <w:sz w:val="28"/>
                <w:szCs w:val="28"/>
              </w:rPr>
              <w:t>K</w:t>
            </w:r>
            <w:r w:rsidR="00362AC3">
              <w:rPr>
                <w:sz w:val="28"/>
                <w:szCs w:val="28"/>
              </w:rPr>
              <w:t>osten</w:t>
            </w:r>
          </w:p>
        </w:tc>
        <w:tc>
          <w:tcPr>
            <w:tcW w:w="28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CF0DE4" w:rsidRPr="00696946" w:rsidRDefault="00696946" w:rsidP="00B67AC1">
            <w:pPr>
              <w:spacing w:line="276" w:lineRule="auto"/>
              <w:rPr>
                <w:sz w:val="28"/>
                <w:szCs w:val="28"/>
              </w:rPr>
            </w:pPr>
            <w:r w:rsidRPr="00696946">
              <w:rPr>
                <w:sz w:val="28"/>
                <w:szCs w:val="28"/>
              </w:rPr>
              <w:t xml:space="preserve">St. 2; 4; 5; 7; 9 </w:t>
            </w:r>
          </w:p>
        </w:tc>
      </w:tr>
    </w:tbl>
    <w:p w:rsidR="00696946" w:rsidRPr="00184884" w:rsidRDefault="00696946" w:rsidP="00696946">
      <w:pPr>
        <w:spacing w:line="276" w:lineRule="auto"/>
        <w:rPr>
          <w:sz w:val="24"/>
          <w:szCs w:val="24"/>
        </w:rPr>
      </w:pPr>
    </w:p>
    <w:p w:rsidR="00696946" w:rsidRDefault="00696946" w:rsidP="00696946">
      <w:pPr>
        <w:rPr>
          <w:b/>
          <w:sz w:val="24"/>
          <w:szCs w:val="24"/>
        </w:rPr>
      </w:pPr>
    </w:p>
    <w:p w:rsidR="00362AC3" w:rsidRDefault="00EF7243" w:rsidP="00696946">
      <w:pPr>
        <w:rPr>
          <w:b/>
          <w:sz w:val="28"/>
          <w:szCs w:val="28"/>
        </w:rPr>
      </w:pPr>
      <w:r w:rsidRPr="00696946">
        <w:rPr>
          <w:b/>
          <w:sz w:val="28"/>
          <w:szCs w:val="28"/>
        </w:rPr>
        <w:t xml:space="preserve">SPIEL (Handlungsorientierung): „Tommys Törtchen“ </w:t>
      </w:r>
      <w:r w:rsidR="00362AC3">
        <w:rPr>
          <w:b/>
          <w:sz w:val="28"/>
          <w:szCs w:val="28"/>
        </w:rPr>
        <w:t xml:space="preserve">(vgl. </w:t>
      </w:r>
      <w:hyperlink r:id="rId9" w:history="1">
        <w:r w:rsidR="00362AC3" w:rsidRPr="00701968">
          <w:rPr>
            <w:rStyle w:val="Hyperlink"/>
            <w:b/>
            <w:sz w:val="28"/>
            <w:szCs w:val="28"/>
          </w:rPr>
          <w:t>www.wirtschafts-methodik.de/K7_1.html</w:t>
        </w:r>
      </w:hyperlink>
      <w:r w:rsidR="00362AC3">
        <w:rPr>
          <w:b/>
          <w:sz w:val="28"/>
          <w:szCs w:val="28"/>
        </w:rPr>
        <w:t xml:space="preserve">) </w:t>
      </w:r>
    </w:p>
    <w:p w:rsidR="00EF7243" w:rsidRPr="00AE5A2B" w:rsidRDefault="00EF7243" w:rsidP="00696946">
      <w:pPr>
        <w:rPr>
          <w:b/>
          <w:sz w:val="26"/>
          <w:szCs w:val="26"/>
        </w:rPr>
      </w:pPr>
      <w:r w:rsidRPr="00AE5A2B">
        <w:rPr>
          <w:b/>
          <w:sz w:val="26"/>
          <w:szCs w:val="26"/>
        </w:rPr>
        <w:t>Wettbewerb</w:t>
      </w:r>
      <w:r w:rsidR="00362AC3" w:rsidRPr="00AE5A2B">
        <w:rPr>
          <w:b/>
          <w:sz w:val="26"/>
          <w:szCs w:val="26"/>
        </w:rPr>
        <w:t>:</w:t>
      </w:r>
      <w:r w:rsidRPr="00AE5A2B">
        <w:rPr>
          <w:b/>
          <w:color w:val="767171" w:themeColor="background2" w:themeShade="80"/>
          <w:sz w:val="26"/>
          <w:szCs w:val="26"/>
        </w:rPr>
        <w:t xml:space="preserve"> Ergebnis zeigt</w:t>
      </w:r>
      <w:r w:rsidR="00362AC3" w:rsidRPr="00AE5A2B">
        <w:rPr>
          <w:b/>
          <w:color w:val="767171" w:themeColor="background2" w:themeShade="80"/>
          <w:sz w:val="26"/>
          <w:szCs w:val="26"/>
        </w:rPr>
        <w:t>, dass die</w:t>
      </w:r>
      <w:r w:rsidRPr="00AE5A2B">
        <w:rPr>
          <w:b/>
          <w:color w:val="767171" w:themeColor="background2" w:themeShade="80"/>
          <w:sz w:val="26"/>
          <w:szCs w:val="26"/>
        </w:rPr>
        <w:t xml:space="preserve"> Fixkosten eher</w:t>
      </w:r>
      <w:r w:rsidR="00362AC3" w:rsidRPr="00AE5A2B">
        <w:rPr>
          <w:b/>
          <w:color w:val="767171" w:themeColor="background2" w:themeShade="80"/>
          <w:sz w:val="26"/>
          <w:szCs w:val="26"/>
        </w:rPr>
        <w:t xml:space="preserve"> eine</w:t>
      </w:r>
      <w:r w:rsidRPr="00AE5A2B">
        <w:rPr>
          <w:b/>
          <w:color w:val="767171" w:themeColor="background2" w:themeShade="80"/>
          <w:sz w:val="26"/>
          <w:szCs w:val="26"/>
        </w:rPr>
        <w:t xml:space="preserve"> Massenproduktion</w:t>
      </w:r>
      <w:r w:rsidR="00362AC3" w:rsidRPr="00AE5A2B">
        <w:rPr>
          <w:b/>
          <w:color w:val="767171" w:themeColor="background2" w:themeShade="80"/>
          <w:sz w:val="26"/>
          <w:szCs w:val="26"/>
        </w:rPr>
        <w:t xml:space="preserve"> befeuern, um</w:t>
      </w:r>
      <w:r w:rsidR="00AE5A2B" w:rsidRPr="00AE5A2B">
        <w:rPr>
          <w:b/>
          <w:color w:val="767171" w:themeColor="background2" w:themeShade="80"/>
          <w:sz w:val="26"/>
          <w:szCs w:val="26"/>
        </w:rPr>
        <w:t xml:space="preserve"> positive </w:t>
      </w:r>
      <w:r w:rsidRPr="00AE5A2B">
        <w:rPr>
          <w:b/>
          <w:color w:val="767171" w:themeColor="background2" w:themeShade="80"/>
          <w:sz w:val="26"/>
          <w:szCs w:val="26"/>
        </w:rPr>
        <w:t>Skalenef</w:t>
      </w:r>
      <w:r w:rsidR="00AE5A2B" w:rsidRPr="00AE5A2B">
        <w:rPr>
          <w:b/>
          <w:color w:val="767171" w:themeColor="background2" w:themeShade="80"/>
          <w:sz w:val="26"/>
          <w:szCs w:val="26"/>
        </w:rPr>
        <w:t>fekte zu erzielen</w:t>
      </w:r>
      <w:r w:rsidR="00362AC3" w:rsidRPr="00AE5A2B">
        <w:rPr>
          <w:b/>
          <w:color w:val="767171" w:themeColor="background2" w:themeShade="80"/>
          <w:sz w:val="26"/>
          <w:szCs w:val="26"/>
        </w:rPr>
        <w:t>, d.h.</w:t>
      </w:r>
      <w:r w:rsidR="00AE5A2B" w:rsidRPr="00AE5A2B">
        <w:rPr>
          <w:b/>
          <w:color w:val="767171" w:themeColor="background2" w:themeShade="80"/>
          <w:sz w:val="26"/>
          <w:szCs w:val="26"/>
        </w:rPr>
        <w:t xml:space="preserve"> eine Gewinnsteigerung dann, wenn die Produktionsmenge stärker ansteigt als die eingesetzten Produktionsmittel.</w:t>
      </w:r>
    </w:p>
    <w:p w:rsidR="00EF7243" w:rsidRDefault="00EF7243" w:rsidP="00EF7243">
      <w:pPr>
        <w:spacing w:line="276" w:lineRule="auto"/>
      </w:pPr>
    </w:p>
    <w:p w:rsidR="00EF7243" w:rsidRPr="000C3914" w:rsidRDefault="00E13521" w:rsidP="00EF7243">
      <w:pPr>
        <w:spacing w:line="276" w:lineRule="auto"/>
        <w:rPr>
          <w:b/>
          <w:sz w:val="24"/>
          <w:szCs w:val="24"/>
        </w:rPr>
      </w:pPr>
      <w:r>
        <w:rPr>
          <w:b/>
          <w:sz w:val="24"/>
          <w:szCs w:val="24"/>
        </w:rPr>
        <w:t>Begriffs-Übersicht</w:t>
      </w:r>
      <w:r w:rsidR="00EF7243" w:rsidRPr="000C3914">
        <w:rPr>
          <w:b/>
          <w:sz w:val="24"/>
          <w:szCs w:val="24"/>
        </w:rPr>
        <w:t>:</w:t>
      </w:r>
    </w:p>
    <w:tbl>
      <w:tblPr>
        <w:tblStyle w:val="Tabellenraster"/>
        <w:tblW w:w="0" w:type="auto"/>
        <w:tblLook w:val="04A0" w:firstRow="1" w:lastRow="0" w:firstColumn="1" w:lastColumn="0" w:noHBand="0" w:noVBand="1"/>
      </w:tblPr>
      <w:tblGrid>
        <w:gridCol w:w="2802"/>
        <w:gridCol w:w="6410"/>
      </w:tblGrid>
      <w:tr w:rsidR="00EF7243" w:rsidRPr="000C3914" w:rsidTr="00544972">
        <w:tc>
          <w:tcPr>
            <w:tcW w:w="2802" w:type="dxa"/>
          </w:tcPr>
          <w:p w:rsidR="00EF7243" w:rsidRPr="000C3914" w:rsidRDefault="00EF7243" w:rsidP="00544972">
            <w:pPr>
              <w:spacing w:line="276" w:lineRule="auto"/>
            </w:pPr>
            <w:r w:rsidRPr="000C3914">
              <w:t>Umsatz</w:t>
            </w:r>
          </w:p>
        </w:tc>
        <w:tc>
          <w:tcPr>
            <w:tcW w:w="6410" w:type="dxa"/>
          </w:tcPr>
          <w:p w:rsidR="00EF7243" w:rsidRPr="000C3914" w:rsidRDefault="00AE5A2B" w:rsidP="00E13521">
            <w:pPr>
              <w:spacing w:line="276" w:lineRule="auto"/>
            </w:pPr>
            <w:r>
              <w:t xml:space="preserve">Gesamteinnahmen (Preis </w:t>
            </w:r>
            <w:r w:rsidR="00E13521">
              <w:t xml:space="preserve"> x</w:t>
            </w:r>
            <w:r>
              <w:t xml:space="preserve"> </w:t>
            </w:r>
            <w:r w:rsidR="00E13521">
              <w:t xml:space="preserve"> M</w:t>
            </w:r>
            <w:r>
              <w:t>enge</w:t>
            </w:r>
            <w:r w:rsidR="00E13521">
              <w:t>)</w:t>
            </w:r>
          </w:p>
        </w:tc>
      </w:tr>
      <w:tr w:rsidR="00EF7243" w:rsidRPr="000C3914" w:rsidTr="00544972">
        <w:tc>
          <w:tcPr>
            <w:tcW w:w="2802" w:type="dxa"/>
          </w:tcPr>
          <w:p w:rsidR="00EF7243" w:rsidRPr="000C3914" w:rsidRDefault="00EF7243" w:rsidP="00544972">
            <w:pPr>
              <w:spacing w:line="276" w:lineRule="auto"/>
            </w:pPr>
            <w:r w:rsidRPr="000C3914">
              <w:t>Gewinn- und Verlust-rechnung</w:t>
            </w:r>
          </w:p>
        </w:tc>
        <w:tc>
          <w:tcPr>
            <w:tcW w:w="6410" w:type="dxa"/>
          </w:tcPr>
          <w:p w:rsidR="00EF7243" w:rsidRPr="000C3914" w:rsidRDefault="00E13521" w:rsidP="00544972">
            <w:pPr>
              <w:spacing w:line="276" w:lineRule="auto"/>
            </w:pPr>
            <w:r>
              <w:t>Gegenüberstellung von Einnahmen und sämtlicher Kosten-Posten</w:t>
            </w:r>
            <w:r w:rsidR="00BD4536">
              <w:t xml:space="preserve"> für einen bestimmten Zeitraum</w:t>
            </w:r>
          </w:p>
        </w:tc>
      </w:tr>
      <w:tr w:rsidR="00EF7243" w:rsidRPr="000C3914" w:rsidTr="00544972">
        <w:tc>
          <w:tcPr>
            <w:tcW w:w="2802" w:type="dxa"/>
          </w:tcPr>
          <w:p w:rsidR="00EF7243" w:rsidRPr="000C3914" w:rsidRDefault="00EF7243" w:rsidP="00544972">
            <w:pPr>
              <w:spacing w:line="276" w:lineRule="auto"/>
            </w:pPr>
            <w:r w:rsidRPr="000C3914">
              <w:t>Gewinn</w:t>
            </w:r>
          </w:p>
        </w:tc>
        <w:tc>
          <w:tcPr>
            <w:tcW w:w="6410" w:type="dxa"/>
          </w:tcPr>
          <w:p w:rsidR="00EF7243" w:rsidRPr="000C3914" w:rsidRDefault="008C23F5" w:rsidP="00544972">
            <w:pPr>
              <w:spacing w:line="276" w:lineRule="auto"/>
            </w:pPr>
            <w:r>
              <w:t>Umsatz minus</w:t>
            </w:r>
            <w:r w:rsidR="00E13521">
              <w:t xml:space="preserve"> Gesamtkosten</w:t>
            </w:r>
            <w:r>
              <w:t>; Differenz zwischen Aufwand u. Ertrag</w:t>
            </w:r>
          </w:p>
        </w:tc>
      </w:tr>
      <w:tr w:rsidR="00EF7243" w:rsidRPr="000C3914" w:rsidTr="00544972">
        <w:tc>
          <w:tcPr>
            <w:tcW w:w="2802" w:type="dxa"/>
          </w:tcPr>
          <w:p w:rsidR="00EF7243" w:rsidRPr="000C3914" w:rsidRDefault="00EF7243" w:rsidP="00544972">
            <w:pPr>
              <w:spacing w:line="276" w:lineRule="auto"/>
            </w:pPr>
            <w:r w:rsidRPr="000C3914">
              <w:t>Einzelkosten</w:t>
            </w:r>
          </w:p>
        </w:tc>
        <w:tc>
          <w:tcPr>
            <w:tcW w:w="6410" w:type="dxa"/>
          </w:tcPr>
          <w:p w:rsidR="00EF7243" w:rsidRPr="000C3914" w:rsidRDefault="00E13521" w:rsidP="00544972">
            <w:pPr>
              <w:spacing w:line="276" w:lineRule="auto"/>
            </w:pPr>
            <w:r>
              <w:t>Kosten, die den Produkten direkt zugerechnet werden können</w:t>
            </w:r>
          </w:p>
        </w:tc>
      </w:tr>
      <w:tr w:rsidR="00EF7243" w:rsidRPr="000C3914" w:rsidTr="00544972">
        <w:tc>
          <w:tcPr>
            <w:tcW w:w="2802" w:type="dxa"/>
          </w:tcPr>
          <w:p w:rsidR="00EF7243" w:rsidRPr="000C3914" w:rsidRDefault="00EF7243" w:rsidP="00544972">
            <w:pPr>
              <w:spacing w:line="276" w:lineRule="auto"/>
            </w:pPr>
            <w:r w:rsidRPr="000C3914">
              <w:t>Gemeinkosten</w:t>
            </w:r>
          </w:p>
        </w:tc>
        <w:tc>
          <w:tcPr>
            <w:tcW w:w="6410" w:type="dxa"/>
          </w:tcPr>
          <w:p w:rsidR="00EF7243" w:rsidRPr="000C3914" w:rsidRDefault="00E13521" w:rsidP="00544972">
            <w:pPr>
              <w:spacing w:line="276" w:lineRule="auto"/>
            </w:pPr>
            <w:r>
              <w:t>Kosten, die den Produkten nicht direkt zugerechnet werden können</w:t>
            </w:r>
          </w:p>
        </w:tc>
      </w:tr>
      <w:tr w:rsidR="00EF7243" w:rsidRPr="000C3914" w:rsidTr="00544972">
        <w:tc>
          <w:tcPr>
            <w:tcW w:w="2802" w:type="dxa"/>
          </w:tcPr>
          <w:p w:rsidR="00EF7243" w:rsidRPr="000C3914" w:rsidRDefault="00EF7243" w:rsidP="00544972">
            <w:pPr>
              <w:spacing w:line="276" w:lineRule="auto"/>
            </w:pPr>
            <w:r w:rsidRPr="000C3914">
              <w:t>Variable Kosten</w:t>
            </w:r>
          </w:p>
        </w:tc>
        <w:tc>
          <w:tcPr>
            <w:tcW w:w="6410" w:type="dxa"/>
          </w:tcPr>
          <w:p w:rsidR="00EF7243" w:rsidRPr="000C3914" w:rsidRDefault="00E13521" w:rsidP="00544972">
            <w:pPr>
              <w:spacing w:line="276" w:lineRule="auto"/>
            </w:pPr>
            <w:r>
              <w:t>Kosten, die abhängig von der Stückzahl/Produktionsmenge sind</w:t>
            </w:r>
            <w:r w:rsidR="00AE5A2B">
              <w:t xml:space="preserve"> (kv)</w:t>
            </w:r>
          </w:p>
        </w:tc>
      </w:tr>
      <w:tr w:rsidR="00EF7243" w:rsidRPr="000C3914" w:rsidTr="00544972">
        <w:tc>
          <w:tcPr>
            <w:tcW w:w="2802" w:type="dxa"/>
          </w:tcPr>
          <w:p w:rsidR="00EF7243" w:rsidRPr="000C3914" w:rsidRDefault="00EF7243" w:rsidP="00544972">
            <w:pPr>
              <w:spacing w:line="276" w:lineRule="auto"/>
            </w:pPr>
            <w:r w:rsidRPr="000C3914">
              <w:t>Fixkosten</w:t>
            </w:r>
          </w:p>
        </w:tc>
        <w:tc>
          <w:tcPr>
            <w:tcW w:w="6410" w:type="dxa"/>
          </w:tcPr>
          <w:p w:rsidR="00EF7243" w:rsidRPr="000C3914" w:rsidRDefault="00E13521" w:rsidP="00544972">
            <w:pPr>
              <w:spacing w:line="276" w:lineRule="auto"/>
            </w:pPr>
            <w:r>
              <w:t>Kosten, die unabhängig von der Produktionsmenge entstehen</w:t>
            </w:r>
            <w:r w:rsidR="00AE5A2B">
              <w:t xml:space="preserve"> (KF)</w:t>
            </w:r>
          </w:p>
        </w:tc>
      </w:tr>
      <w:tr w:rsidR="00EF7243" w:rsidRPr="000C3914" w:rsidTr="00544972">
        <w:tc>
          <w:tcPr>
            <w:tcW w:w="2802" w:type="dxa"/>
          </w:tcPr>
          <w:p w:rsidR="00EF7243" w:rsidRPr="000C3914" w:rsidRDefault="00EF7243" w:rsidP="00544972">
            <w:pPr>
              <w:spacing w:line="276" w:lineRule="auto"/>
            </w:pPr>
            <w:r w:rsidRPr="000C3914">
              <w:t>Break-Even-Point</w:t>
            </w:r>
          </w:p>
        </w:tc>
        <w:tc>
          <w:tcPr>
            <w:tcW w:w="6410" w:type="dxa"/>
          </w:tcPr>
          <w:p w:rsidR="00EF7243" w:rsidRPr="000C3914" w:rsidRDefault="00184884" w:rsidP="00544972">
            <w:pPr>
              <w:spacing w:line="276" w:lineRule="auto"/>
            </w:pPr>
            <w:r>
              <w:t>Gewinnschwelle; BEP</w:t>
            </w:r>
            <w:r w:rsidR="00E13521">
              <w:t xml:space="preserve"> = KF : (p – kv)</w:t>
            </w:r>
          </w:p>
        </w:tc>
      </w:tr>
      <w:tr w:rsidR="00EF7243" w:rsidRPr="000C3914" w:rsidTr="00544972">
        <w:tc>
          <w:tcPr>
            <w:tcW w:w="2802" w:type="dxa"/>
          </w:tcPr>
          <w:p w:rsidR="00E13521" w:rsidRDefault="00EF7243" w:rsidP="00E13521">
            <w:pPr>
              <w:spacing w:line="276" w:lineRule="auto"/>
            </w:pPr>
            <w:r w:rsidRPr="000C3914">
              <w:t>Betriebl</w:t>
            </w:r>
            <w:r w:rsidR="00E13521">
              <w:t>.</w:t>
            </w:r>
            <w:r w:rsidRPr="000C3914">
              <w:t xml:space="preserve"> Grundfunktionen</w:t>
            </w:r>
            <w:r w:rsidR="00E13521">
              <w:t>:</w:t>
            </w:r>
            <w:r w:rsidRPr="000C3914">
              <w:t xml:space="preserve"> </w:t>
            </w:r>
            <w:r w:rsidR="00E13521">
              <w:t xml:space="preserve"> </w:t>
            </w:r>
            <w:r w:rsidRPr="000C3914">
              <w:t>Beschaffung</w:t>
            </w:r>
          </w:p>
          <w:p w:rsidR="00E13521" w:rsidRDefault="00EF7243" w:rsidP="00E13521">
            <w:pPr>
              <w:spacing w:line="276" w:lineRule="auto"/>
            </w:pPr>
            <w:r w:rsidRPr="000C3914">
              <w:t xml:space="preserve"> Produktion</w:t>
            </w:r>
          </w:p>
          <w:p w:rsidR="00EF7243" w:rsidRPr="000C3914" w:rsidRDefault="00EF7243" w:rsidP="00E13521">
            <w:pPr>
              <w:spacing w:line="276" w:lineRule="auto"/>
            </w:pPr>
            <w:r w:rsidRPr="000C3914">
              <w:t xml:space="preserve">Absatz </w:t>
            </w:r>
          </w:p>
        </w:tc>
        <w:tc>
          <w:tcPr>
            <w:tcW w:w="6410" w:type="dxa"/>
          </w:tcPr>
          <w:p w:rsidR="00EF7243" w:rsidRDefault="00EF7243" w:rsidP="00544972">
            <w:pPr>
              <w:spacing w:line="276" w:lineRule="auto"/>
            </w:pPr>
          </w:p>
          <w:p w:rsidR="00E13521" w:rsidRDefault="00E13521" w:rsidP="00544972">
            <w:pPr>
              <w:spacing w:line="276" w:lineRule="auto"/>
            </w:pPr>
            <w:r>
              <w:t>Einkauf (z.B. Material)</w:t>
            </w:r>
          </w:p>
          <w:p w:rsidR="00E13521" w:rsidRDefault="00E13521" w:rsidP="00544972">
            <w:pPr>
              <w:spacing w:line="276" w:lineRule="auto"/>
            </w:pPr>
            <w:r>
              <w:t>Produktion incl. z.B. Forschung &amp; Entwicklung</w:t>
            </w:r>
          </w:p>
          <w:p w:rsidR="00E13521" w:rsidRPr="000C3914" w:rsidRDefault="00E13521" w:rsidP="00544972">
            <w:pPr>
              <w:spacing w:line="276" w:lineRule="auto"/>
            </w:pPr>
            <w:r>
              <w:t>Verkauf, Vertrieb</w:t>
            </w:r>
            <w:r w:rsidR="00BD4536">
              <w:t xml:space="preserve"> (incl. Marketing)</w:t>
            </w:r>
          </w:p>
        </w:tc>
      </w:tr>
      <w:tr w:rsidR="00EF7243" w:rsidRPr="000C3914" w:rsidTr="00544972">
        <w:tc>
          <w:tcPr>
            <w:tcW w:w="2802" w:type="dxa"/>
          </w:tcPr>
          <w:p w:rsidR="00EF7243" w:rsidRPr="000C3914" w:rsidRDefault="00EF7243" w:rsidP="00544972">
            <w:pPr>
              <w:spacing w:line="276" w:lineRule="auto"/>
            </w:pPr>
            <w:r w:rsidRPr="000C3914">
              <w:t>Marketing (incl. Promotion</w:t>
            </w:r>
            <w:r w:rsidR="00E13521">
              <w:t>)</w:t>
            </w:r>
          </w:p>
        </w:tc>
        <w:tc>
          <w:tcPr>
            <w:tcW w:w="6410" w:type="dxa"/>
          </w:tcPr>
          <w:p w:rsidR="00EF7243" w:rsidRPr="000C3914" w:rsidRDefault="00E13521" w:rsidP="00670CC5">
            <w:pPr>
              <w:spacing w:line="276" w:lineRule="auto"/>
            </w:pPr>
            <w:r>
              <w:t>Vermarktung; Maßnahmen, mi</w:t>
            </w:r>
            <w:r w:rsidR="00AE5A2B">
              <w:t>t denen Produkte auf den Markt bzw.</w:t>
            </w:r>
            <w:r w:rsidR="00670CC5">
              <w:t xml:space="preserve"> die Produkte den Kunden nahe gebracht werden sollen</w:t>
            </w:r>
          </w:p>
        </w:tc>
      </w:tr>
      <w:tr w:rsidR="00EF7243" w:rsidRPr="000C3914" w:rsidTr="00544972">
        <w:tc>
          <w:tcPr>
            <w:tcW w:w="2802" w:type="dxa"/>
          </w:tcPr>
          <w:p w:rsidR="00EF7243" w:rsidRPr="000C3914" w:rsidRDefault="00EF7243" w:rsidP="00544972">
            <w:pPr>
              <w:spacing w:line="276" w:lineRule="auto"/>
            </w:pPr>
            <w:r w:rsidRPr="000C3914">
              <w:t>Marke</w:t>
            </w:r>
          </w:p>
        </w:tc>
        <w:tc>
          <w:tcPr>
            <w:tcW w:w="6410" w:type="dxa"/>
          </w:tcPr>
          <w:p w:rsidR="00EF7243" w:rsidRPr="000C3914" w:rsidRDefault="008C23F5" w:rsidP="00544972">
            <w:pPr>
              <w:spacing w:line="276" w:lineRule="auto"/>
            </w:pPr>
            <w:r>
              <w:t>Summe der Vorstellungen, die mit einem Markennamen und –logo verbunden sind</w:t>
            </w:r>
          </w:p>
        </w:tc>
      </w:tr>
      <w:tr w:rsidR="00EF7243" w:rsidRPr="000C3914" w:rsidTr="00544972">
        <w:tc>
          <w:tcPr>
            <w:tcW w:w="2802" w:type="dxa"/>
          </w:tcPr>
          <w:p w:rsidR="00EF7243" w:rsidRPr="000C3914" w:rsidRDefault="00EF7243" w:rsidP="00544972">
            <w:pPr>
              <w:spacing w:line="276" w:lineRule="auto"/>
            </w:pPr>
            <w:r w:rsidRPr="000C3914">
              <w:t>Produktivität</w:t>
            </w:r>
          </w:p>
        </w:tc>
        <w:tc>
          <w:tcPr>
            <w:tcW w:w="6410" w:type="dxa"/>
          </w:tcPr>
          <w:p w:rsidR="00EF7243" w:rsidRPr="000C3914" w:rsidRDefault="00670CC5" w:rsidP="00544972">
            <w:pPr>
              <w:spacing w:line="276" w:lineRule="auto"/>
            </w:pPr>
            <w:r>
              <w:t>Das Verhältnis von output und input</w:t>
            </w:r>
          </w:p>
        </w:tc>
      </w:tr>
      <w:tr w:rsidR="00EF7243" w:rsidRPr="000C3914" w:rsidTr="00544972">
        <w:tc>
          <w:tcPr>
            <w:tcW w:w="2802" w:type="dxa"/>
          </w:tcPr>
          <w:p w:rsidR="00EF7243" w:rsidRPr="000C3914" w:rsidRDefault="00EF7243" w:rsidP="00544972">
            <w:pPr>
              <w:spacing w:line="276" w:lineRule="auto"/>
            </w:pPr>
            <w:r w:rsidRPr="000C3914">
              <w:t>Marktführerschaft</w:t>
            </w:r>
          </w:p>
        </w:tc>
        <w:tc>
          <w:tcPr>
            <w:tcW w:w="6410" w:type="dxa"/>
          </w:tcPr>
          <w:p w:rsidR="00EF7243" w:rsidRPr="000C3914" w:rsidRDefault="00C316B0" w:rsidP="00C316B0">
            <w:pPr>
              <w:spacing w:line="276" w:lineRule="auto"/>
            </w:pPr>
            <w:r>
              <w:rPr>
                <w:rStyle w:val="tgc"/>
              </w:rPr>
              <w:t xml:space="preserve">Wenn ein Unternehmen auf einem relevanten Markt unter allen </w:t>
            </w:r>
            <w:r>
              <w:rPr>
                <w:rStyle w:val="tgc"/>
              </w:rPr>
              <w:lastRenderedPageBreak/>
              <w:t>Marktteilnehmern den größten Marktanteil am Marktvolumen oder der abgesetzten Menge (Stückzahlen) besitzt</w:t>
            </w:r>
          </w:p>
        </w:tc>
      </w:tr>
      <w:tr w:rsidR="00EF7243" w:rsidRPr="000C3914" w:rsidTr="00544972">
        <w:tc>
          <w:tcPr>
            <w:tcW w:w="2802" w:type="dxa"/>
          </w:tcPr>
          <w:p w:rsidR="00EF7243" w:rsidRPr="000C3914" w:rsidRDefault="00EF7243" w:rsidP="00544972">
            <w:pPr>
              <w:spacing w:line="276" w:lineRule="auto"/>
            </w:pPr>
            <w:r w:rsidRPr="000C3914">
              <w:lastRenderedPageBreak/>
              <w:t>Diversity Management</w:t>
            </w:r>
          </w:p>
        </w:tc>
        <w:tc>
          <w:tcPr>
            <w:tcW w:w="6410" w:type="dxa"/>
          </w:tcPr>
          <w:p w:rsidR="00EF7243" w:rsidRPr="000C3914" w:rsidRDefault="00BD4536" w:rsidP="00544972">
            <w:pPr>
              <w:spacing w:line="276" w:lineRule="auto"/>
            </w:pPr>
            <w:r>
              <w:t>Umgang der Geschäftsführung mit einer vielfältigen Belegschaft</w:t>
            </w:r>
          </w:p>
        </w:tc>
      </w:tr>
      <w:tr w:rsidR="00EF7243" w:rsidRPr="000C3914" w:rsidTr="00544972">
        <w:tc>
          <w:tcPr>
            <w:tcW w:w="2802" w:type="dxa"/>
          </w:tcPr>
          <w:p w:rsidR="00EF7243" w:rsidRPr="000C3914" w:rsidRDefault="00EF7243" w:rsidP="00544972">
            <w:pPr>
              <w:spacing w:line="276" w:lineRule="auto"/>
            </w:pPr>
            <w:r w:rsidRPr="000C3914">
              <w:t>Standortfaktoren</w:t>
            </w:r>
          </w:p>
        </w:tc>
        <w:tc>
          <w:tcPr>
            <w:tcW w:w="6410" w:type="dxa"/>
          </w:tcPr>
          <w:p w:rsidR="00EF7243" w:rsidRPr="000C3914" w:rsidRDefault="00AE5A2B" w:rsidP="00AE5A2B">
            <w:pPr>
              <w:spacing w:line="276" w:lineRule="auto"/>
            </w:pPr>
            <w:r>
              <w:t>Wesentliche Gründe f</w:t>
            </w:r>
            <w:r w:rsidR="00670CC5">
              <w:t>ür die Entscheidung, wo ein Unternehmen welche Teile des Betriebs platziert (z.B. Infrastruktur, Lohnniveau)</w:t>
            </w:r>
          </w:p>
        </w:tc>
      </w:tr>
      <w:tr w:rsidR="00EF7243" w:rsidRPr="000C3914" w:rsidTr="00544972">
        <w:tc>
          <w:tcPr>
            <w:tcW w:w="2802" w:type="dxa"/>
          </w:tcPr>
          <w:p w:rsidR="00EF7243" w:rsidRPr="000C3914" w:rsidRDefault="00EF7243" w:rsidP="00544972">
            <w:pPr>
              <w:spacing w:line="276" w:lineRule="auto"/>
            </w:pPr>
            <w:r w:rsidRPr="000C3914">
              <w:t>Stakeholder</w:t>
            </w:r>
          </w:p>
        </w:tc>
        <w:tc>
          <w:tcPr>
            <w:tcW w:w="6410" w:type="dxa"/>
          </w:tcPr>
          <w:p w:rsidR="00EF7243" w:rsidRPr="000C3914" w:rsidRDefault="00670CC5" w:rsidP="00544972">
            <w:pPr>
              <w:spacing w:line="276" w:lineRule="auto"/>
            </w:pPr>
            <w:r>
              <w:t>Sämtliche Gruppen, die mit einem Unternehmen in Berührung kommen (z.B. Kunden, Mitarbeiter, Zulieferer, Geldgeber</w:t>
            </w:r>
            <w:r w:rsidR="00AE5A2B">
              <w:t>, Öffentlichkeit</w:t>
            </w:r>
            <w:r>
              <w:t>)</w:t>
            </w:r>
          </w:p>
        </w:tc>
      </w:tr>
      <w:tr w:rsidR="00EF7243" w:rsidRPr="000C3914" w:rsidTr="00544972">
        <w:tc>
          <w:tcPr>
            <w:tcW w:w="2802" w:type="dxa"/>
          </w:tcPr>
          <w:p w:rsidR="00EF7243" w:rsidRPr="000C3914" w:rsidRDefault="00EF7243" w:rsidP="00544972">
            <w:pPr>
              <w:spacing w:line="276" w:lineRule="auto"/>
            </w:pPr>
            <w:r w:rsidRPr="000C3914">
              <w:t>Globale Märkte</w:t>
            </w:r>
          </w:p>
        </w:tc>
        <w:tc>
          <w:tcPr>
            <w:tcW w:w="6410" w:type="dxa"/>
          </w:tcPr>
          <w:p w:rsidR="00EF7243" w:rsidRPr="000C3914" w:rsidRDefault="00C316B0" w:rsidP="00C316B0">
            <w:pPr>
              <w:spacing w:line="276" w:lineRule="auto"/>
            </w:pPr>
            <w:r>
              <w:t>über Ländergrenzen hinweg verknüpfte Märkte, auf denen Unternehmen weltweit konkurrieren</w:t>
            </w:r>
          </w:p>
        </w:tc>
      </w:tr>
      <w:tr w:rsidR="00C316B0" w:rsidRPr="000C3914" w:rsidTr="00544972">
        <w:tc>
          <w:tcPr>
            <w:tcW w:w="2802" w:type="dxa"/>
          </w:tcPr>
          <w:p w:rsidR="00C316B0" w:rsidRPr="000C3914" w:rsidRDefault="00C316B0" w:rsidP="00544972">
            <w:pPr>
              <w:spacing w:line="276" w:lineRule="auto"/>
            </w:pPr>
            <w:r>
              <w:t>Umsatzkosten</w:t>
            </w:r>
          </w:p>
        </w:tc>
        <w:tc>
          <w:tcPr>
            <w:tcW w:w="6410" w:type="dxa"/>
          </w:tcPr>
          <w:p w:rsidR="00C316B0" w:rsidRDefault="00C316B0" w:rsidP="00C316B0">
            <w:pPr>
              <w:spacing w:line="276" w:lineRule="auto"/>
            </w:pPr>
            <w:r>
              <w:t>die Kosten bzw. Aufwendungen der zur Erzielung der Umsatzerlöse erbrachten Leistungen</w:t>
            </w:r>
          </w:p>
          <w:p w:rsidR="00544972" w:rsidRDefault="00544972" w:rsidP="00C316B0">
            <w:pPr>
              <w:spacing w:line="276" w:lineRule="auto"/>
            </w:pPr>
          </w:p>
        </w:tc>
      </w:tr>
    </w:tbl>
    <w:p w:rsidR="00EF7243" w:rsidRDefault="00EF7243" w:rsidP="00EF7243">
      <w:pPr>
        <w:spacing w:line="276" w:lineRule="auto"/>
        <w:rPr>
          <w:sz w:val="26"/>
          <w:szCs w:val="26"/>
        </w:rPr>
      </w:pPr>
    </w:p>
    <w:p w:rsidR="00EF7243" w:rsidRPr="00EF7243" w:rsidRDefault="00EF7243" w:rsidP="00EF7243">
      <w:pPr>
        <w:spacing w:line="276" w:lineRule="auto"/>
        <w:rPr>
          <w:b/>
          <w:sz w:val="24"/>
          <w:szCs w:val="24"/>
        </w:rPr>
      </w:pPr>
      <w:r w:rsidRPr="00EF7243">
        <w:rPr>
          <w:b/>
          <w:sz w:val="24"/>
          <w:szCs w:val="24"/>
        </w:rPr>
        <w:t>c: Wie kann also der Gewinn gesteigert werden? (s. GuV)</w:t>
      </w:r>
    </w:p>
    <w:p w:rsidR="00EF7243" w:rsidRPr="000C3914" w:rsidRDefault="00EF7243" w:rsidP="00EF7243">
      <w:pPr>
        <w:pStyle w:val="Listenabsatz"/>
        <w:numPr>
          <w:ilvl w:val="0"/>
          <w:numId w:val="8"/>
        </w:numPr>
        <w:ind w:left="714" w:hanging="357"/>
      </w:pPr>
      <w:r w:rsidRPr="000C3914">
        <w:t>Umsatz steigern -&gt; höherer Absatz</w:t>
      </w:r>
      <w:r w:rsidR="00AE5A2B">
        <w:t xml:space="preserve"> z.B. </w:t>
      </w:r>
      <w:r w:rsidRPr="000C3914">
        <w:t xml:space="preserve"> durch Marketing</w:t>
      </w:r>
      <w:r w:rsidR="00AE5A2B">
        <w:t>-Aktivitäten</w:t>
      </w:r>
      <w:r w:rsidRPr="000C3914">
        <w:t xml:space="preserve"> oder durch weitere Absatzmärkte (Globalisierungstreiber)</w:t>
      </w:r>
    </w:p>
    <w:p w:rsidR="00EF7243" w:rsidRPr="000C3914" w:rsidRDefault="00EF7243" w:rsidP="00EF7243">
      <w:pPr>
        <w:pStyle w:val="Listenabsatz"/>
        <w:numPr>
          <w:ilvl w:val="0"/>
          <w:numId w:val="8"/>
        </w:numPr>
        <w:spacing w:line="276" w:lineRule="auto"/>
      </w:pPr>
      <w:r w:rsidRPr="000C3914">
        <w:t>Kosten senken</w:t>
      </w:r>
    </w:p>
    <w:p w:rsidR="00EF7243" w:rsidRPr="000C3914" w:rsidRDefault="00EF7243" w:rsidP="00EF7243">
      <w:pPr>
        <w:pStyle w:val="Listenabsatz"/>
        <w:numPr>
          <w:ilvl w:val="1"/>
          <w:numId w:val="8"/>
        </w:numPr>
        <w:spacing w:line="276" w:lineRule="auto"/>
      </w:pPr>
      <w:r w:rsidRPr="000C3914">
        <w:t>Einkauf -&gt; Globalisierung (Beschaffungsmärkte)</w:t>
      </w:r>
    </w:p>
    <w:p w:rsidR="00EF7243" w:rsidRPr="000C3914" w:rsidRDefault="00EF7243" w:rsidP="00EF7243">
      <w:pPr>
        <w:pStyle w:val="Listenabsatz"/>
        <w:numPr>
          <w:ilvl w:val="1"/>
          <w:numId w:val="7"/>
        </w:numPr>
        <w:spacing w:line="276" w:lineRule="auto"/>
      </w:pPr>
      <w:r w:rsidRPr="000C3914">
        <w:t>Produktion -&gt; Digitalisie</w:t>
      </w:r>
      <w:r w:rsidR="00670CC5">
        <w:t>rung, Maschinisierung: s. Speed</w:t>
      </w:r>
      <w:r w:rsidRPr="000C3914">
        <w:t xml:space="preserve">factory (z.B. publicity! Schnellere Reaktion auf Trends!)  </w:t>
      </w:r>
      <w:r w:rsidRPr="000C3914">
        <w:tab/>
      </w:r>
      <w:r w:rsidR="00670CC5">
        <w:tab/>
      </w:r>
      <w:r w:rsidR="00670CC5">
        <w:tab/>
      </w:r>
      <w:r w:rsidR="00670CC5">
        <w:tab/>
      </w:r>
      <w:r w:rsidR="00AE5A2B">
        <w:tab/>
      </w:r>
      <w:r w:rsidR="00AE5A2B">
        <w:tab/>
      </w:r>
      <w:r w:rsidR="002B357F">
        <w:sym w:font="Wingdings" w:char="F0E0"/>
      </w:r>
      <w:r w:rsidR="002B357F">
        <w:t xml:space="preserve"> </w:t>
      </w:r>
      <w:r w:rsidR="00AE5A2B" w:rsidRPr="002B357F">
        <w:rPr>
          <w:color w:val="000000" w:themeColor="text1"/>
        </w:rPr>
        <w:t xml:space="preserve">Vgl. </w:t>
      </w:r>
      <w:r w:rsidR="00AE5A2B" w:rsidRPr="002B357F">
        <w:rPr>
          <w:b/>
          <w:color w:val="000000" w:themeColor="text1"/>
        </w:rPr>
        <w:t>M 3, M 4</w:t>
      </w:r>
      <w:r w:rsidR="00162BF1" w:rsidRPr="002B357F">
        <w:rPr>
          <w:b/>
          <w:color w:val="000000" w:themeColor="text1"/>
        </w:rPr>
        <w:t>, M 17</w:t>
      </w:r>
    </w:p>
    <w:p w:rsidR="00EF7243" w:rsidRPr="000C3914" w:rsidRDefault="00EF7243" w:rsidP="00EF7243">
      <w:pPr>
        <w:pStyle w:val="Listenabsatz"/>
        <w:numPr>
          <w:ilvl w:val="1"/>
          <w:numId w:val="7"/>
        </w:numPr>
        <w:spacing w:line="276" w:lineRule="auto"/>
      </w:pPr>
      <w:r w:rsidRPr="000C3914">
        <w:t xml:space="preserve">Produktion -&gt; Globalisierung: </w:t>
      </w:r>
      <w:r w:rsidRPr="000C3914">
        <w:rPr>
          <w:u w:val="single"/>
        </w:rPr>
        <w:t>Lohn</w:t>
      </w:r>
      <w:r w:rsidRPr="000C3914">
        <w:t>-Kostenvorteile durch Standortverlagerung</w:t>
      </w:r>
      <w:r w:rsidR="0007059C">
        <w:t xml:space="preserve"> auf globale Märkte ebenso wie Steuerniveau-Unterschiede</w:t>
      </w:r>
      <w:r w:rsidR="0007059C">
        <w:tab/>
      </w:r>
      <w:r w:rsidR="0007059C">
        <w:tab/>
      </w:r>
      <w:r w:rsidR="002B357F">
        <w:tab/>
      </w:r>
      <w:r w:rsidR="002B357F" w:rsidRPr="002B357F">
        <w:rPr>
          <w:color w:val="000000" w:themeColor="text1"/>
        </w:rPr>
        <w:sym w:font="Wingdings" w:char="F0E0"/>
      </w:r>
      <w:r w:rsidR="002B357F" w:rsidRPr="002B357F">
        <w:rPr>
          <w:color w:val="000000" w:themeColor="text1"/>
        </w:rPr>
        <w:t xml:space="preserve"> </w:t>
      </w:r>
      <w:r w:rsidR="002B357F" w:rsidRPr="002B357F">
        <w:rPr>
          <w:b/>
          <w:i/>
          <w:color w:val="000000" w:themeColor="text1"/>
        </w:rPr>
        <w:t>Vgl. M 2b</w:t>
      </w:r>
    </w:p>
    <w:p w:rsidR="00EF7243" w:rsidRPr="000C3914" w:rsidRDefault="00EF7243" w:rsidP="00EF7243">
      <w:pPr>
        <w:spacing w:line="240" w:lineRule="auto"/>
        <w:rPr>
          <w:sz w:val="22"/>
          <w:szCs w:val="22"/>
        </w:rPr>
      </w:pPr>
      <w:r w:rsidRPr="000C3914">
        <w:rPr>
          <w:sz w:val="22"/>
          <w:szCs w:val="22"/>
        </w:rPr>
        <w:sym w:font="Wingdings" w:char="F0E0"/>
      </w:r>
      <w:r>
        <w:rPr>
          <w:sz w:val="22"/>
          <w:szCs w:val="22"/>
        </w:rPr>
        <w:t xml:space="preserve"> </w:t>
      </w:r>
      <w:r w:rsidRPr="000C3914">
        <w:rPr>
          <w:sz w:val="22"/>
          <w:szCs w:val="22"/>
        </w:rPr>
        <w:t>Chancen (Kostenvorteile, Skaleneffekte …) und Risiken (Vernetzung der Fertigungsketten bringt Abhängigkeit; ev. Imageschäden durch Skandale bei Subunternehmen) der globalen Märkte</w:t>
      </w:r>
    </w:p>
    <w:p w:rsidR="00EF7243" w:rsidRPr="000C3914" w:rsidRDefault="00EF7243" w:rsidP="00EF7243">
      <w:pPr>
        <w:spacing w:line="276" w:lineRule="auto"/>
        <w:rPr>
          <w:b/>
          <w:sz w:val="24"/>
          <w:szCs w:val="24"/>
        </w:rPr>
      </w:pPr>
      <w:r>
        <w:rPr>
          <w:b/>
          <w:sz w:val="24"/>
          <w:szCs w:val="24"/>
        </w:rPr>
        <w:br/>
      </w:r>
      <w:r w:rsidRPr="000C3914">
        <w:rPr>
          <w:b/>
          <w:sz w:val="24"/>
          <w:szCs w:val="24"/>
        </w:rPr>
        <w:t>d</w:t>
      </w:r>
      <w:r>
        <w:rPr>
          <w:b/>
          <w:sz w:val="24"/>
          <w:szCs w:val="24"/>
        </w:rPr>
        <w:t>)</w:t>
      </w:r>
      <w:r w:rsidRPr="000C3914">
        <w:rPr>
          <w:b/>
          <w:sz w:val="24"/>
          <w:szCs w:val="24"/>
        </w:rPr>
        <w:t xml:space="preserve"> Wer VERDIENT den Gewinn? Wie kann/soll der Gewinn verteilt werden?</w:t>
      </w:r>
    </w:p>
    <w:p w:rsidR="00EF7243" w:rsidRDefault="00EF7243" w:rsidP="00EF7243">
      <w:pPr>
        <w:spacing w:line="240" w:lineRule="auto"/>
        <w:rPr>
          <w:sz w:val="22"/>
          <w:szCs w:val="22"/>
        </w:rPr>
      </w:pPr>
      <w:r w:rsidRPr="000C3914">
        <w:rPr>
          <w:sz w:val="22"/>
          <w:szCs w:val="22"/>
        </w:rPr>
        <w:t>Rollenspiel nach Stakeholder</w:t>
      </w:r>
      <w:r w:rsidR="00AE180D">
        <w:rPr>
          <w:sz w:val="22"/>
          <w:szCs w:val="22"/>
        </w:rPr>
        <w:t>n</w:t>
      </w:r>
      <w:r w:rsidRPr="000C3914">
        <w:rPr>
          <w:sz w:val="22"/>
          <w:szCs w:val="22"/>
        </w:rPr>
        <w:t xml:space="preserve"> (Mitarbeiter, Investoren, Geschäftsleitung, </w:t>
      </w:r>
      <w:r w:rsidR="00AE180D">
        <w:rPr>
          <w:sz w:val="22"/>
          <w:szCs w:val="22"/>
        </w:rPr>
        <w:t>Zulieferer, Staat</w:t>
      </w:r>
      <w:r w:rsidR="00A81641">
        <w:rPr>
          <w:sz w:val="22"/>
          <w:szCs w:val="22"/>
        </w:rPr>
        <w:t>, Verkäufer …</w:t>
      </w:r>
      <w:r w:rsidR="00AE180D">
        <w:rPr>
          <w:sz w:val="22"/>
          <w:szCs w:val="22"/>
        </w:rPr>
        <w:t>):</w:t>
      </w:r>
    </w:p>
    <w:p w:rsidR="00AE180D" w:rsidRDefault="00AE180D" w:rsidP="00EF7243">
      <w:pPr>
        <w:spacing w:line="240" w:lineRule="auto"/>
        <w:rPr>
          <w:sz w:val="22"/>
          <w:szCs w:val="22"/>
        </w:rPr>
      </w:pPr>
      <w:r>
        <w:rPr>
          <w:sz w:val="22"/>
          <w:szCs w:val="22"/>
        </w:rPr>
        <w:t>„Dieser Schuh kostet 100 €. Wer soll wieviel davon bekommen?“</w:t>
      </w:r>
    </w:p>
    <w:p w:rsidR="00EF7243" w:rsidRPr="00E95083" w:rsidRDefault="00EF7243" w:rsidP="00EF7243">
      <w:pPr>
        <w:spacing w:line="240" w:lineRule="auto"/>
        <w:rPr>
          <w:color w:val="767171" w:themeColor="background2" w:themeShade="80"/>
          <w:sz w:val="22"/>
          <w:szCs w:val="22"/>
        </w:rPr>
      </w:pPr>
      <w:r w:rsidRPr="000C3914">
        <w:rPr>
          <w:sz w:val="22"/>
          <w:szCs w:val="22"/>
        </w:rPr>
        <w:sym w:font="Wingdings" w:char="F0E0"/>
      </w:r>
      <w:r w:rsidRPr="000C3914">
        <w:rPr>
          <w:sz w:val="22"/>
          <w:szCs w:val="22"/>
        </w:rPr>
        <w:t xml:space="preserve"> mögliche Ziel- und Interessenskonflikte </w:t>
      </w:r>
      <w:r w:rsidRPr="00E95083">
        <w:rPr>
          <w:color w:val="767171" w:themeColor="background2" w:themeShade="80"/>
          <w:sz w:val="22"/>
          <w:szCs w:val="22"/>
        </w:rPr>
        <w:t xml:space="preserve"> </w:t>
      </w:r>
    </w:p>
    <w:p w:rsidR="00EF7243" w:rsidRPr="000C3914" w:rsidRDefault="00EF7243" w:rsidP="00EF7243">
      <w:pPr>
        <w:spacing w:line="276" w:lineRule="auto"/>
        <w:rPr>
          <w:sz w:val="22"/>
          <w:szCs w:val="22"/>
        </w:rPr>
      </w:pPr>
      <w:r w:rsidRPr="000C3914">
        <w:rPr>
          <w:sz w:val="22"/>
          <w:szCs w:val="22"/>
        </w:rPr>
        <w:t>vgl. auch Investitionsmöglichkeiten/-notwendigkeiten</w:t>
      </w:r>
    </w:p>
    <w:p w:rsidR="00DA3C53" w:rsidRDefault="00EF7243" w:rsidP="00EF7243">
      <w:pPr>
        <w:spacing w:line="240" w:lineRule="auto"/>
        <w:rPr>
          <w:sz w:val="22"/>
          <w:szCs w:val="22"/>
        </w:rPr>
      </w:pPr>
      <w:r w:rsidRPr="000C3914">
        <w:rPr>
          <w:sz w:val="22"/>
          <w:szCs w:val="22"/>
        </w:rPr>
        <w:t xml:space="preserve">vgl. Nachhaltigkeit und Gesellschaftliche Verantwortung </w:t>
      </w:r>
      <w:r w:rsidRPr="000C3914">
        <w:rPr>
          <w:sz w:val="22"/>
          <w:szCs w:val="22"/>
        </w:rPr>
        <w:tab/>
      </w:r>
      <w:r w:rsidR="00DA3C53">
        <w:rPr>
          <w:sz w:val="22"/>
          <w:szCs w:val="22"/>
        </w:rPr>
        <w:tab/>
      </w:r>
    </w:p>
    <w:p w:rsidR="00EF7243" w:rsidRPr="002B357F" w:rsidRDefault="00A81641" w:rsidP="00A81641">
      <w:pPr>
        <w:spacing w:line="240" w:lineRule="auto"/>
        <w:ind w:left="4248" w:firstLine="708"/>
        <w:rPr>
          <w:b/>
          <w:i/>
          <w:color w:val="000000" w:themeColor="text1"/>
          <w:sz w:val="22"/>
          <w:szCs w:val="22"/>
        </w:rPr>
      </w:pPr>
      <w:r w:rsidRPr="002B357F">
        <w:rPr>
          <w:b/>
          <w:i/>
          <w:color w:val="000000" w:themeColor="text1"/>
          <w:sz w:val="22"/>
          <w:szCs w:val="22"/>
        </w:rPr>
        <w:t>Vgl. M 13</w:t>
      </w:r>
      <w:r w:rsidR="00162BF1" w:rsidRPr="002B357F">
        <w:rPr>
          <w:b/>
          <w:i/>
          <w:color w:val="000000" w:themeColor="text1"/>
          <w:sz w:val="22"/>
          <w:szCs w:val="22"/>
        </w:rPr>
        <w:t>, M 17</w:t>
      </w:r>
      <w:r w:rsidRPr="002B357F">
        <w:rPr>
          <w:b/>
          <w:i/>
          <w:color w:val="000000" w:themeColor="text1"/>
          <w:sz w:val="22"/>
          <w:szCs w:val="22"/>
        </w:rPr>
        <w:t xml:space="preserve"> oder auch www.textilbuendnis.com</w:t>
      </w:r>
      <w:r w:rsidR="00670CC5" w:rsidRPr="002B357F">
        <w:rPr>
          <w:b/>
          <w:i/>
          <w:color w:val="000000" w:themeColor="text1"/>
          <w:sz w:val="22"/>
          <w:szCs w:val="22"/>
        </w:rPr>
        <w:t xml:space="preserve"> </w:t>
      </w:r>
    </w:p>
    <w:p w:rsidR="00EF7243" w:rsidRPr="002B357F" w:rsidRDefault="00EF7243" w:rsidP="00EF7243">
      <w:pPr>
        <w:spacing w:line="240" w:lineRule="auto"/>
        <w:rPr>
          <w:b/>
          <w:color w:val="000000" w:themeColor="text1"/>
          <w:sz w:val="22"/>
          <w:szCs w:val="22"/>
        </w:rPr>
      </w:pPr>
      <w:r w:rsidRPr="000C3914">
        <w:rPr>
          <w:sz w:val="22"/>
          <w:szCs w:val="22"/>
        </w:rPr>
        <w:t>vgl. Korruptionsvorwürfe gegen adidas (Fußball-WM, FIFA)/ Rechtsstreitigkeiten mit Puma wg. Patent für „Boost“-Schuhe</w:t>
      </w:r>
      <w:r w:rsidR="00A81641">
        <w:rPr>
          <w:sz w:val="22"/>
          <w:szCs w:val="22"/>
        </w:rPr>
        <w:tab/>
      </w:r>
      <w:r w:rsidR="00A81641">
        <w:rPr>
          <w:sz w:val="22"/>
          <w:szCs w:val="22"/>
        </w:rPr>
        <w:tab/>
      </w:r>
      <w:r w:rsidR="00162BF1">
        <w:rPr>
          <w:sz w:val="22"/>
          <w:szCs w:val="22"/>
        </w:rPr>
        <w:tab/>
      </w:r>
      <w:r w:rsidR="00162BF1">
        <w:rPr>
          <w:sz w:val="22"/>
          <w:szCs w:val="22"/>
        </w:rPr>
        <w:tab/>
      </w:r>
      <w:r w:rsidR="00162BF1">
        <w:rPr>
          <w:sz w:val="22"/>
          <w:szCs w:val="22"/>
        </w:rPr>
        <w:tab/>
      </w:r>
      <w:r w:rsidR="00162BF1">
        <w:rPr>
          <w:sz w:val="22"/>
          <w:szCs w:val="22"/>
        </w:rPr>
        <w:tab/>
      </w:r>
      <w:r w:rsidR="00162BF1">
        <w:rPr>
          <w:sz w:val="22"/>
          <w:szCs w:val="22"/>
        </w:rPr>
        <w:tab/>
      </w:r>
      <w:r w:rsidR="00162BF1">
        <w:rPr>
          <w:sz w:val="22"/>
          <w:szCs w:val="22"/>
        </w:rPr>
        <w:tab/>
      </w:r>
      <w:r w:rsidR="00162BF1">
        <w:rPr>
          <w:sz w:val="22"/>
          <w:szCs w:val="22"/>
        </w:rPr>
        <w:tab/>
      </w:r>
      <w:r w:rsidR="00162BF1">
        <w:rPr>
          <w:sz w:val="22"/>
          <w:szCs w:val="22"/>
        </w:rPr>
        <w:tab/>
      </w:r>
      <w:r w:rsidR="00162BF1">
        <w:rPr>
          <w:sz w:val="22"/>
          <w:szCs w:val="22"/>
        </w:rPr>
        <w:tab/>
      </w:r>
      <w:r w:rsidR="00A81641" w:rsidRPr="002B357F">
        <w:rPr>
          <w:b/>
          <w:color w:val="000000" w:themeColor="text1"/>
          <w:sz w:val="22"/>
          <w:szCs w:val="22"/>
        </w:rPr>
        <w:t>Vgl. M 5</w:t>
      </w:r>
    </w:p>
    <w:p w:rsidR="00EF7243" w:rsidRPr="000C3914" w:rsidRDefault="00EF7243" w:rsidP="00EF7243">
      <w:pPr>
        <w:spacing w:line="276" w:lineRule="auto"/>
        <w:rPr>
          <w:sz w:val="22"/>
          <w:szCs w:val="22"/>
        </w:rPr>
      </w:pPr>
    </w:p>
    <w:p w:rsidR="00EF7243" w:rsidRPr="000C3914" w:rsidRDefault="00EF7243" w:rsidP="00EF7243">
      <w:pPr>
        <w:spacing w:line="276" w:lineRule="auto"/>
        <w:rPr>
          <w:b/>
          <w:sz w:val="24"/>
          <w:szCs w:val="24"/>
        </w:rPr>
      </w:pPr>
      <w:r w:rsidRPr="000C3914">
        <w:rPr>
          <w:b/>
          <w:sz w:val="24"/>
          <w:szCs w:val="24"/>
        </w:rPr>
        <w:t>e</w:t>
      </w:r>
      <w:r>
        <w:rPr>
          <w:b/>
          <w:sz w:val="24"/>
          <w:szCs w:val="24"/>
        </w:rPr>
        <w:t>)</w:t>
      </w:r>
      <w:r w:rsidR="00B9079B">
        <w:rPr>
          <w:b/>
          <w:sz w:val="24"/>
          <w:szCs w:val="24"/>
        </w:rPr>
        <w:t xml:space="preserve"> die Bedeutung </w:t>
      </w:r>
      <w:r w:rsidRPr="000C3914">
        <w:rPr>
          <w:b/>
          <w:sz w:val="24"/>
          <w:szCs w:val="24"/>
        </w:rPr>
        <w:t>staatlicher Rahmenbedingungen für Unternehmen:</w:t>
      </w:r>
    </w:p>
    <w:p w:rsidR="00EF7243" w:rsidRPr="00DA3C53" w:rsidRDefault="00EF7243" w:rsidP="00EF7243">
      <w:pPr>
        <w:pStyle w:val="Listenabsatz"/>
        <w:numPr>
          <w:ilvl w:val="0"/>
          <w:numId w:val="6"/>
        </w:numPr>
        <w:spacing w:line="276" w:lineRule="auto"/>
      </w:pPr>
      <w:r w:rsidRPr="000C3914">
        <w:t>Z.B. Arbeitsbedingungen, etwa Zeitarbeit (</w:t>
      </w:r>
      <w:r w:rsidRPr="000C3914">
        <w:rPr>
          <w:color w:val="FF0000"/>
        </w:rPr>
        <w:t>Anschlussmögl</w:t>
      </w:r>
      <w:r>
        <w:rPr>
          <w:color w:val="FF0000"/>
        </w:rPr>
        <w:t>ichkeit Arbeitnehmer</w:t>
      </w:r>
      <w:r w:rsidRPr="000C3914">
        <w:rPr>
          <w:color w:val="FF0000"/>
        </w:rPr>
        <w:t>!)</w:t>
      </w:r>
    </w:p>
    <w:p w:rsidR="00EF7243" w:rsidRPr="00B67AC1" w:rsidRDefault="00EF7243" w:rsidP="00DA3C53">
      <w:pPr>
        <w:pStyle w:val="Listenabsatz"/>
        <w:spacing w:line="276" w:lineRule="auto"/>
        <w:ind w:left="2136" w:firstLine="696"/>
        <w:rPr>
          <w:color w:val="00B0F0"/>
          <w:lang w:val="en-US"/>
        </w:rPr>
      </w:pPr>
      <w:r w:rsidRPr="00B67AC1">
        <w:rPr>
          <w:b/>
          <w:i/>
          <w:color w:val="00B0F0"/>
          <w:lang w:val="en-US"/>
        </w:rPr>
        <w:t xml:space="preserve">Text: </w:t>
      </w:r>
      <w:hyperlink r:id="rId10" w:history="1">
        <w:r w:rsidRPr="00B67AC1">
          <w:rPr>
            <w:rStyle w:val="Hyperlink"/>
            <w:b/>
            <w:i/>
            <w:color w:val="00B0F0"/>
            <w:lang w:val="en-US"/>
          </w:rPr>
          <w:t>http://www.zeit.de/2015/21/adidas-arbeitsbedingungen/seite-4</w:t>
        </w:r>
      </w:hyperlink>
    </w:p>
    <w:p w:rsidR="00EF7243" w:rsidRPr="000C3914" w:rsidRDefault="00EF7243" w:rsidP="00EF7243">
      <w:pPr>
        <w:pStyle w:val="Listenabsatz"/>
        <w:numPr>
          <w:ilvl w:val="0"/>
          <w:numId w:val="6"/>
        </w:numPr>
        <w:ind w:left="714" w:hanging="357"/>
      </w:pPr>
      <w:r w:rsidRPr="000C3914">
        <w:t xml:space="preserve">Vgl. auch Kündigungsschutz, Umweltschutzauflagen; wirtschaftspolitische Anreize, Standortfaktoren in Deutschland </w:t>
      </w:r>
      <w:r w:rsidRPr="000C3914">
        <w:sym w:font="Wingdings" w:char="F0E0"/>
      </w:r>
      <w:r w:rsidR="00726878">
        <w:t xml:space="preserve"> „Speed</w:t>
      </w:r>
      <w:r w:rsidRPr="000C3914">
        <w:t>factory“ macht hier Sinn</w:t>
      </w:r>
    </w:p>
    <w:p w:rsidR="00E95083" w:rsidRDefault="00E95083" w:rsidP="00EF7243">
      <w:pPr>
        <w:spacing w:line="240" w:lineRule="auto"/>
        <w:rPr>
          <w:sz w:val="22"/>
          <w:szCs w:val="22"/>
        </w:rPr>
      </w:pPr>
    </w:p>
    <w:p w:rsidR="00726878" w:rsidRPr="00726878" w:rsidRDefault="00726878" w:rsidP="00EF7243">
      <w:pPr>
        <w:spacing w:line="240" w:lineRule="auto"/>
        <w:rPr>
          <w:b/>
          <w:sz w:val="24"/>
          <w:szCs w:val="24"/>
        </w:rPr>
      </w:pPr>
      <w:r w:rsidRPr="00726878">
        <w:rPr>
          <w:b/>
          <w:sz w:val="24"/>
          <w:szCs w:val="24"/>
        </w:rPr>
        <w:t>f) Aufgabentypen zum Unternehmen</w:t>
      </w:r>
    </w:p>
    <w:p w:rsidR="00E91050" w:rsidRPr="00726878" w:rsidRDefault="00920242" w:rsidP="00726878">
      <w:pPr>
        <w:numPr>
          <w:ilvl w:val="0"/>
          <w:numId w:val="11"/>
        </w:numPr>
        <w:spacing w:line="240" w:lineRule="auto"/>
        <w:rPr>
          <w:sz w:val="22"/>
          <w:szCs w:val="22"/>
        </w:rPr>
      </w:pPr>
      <w:r w:rsidRPr="00726878">
        <w:rPr>
          <w:sz w:val="22"/>
          <w:szCs w:val="22"/>
        </w:rPr>
        <w:lastRenderedPageBreak/>
        <w:t>Eine unternehmerische Entscheidung (z.B. Auslage</w:t>
      </w:r>
      <w:r w:rsidR="00A81641">
        <w:rPr>
          <w:sz w:val="22"/>
          <w:szCs w:val="22"/>
        </w:rPr>
        <w:t>rung) nach Erträgen und Kosten durchrechnen</w:t>
      </w:r>
    </w:p>
    <w:p w:rsidR="00E91050" w:rsidRPr="00726878" w:rsidRDefault="00920242" w:rsidP="00726878">
      <w:pPr>
        <w:numPr>
          <w:ilvl w:val="0"/>
          <w:numId w:val="11"/>
        </w:numPr>
        <w:spacing w:line="240" w:lineRule="auto"/>
        <w:rPr>
          <w:sz w:val="22"/>
          <w:szCs w:val="22"/>
        </w:rPr>
      </w:pPr>
      <w:r w:rsidRPr="00726878">
        <w:rPr>
          <w:sz w:val="22"/>
          <w:szCs w:val="22"/>
        </w:rPr>
        <w:t>Erläutere mögliche Maßnahmen zur Senkung der Betriebskosten</w:t>
      </w:r>
    </w:p>
    <w:p w:rsidR="00E91050" w:rsidRPr="00726878" w:rsidRDefault="00920242" w:rsidP="00726878">
      <w:pPr>
        <w:numPr>
          <w:ilvl w:val="0"/>
          <w:numId w:val="11"/>
        </w:numPr>
        <w:spacing w:line="240" w:lineRule="auto"/>
        <w:rPr>
          <w:sz w:val="22"/>
          <w:szCs w:val="22"/>
        </w:rPr>
      </w:pPr>
      <w:r w:rsidRPr="00726878">
        <w:rPr>
          <w:sz w:val="22"/>
          <w:szCs w:val="22"/>
        </w:rPr>
        <w:t xml:space="preserve">Ordne die Posten XY </w:t>
      </w:r>
      <w:r w:rsidR="00726878">
        <w:rPr>
          <w:sz w:val="22"/>
          <w:szCs w:val="22"/>
        </w:rPr>
        <w:t>begründet den</w:t>
      </w:r>
      <w:r w:rsidRPr="00726878">
        <w:rPr>
          <w:sz w:val="22"/>
          <w:szCs w:val="22"/>
        </w:rPr>
        <w:t xml:space="preserve"> Fixkosten bzw. variablen Kosten zu</w:t>
      </w:r>
    </w:p>
    <w:p w:rsidR="00E91050" w:rsidRPr="00726878" w:rsidRDefault="00920242" w:rsidP="00726878">
      <w:pPr>
        <w:numPr>
          <w:ilvl w:val="0"/>
          <w:numId w:val="11"/>
        </w:numPr>
        <w:spacing w:line="240" w:lineRule="auto"/>
        <w:rPr>
          <w:sz w:val="22"/>
          <w:szCs w:val="22"/>
        </w:rPr>
      </w:pPr>
      <w:r w:rsidRPr="00726878">
        <w:rPr>
          <w:sz w:val="22"/>
          <w:szCs w:val="22"/>
        </w:rPr>
        <w:t>Bewerte die wirtschaftliche Situation eines Unternehmens anhand von MAT/Zahlen</w:t>
      </w:r>
    </w:p>
    <w:p w:rsidR="00E91050" w:rsidRDefault="00726878" w:rsidP="00726878">
      <w:pPr>
        <w:numPr>
          <w:ilvl w:val="0"/>
          <w:numId w:val="11"/>
        </w:numPr>
        <w:spacing w:line="240" w:lineRule="auto"/>
        <w:rPr>
          <w:sz w:val="22"/>
          <w:szCs w:val="22"/>
        </w:rPr>
      </w:pPr>
      <w:r>
        <w:rPr>
          <w:sz w:val="22"/>
          <w:szCs w:val="22"/>
        </w:rPr>
        <w:t>Gestalte/ Analysiere</w:t>
      </w:r>
      <w:r w:rsidR="00920242" w:rsidRPr="00726878">
        <w:rPr>
          <w:sz w:val="22"/>
          <w:szCs w:val="22"/>
        </w:rPr>
        <w:t xml:space="preserve"> mögliche </w:t>
      </w:r>
      <w:r>
        <w:rPr>
          <w:sz w:val="22"/>
          <w:szCs w:val="22"/>
        </w:rPr>
        <w:t>M</w:t>
      </w:r>
      <w:r w:rsidR="00920242" w:rsidRPr="00726878">
        <w:rPr>
          <w:sz w:val="22"/>
          <w:szCs w:val="22"/>
        </w:rPr>
        <w:t xml:space="preserve">aßnahmen </w:t>
      </w:r>
      <w:r>
        <w:rPr>
          <w:sz w:val="22"/>
          <w:szCs w:val="22"/>
        </w:rPr>
        <w:t>zur Steigerung der Rentabilität des</w:t>
      </w:r>
      <w:r w:rsidR="00920242" w:rsidRPr="00726878">
        <w:rPr>
          <w:sz w:val="22"/>
          <w:szCs w:val="22"/>
        </w:rPr>
        <w:t xml:space="preserve"> Unter</w:t>
      </w:r>
      <w:r>
        <w:rPr>
          <w:sz w:val="22"/>
          <w:szCs w:val="22"/>
        </w:rPr>
        <w:t>nehmen XY anhand MAT</w:t>
      </w:r>
    </w:p>
    <w:p w:rsidR="00E91050" w:rsidRPr="00726878" w:rsidRDefault="00920242" w:rsidP="00726878">
      <w:pPr>
        <w:numPr>
          <w:ilvl w:val="0"/>
          <w:numId w:val="11"/>
        </w:numPr>
        <w:spacing w:line="240" w:lineRule="auto"/>
        <w:rPr>
          <w:sz w:val="22"/>
          <w:szCs w:val="22"/>
        </w:rPr>
      </w:pPr>
      <w:r w:rsidRPr="00726878">
        <w:rPr>
          <w:sz w:val="22"/>
          <w:szCs w:val="22"/>
        </w:rPr>
        <w:t>Erörtere aus unterschiedlichen Perspektiven passende Maßnahmen zur Verbesserung der Situation des Unternehmens XY aus MAT AB</w:t>
      </w:r>
    </w:p>
    <w:p w:rsidR="00E91050" w:rsidRPr="00726878" w:rsidRDefault="00920242" w:rsidP="00726878">
      <w:pPr>
        <w:numPr>
          <w:ilvl w:val="0"/>
          <w:numId w:val="11"/>
        </w:numPr>
        <w:spacing w:line="240" w:lineRule="auto"/>
        <w:rPr>
          <w:sz w:val="22"/>
          <w:szCs w:val="22"/>
        </w:rPr>
      </w:pPr>
      <w:r w:rsidRPr="00726878">
        <w:rPr>
          <w:sz w:val="22"/>
          <w:szCs w:val="22"/>
        </w:rPr>
        <w:t>Arbeite aus M XY (Miss)Erfolgsfaktoren heraus und charakterisiere sie (z.B. nach 3 Dimensionen; einordnen?)</w:t>
      </w:r>
    </w:p>
    <w:p w:rsidR="00E91050" w:rsidRPr="00726878" w:rsidRDefault="00920242" w:rsidP="00726878">
      <w:pPr>
        <w:numPr>
          <w:ilvl w:val="0"/>
          <w:numId w:val="11"/>
        </w:numPr>
        <w:spacing w:line="240" w:lineRule="auto"/>
        <w:rPr>
          <w:sz w:val="22"/>
          <w:szCs w:val="22"/>
        </w:rPr>
      </w:pPr>
      <w:r w:rsidRPr="00726878">
        <w:rPr>
          <w:sz w:val="22"/>
          <w:szCs w:val="22"/>
        </w:rPr>
        <w:t>Charakterisiere die unternehmerischen Entscheidungen in M XY</w:t>
      </w:r>
    </w:p>
    <w:p w:rsidR="00726878" w:rsidRPr="00726878" w:rsidRDefault="00726878" w:rsidP="00726878">
      <w:pPr>
        <w:numPr>
          <w:ilvl w:val="0"/>
          <w:numId w:val="11"/>
        </w:numPr>
        <w:spacing w:line="240" w:lineRule="auto"/>
        <w:rPr>
          <w:sz w:val="22"/>
          <w:szCs w:val="22"/>
        </w:rPr>
      </w:pPr>
      <w:r>
        <w:rPr>
          <w:sz w:val="22"/>
          <w:szCs w:val="22"/>
        </w:rPr>
        <w:t>Bewerte</w:t>
      </w:r>
      <w:r w:rsidR="00920242" w:rsidRPr="00726878">
        <w:rPr>
          <w:sz w:val="22"/>
          <w:szCs w:val="22"/>
        </w:rPr>
        <w:t xml:space="preserve"> die Sanierungsmaßnahmen XY aus M ab</w:t>
      </w:r>
    </w:p>
    <w:p w:rsidR="00184884" w:rsidRPr="00484BF1" w:rsidRDefault="00184884" w:rsidP="00EF7243">
      <w:pPr>
        <w:spacing w:line="276" w:lineRule="auto"/>
        <w:rPr>
          <w:sz w:val="16"/>
          <w:szCs w:val="16"/>
        </w:rPr>
      </w:pPr>
    </w:p>
    <w:p w:rsidR="00EF7243" w:rsidRPr="00DA03FA" w:rsidRDefault="00EF7243" w:rsidP="00EF7243">
      <w:pPr>
        <w:pStyle w:val="Listenabsatz"/>
        <w:numPr>
          <w:ilvl w:val="0"/>
          <w:numId w:val="4"/>
        </w:numPr>
        <w:spacing w:line="276" w:lineRule="auto"/>
        <w:ind w:left="567" w:hanging="567"/>
        <w:rPr>
          <w:b/>
          <w:sz w:val="28"/>
          <w:szCs w:val="28"/>
        </w:rPr>
      </w:pPr>
      <w:r w:rsidRPr="00DA03FA">
        <w:rPr>
          <w:b/>
          <w:sz w:val="28"/>
          <w:szCs w:val="28"/>
        </w:rPr>
        <w:t xml:space="preserve">Materialien zum </w:t>
      </w:r>
      <w:r w:rsidR="009175F6">
        <w:rPr>
          <w:b/>
          <w:sz w:val="28"/>
          <w:szCs w:val="28"/>
        </w:rPr>
        <w:t>Unterrichts-</w:t>
      </w:r>
      <w:r w:rsidRPr="00DA03FA">
        <w:rPr>
          <w:b/>
          <w:sz w:val="28"/>
          <w:szCs w:val="28"/>
        </w:rPr>
        <w:t>Beispiel adidas</w:t>
      </w:r>
    </w:p>
    <w:p w:rsidR="00EF7243" w:rsidRPr="00D915C4" w:rsidRDefault="00EF7243" w:rsidP="00EF7243">
      <w:pPr>
        <w:spacing w:line="276" w:lineRule="auto"/>
        <w:rPr>
          <w:b/>
          <w:sz w:val="24"/>
          <w:szCs w:val="24"/>
        </w:rPr>
      </w:pPr>
      <w:r w:rsidRPr="00D915C4">
        <w:rPr>
          <w:b/>
          <w:sz w:val="24"/>
          <w:szCs w:val="24"/>
        </w:rPr>
        <w:t>GuV – M 2a:</w:t>
      </w:r>
      <w:r w:rsidRPr="00D915C4">
        <w:rPr>
          <w:b/>
          <w:sz w:val="24"/>
          <w:szCs w:val="24"/>
        </w:rPr>
        <w:tab/>
      </w:r>
      <w:r w:rsidRPr="00D915C4">
        <w:rPr>
          <w:sz w:val="24"/>
          <w:szCs w:val="24"/>
        </w:rPr>
        <w:t>Hilfreiche Aufbereitung</w:t>
      </w:r>
      <w:r w:rsidR="00A81641">
        <w:rPr>
          <w:sz w:val="24"/>
          <w:szCs w:val="24"/>
        </w:rPr>
        <w:t xml:space="preserve"> und Lesehilfe zu einer GuV von adidas</w:t>
      </w:r>
    </w:p>
    <w:p w:rsidR="00EF7243" w:rsidRDefault="00554F87" w:rsidP="00EF7243">
      <w:pPr>
        <w:spacing w:line="240" w:lineRule="auto"/>
        <w:rPr>
          <w:b/>
        </w:rPr>
      </w:pPr>
      <w:hyperlink r:id="rId11" w:history="1">
        <w:r w:rsidR="00EF7243" w:rsidRPr="00524316">
          <w:rPr>
            <w:rStyle w:val="Hyperlink"/>
          </w:rPr>
          <w:t>https://www.handelsblattmachtschule.de/fileadmin/PDF/Serien/dax_ungeschminkt/10.05.2016_ADIDAS_Teure_Aufholjagd__S.20-21_.pdf</w:t>
        </w:r>
      </w:hyperlink>
      <w:r w:rsidR="00EF7243">
        <w:rPr>
          <w:b/>
        </w:rPr>
        <w:t xml:space="preserve"> </w:t>
      </w:r>
    </w:p>
    <w:p w:rsidR="002B357F" w:rsidRDefault="002B357F" w:rsidP="002B357F">
      <w:pPr>
        <w:spacing w:line="240" w:lineRule="auto"/>
        <w:rPr>
          <w:b/>
        </w:rPr>
      </w:pPr>
    </w:p>
    <w:p w:rsidR="00B67AC1" w:rsidRPr="00024458" w:rsidRDefault="00B67AC1" w:rsidP="002B357F">
      <w:pPr>
        <w:spacing w:line="240" w:lineRule="auto"/>
        <w:rPr>
          <w:b/>
          <w:sz w:val="24"/>
        </w:rPr>
      </w:pPr>
      <w:r w:rsidRPr="00B67AC1">
        <w:rPr>
          <w:b/>
          <w:sz w:val="24"/>
        </w:rPr>
        <w:t>GuV – Vertiefung: M 2b</w:t>
      </w:r>
      <w:r w:rsidRPr="00B67AC1">
        <w:rPr>
          <w:rFonts w:ascii="Calibri" w:eastAsia="Calibri" w:hAnsi="Calibri" w:cs="Times New Roman"/>
          <w:b/>
          <w:sz w:val="22"/>
          <w:szCs w:val="22"/>
        </w:rPr>
        <w:t>Eine Schuhfabrik vergrößert sich</w:t>
      </w:r>
    </w:p>
    <w:p w:rsidR="00B67AC1" w:rsidRPr="00B67AC1" w:rsidRDefault="00B67AC1" w:rsidP="002B357F">
      <w:pPr>
        <w:spacing w:line="240" w:lineRule="auto"/>
        <w:contextualSpacing/>
        <w:jc w:val="both"/>
        <w:rPr>
          <w:rFonts w:ascii="Calibri" w:eastAsia="Calibri" w:hAnsi="Calibri" w:cs="Times New Roman"/>
          <w:sz w:val="20"/>
          <w:szCs w:val="20"/>
        </w:rPr>
      </w:pPr>
      <w:r w:rsidRPr="00B67AC1">
        <w:rPr>
          <w:rFonts w:ascii="Calibri" w:eastAsia="Calibri" w:hAnsi="Calibri" w:cs="Times New Roman"/>
          <w:sz w:val="20"/>
          <w:szCs w:val="20"/>
        </w:rPr>
        <w:t xml:space="preserve">Die Firma </w:t>
      </w:r>
      <w:r w:rsidR="00024458">
        <w:rPr>
          <w:rFonts w:ascii="Calibri" w:eastAsia="Calibri" w:hAnsi="Calibri" w:cs="Times New Roman"/>
          <w:sz w:val="20"/>
          <w:szCs w:val="20"/>
        </w:rPr>
        <w:t xml:space="preserve">Marko &amp; Co. KG </w:t>
      </w:r>
      <w:r w:rsidRPr="00B67AC1">
        <w:rPr>
          <w:rFonts w:ascii="Calibri" w:eastAsia="Calibri" w:hAnsi="Calibri" w:cs="Times New Roman"/>
          <w:sz w:val="20"/>
          <w:szCs w:val="20"/>
        </w:rPr>
        <w:t xml:space="preserve">produziert hochwertige Schuhe, die vor allem von gesundheitsbewussten, gutverdienenden Kunden gekauft werden. Die Modelle der Firma waren immer außerordentlich erfolgreich, sie konnte deshalb in ihrer Preisgestaltung nach dem Motto verfahren: „Es war schon immer etwas teurer, einen besonderen Geschmack zu haben.“ Die Erfolge der Firma </w:t>
      </w:r>
      <w:r w:rsidR="00024458">
        <w:rPr>
          <w:rFonts w:ascii="Calibri" w:eastAsia="Calibri" w:hAnsi="Calibri" w:cs="Times New Roman"/>
          <w:sz w:val="20"/>
          <w:szCs w:val="20"/>
        </w:rPr>
        <w:t xml:space="preserve">Marko &amp; Co. KG </w:t>
      </w:r>
      <w:r w:rsidRPr="00B67AC1">
        <w:rPr>
          <w:rFonts w:ascii="Calibri" w:eastAsia="Calibri" w:hAnsi="Calibri" w:cs="Times New Roman"/>
          <w:sz w:val="20"/>
          <w:szCs w:val="20"/>
        </w:rPr>
        <w:t xml:space="preserve"> sind nicht typisch für die allgemeine Entwicklung in der deutschen Schuhindustrie, die seit Jahrzehnten von Konkurrenten aus aller Welt, besonders aus Italien und seit geraumer Zeit auch aus China, bedrängt wird. In den letzten 30 Jahren sank die Produktion der deutschen Schuhindustrie von 165 auf etwa 40 Mio. Paar Schuhe, die Arbeitsplätze gingen von 90 000 auf 19 000 zurück. Viele Unternehmen mussten aufgeben; ihre Zahl verringerte sich in den letzten beiden Jahrzehnten von 464 auf 164. Mehr als 90% der hierzulande verkauften Schuhe sind Importware. Vor allem Billigschuhe sind stark gefragt, während die mittleren Preislagen stark wegbrechen; doch legt das obere Preissegment deutlich zu. Auch im Ausland steigt die Wertschätzung für die hochwertigen Produkte deutscher Hersteller ständig.</w:t>
      </w:r>
    </w:p>
    <w:p w:rsidR="002B357F" w:rsidRDefault="00B67AC1" w:rsidP="002B357F">
      <w:pPr>
        <w:spacing w:line="240" w:lineRule="auto"/>
        <w:contextualSpacing/>
        <w:jc w:val="both"/>
        <w:rPr>
          <w:rFonts w:ascii="Calibri" w:eastAsia="Calibri" w:hAnsi="Calibri" w:cs="Times New Roman"/>
          <w:sz w:val="20"/>
          <w:szCs w:val="20"/>
        </w:rPr>
      </w:pPr>
      <w:r w:rsidRPr="00B67AC1">
        <w:rPr>
          <w:rFonts w:ascii="Calibri" w:eastAsia="Calibri" w:hAnsi="Calibri" w:cs="Times New Roman"/>
          <w:sz w:val="20"/>
          <w:szCs w:val="20"/>
        </w:rPr>
        <w:t xml:space="preserve">Mittlerweile macht der Auslandsumsatz fast ein Viertel des Gesamtumsatzes der deutschen Schuhindustrie aus. Mit ihrem hochwertigen Sortiment liegt die Firma </w:t>
      </w:r>
      <w:r w:rsidR="00024458">
        <w:rPr>
          <w:rFonts w:ascii="Calibri" w:eastAsia="Calibri" w:hAnsi="Calibri" w:cs="Times New Roman"/>
          <w:sz w:val="20"/>
          <w:szCs w:val="20"/>
        </w:rPr>
        <w:t xml:space="preserve">Marko &amp; Co. KG </w:t>
      </w:r>
      <w:r w:rsidRPr="00B67AC1">
        <w:rPr>
          <w:rFonts w:ascii="Calibri" w:eastAsia="Calibri" w:hAnsi="Calibri" w:cs="Times New Roman"/>
          <w:sz w:val="20"/>
          <w:szCs w:val="20"/>
        </w:rPr>
        <w:t>in diesem Trend.</w:t>
      </w:r>
      <w:r w:rsidR="002B357F" w:rsidRPr="002B357F">
        <w:rPr>
          <w:rFonts w:ascii="Calibri" w:hAnsi="Calibri" w:cs="Times New Roman"/>
          <w:sz w:val="20"/>
          <w:szCs w:val="20"/>
        </w:rPr>
        <w:t xml:space="preserve"> </w:t>
      </w:r>
      <w:r w:rsidR="002B357F" w:rsidRPr="00B67AC1">
        <w:rPr>
          <w:rFonts w:ascii="Calibri" w:hAnsi="Calibri" w:cs="Times New Roman"/>
          <w:sz w:val="20"/>
          <w:szCs w:val="20"/>
        </w:rPr>
        <w:t xml:space="preserve">In der letzten Zeit haben mehrere Warenhauskonzerne, die in ihren Häusern Schuhshops einrichten wollen, Kontakte zu </w:t>
      </w:r>
      <w:r w:rsidR="00024458">
        <w:rPr>
          <w:rFonts w:ascii="Calibri" w:hAnsi="Calibri" w:cs="Times New Roman"/>
          <w:sz w:val="20"/>
          <w:szCs w:val="20"/>
        </w:rPr>
        <w:t xml:space="preserve">Marko &amp; Co. KG </w:t>
      </w:r>
      <w:r w:rsidR="002B357F" w:rsidRPr="00B67AC1">
        <w:rPr>
          <w:rFonts w:ascii="Calibri" w:hAnsi="Calibri" w:cs="Times New Roman"/>
          <w:sz w:val="20"/>
          <w:szCs w:val="20"/>
        </w:rPr>
        <w:t>aufgenommen. Auch aus dem Ausland wird lebhaftes Interesse an deren Kreatio</w:t>
      </w:r>
      <w:r w:rsidR="002B357F">
        <w:rPr>
          <w:rFonts w:ascii="Calibri" w:hAnsi="Calibri" w:cs="Times New Roman"/>
          <w:sz w:val="20"/>
          <w:szCs w:val="20"/>
        </w:rPr>
        <w:t>nen be</w:t>
      </w:r>
      <w:r w:rsidR="002B357F">
        <w:t>k</w:t>
      </w:r>
      <w:r w:rsidR="002B357F" w:rsidRPr="002B357F">
        <w:rPr>
          <w:rFonts w:ascii="Calibri" w:hAnsi="Calibri" w:cs="Times New Roman"/>
          <w:sz w:val="20"/>
          <w:szCs w:val="20"/>
        </w:rPr>
        <w:t xml:space="preserve">undet. Die Firma hofft, ihre Produktion von derzeit 300 000 Paar verdoppeln zu können, wenn es ihr gelingt, die Preise auf absehbare Zeit zu halten oder sogar - bei Wahrung ihres Qualitätsstandards - etwas abzusenken. Außerdem will sie ihre Werbemittel deutlich erhöhen und baut auf entsprechende Nachfrageeffekte. Vor der endgültigen Entscheidung über eine Produktionsausweitung prüft die Geschäftsleitung mehrere Alternativen. Dazu muss sie'' zur derzeitigen Gewinn- und Verlustrechnung Gegenrechnungen aufstellen, die sich aus den zu erwartenden Einnahmen und Ausgaben im Falle einer Produktionsausweitung ergeben. Die Firma hat Eigenkapital in Höhe von zwei Millionen €; sie sind zu 5% Zinsen angelegt. Eine der Alternativen, die Kooperation mit einem Schuhproduzenten in Südostasien wird im Vorfeld verworfen, weil die Einhaltung der Qualitätsstandards nicht gewährleistet werden könnte und weil </w:t>
      </w:r>
      <w:r w:rsidR="00024458">
        <w:rPr>
          <w:rFonts w:ascii="Calibri" w:hAnsi="Calibri" w:cs="Times New Roman"/>
          <w:sz w:val="20"/>
          <w:szCs w:val="20"/>
        </w:rPr>
        <w:t xml:space="preserve">Marko &amp; Co. KG </w:t>
      </w:r>
      <w:r w:rsidR="002B357F" w:rsidRPr="002B357F">
        <w:rPr>
          <w:rFonts w:ascii="Calibri" w:hAnsi="Calibri" w:cs="Times New Roman"/>
          <w:sz w:val="20"/>
          <w:szCs w:val="20"/>
        </w:rPr>
        <w:t>nicht mit einem möglichen Vorwurf der Kinderarbeit in Verbindung gebracht werden möchte. Verworfen wird auch der Gedanke an einen ostdeutschen Standort, da die Lohnkostenvorteile dort nur noch geringfügig sind (90% der Westlöhne) und die staatliche Förderung ebenfalls kaum mehr ins Gewicht fällt.</w:t>
      </w:r>
    </w:p>
    <w:p w:rsidR="002B357F" w:rsidRPr="002B357F" w:rsidRDefault="002B357F" w:rsidP="002B357F">
      <w:pPr>
        <w:spacing w:line="240" w:lineRule="auto"/>
        <w:contextualSpacing/>
        <w:jc w:val="both"/>
        <w:rPr>
          <w:rFonts w:ascii="Calibri" w:eastAsia="Calibri" w:hAnsi="Calibri" w:cs="Times New Roman"/>
          <w:sz w:val="20"/>
          <w:szCs w:val="20"/>
        </w:rPr>
      </w:pPr>
    </w:p>
    <w:p w:rsidR="002B357F" w:rsidRPr="00B67AC1" w:rsidRDefault="002B357F" w:rsidP="002B357F">
      <w:pPr>
        <w:autoSpaceDE w:val="0"/>
        <w:autoSpaceDN w:val="0"/>
        <w:adjustRightInd w:val="0"/>
        <w:jc w:val="both"/>
        <w:rPr>
          <w:rFonts w:ascii="Calibri" w:hAnsi="Calibri" w:cs="Arial"/>
          <w:b/>
        </w:rPr>
      </w:pPr>
      <w:r w:rsidRPr="00B67AC1">
        <w:rPr>
          <w:rFonts w:ascii="Calibri" w:hAnsi="Calibri" w:cs="Arial"/>
          <w:b/>
        </w:rPr>
        <w:t>Alternative 1: Erweiterungsbau</w:t>
      </w:r>
    </w:p>
    <w:p w:rsidR="002B357F" w:rsidRDefault="002B357F" w:rsidP="002B357F">
      <w:pPr>
        <w:contextualSpacing/>
        <w:jc w:val="both"/>
        <w:rPr>
          <w:rFonts w:ascii="Calibri" w:hAnsi="Calibri" w:cs="Times New Roman"/>
          <w:sz w:val="20"/>
          <w:szCs w:val="20"/>
        </w:rPr>
      </w:pPr>
      <w:r w:rsidRPr="00B67AC1">
        <w:rPr>
          <w:rFonts w:ascii="Calibri" w:hAnsi="Calibri" w:cs="Arial"/>
          <w:sz w:val="20"/>
          <w:szCs w:val="20"/>
        </w:rPr>
        <w:t xml:space="preserve">Die Firma verfügt über ein Vorkaufsrecht für ein Betriebsgelände unmittelbar neben ihrem Werk. Ein Neubau auf diesem Gelände könnte räumlich mit den bereits bestehenden Fabrikanlagen von </w:t>
      </w:r>
      <w:r w:rsidR="00024458">
        <w:rPr>
          <w:rFonts w:ascii="Calibri" w:hAnsi="Calibri" w:cs="Arial"/>
          <w:sz w:val="20"/>
          <w:szCs w:val="20"/>
        </w:rPr>
        <w:t xml:space="preserve">Marko &amp; Co. KG </w:t>
      </w:r>
      <w:r w:rsidRPr="00B67AC1">
        <w:rPr>
          <w:rFonts w:ascii="Calibri" w:hAnsi="Calibri" w:cs="Arial"/>
          <w:sz w:val="20"/>
          <w:szCs w:val="20"/>
        </w:rPr>
        <w:t xml:space="preserve">verbunden werden. Das </w:t>
      </w:r>
      <w:r w:rsidRPr="00B67AC1">
        <w:rPr>
          <w:rFonts w:ascii="Calibri" w:hAnsi="Calibri" w:cs="Arial"/>
          <w:sz w:val="20"/>
          <w:szCs w:val="20"/>
        </w:rPr>
        <w:lastRenderedPageBreak/>
        <w:t>Grundstück ist so groß, dass</w:t>
      </w:r>
      <w:r w:rsidRPr="00B67AC1">
        <w:rPr>
          <w:rFonts w:ascii="Calibri" w:hAnsi="Calibri" w:cs="Times New Roman"/>
          <w:sz w:val="20"/>
          <w:szCs w:val="20"/>
        </w:rPr>
        <w:t xml:space="preserve"> </w:t>
      </w:r>
      <w:r w:rsidRPr="00B67AC1">
        <w:rPr>
          <w:rFonts w:ascii="Calibri" w:hAnsi="Calibri" w:cs="Arial"/>
          <w:sz w:val="20"/>
          <w:szCs w:val="20"/>
        </w:rPr>
        <w:t>auch zukünftig noch Betriebserweiterungen</w:t>
      </w:r>
      <w:r w:rsidRPr="00B67AC1">
        <w:rPr>
          <w:rFonts w:ascii="Calibri" w:hAnsi="Calibri" w:cs="Times New Roman"/>
          <w:sz w:val="20"/>
          <w:szCs w:val="20"/>
        </w:rPr>
        <w:t xml:space="preserve"> </w:t>
      </w:r>
      <w:r w:rsidRPr="00B67AC1">
        <w:rPr>
          <w:rFonts w:ascii="Calibri" w:hAnsi="Calibri" w:cs="Arial"/>
          <w:sz w:val="20"/>
          <w:szCs w:val="20"/>
        </w:rPr>
        <w:t>möglich wären. In der Region sind genügend</w:t>
      </w:r>
      <w:r w:rsidRPr="002B357F">
        <w:rPr>
          <w:rFonts w:ascii="Calibri" w:hAnsi="Calibri" w:cs="Times New Roman"/>
          <w:sz w:val="20"/>
          <w:szCs w:val="20"/>
        </w:rPr>
        <w:t xml:space="preserve"> </w:t>
      </w:r>
      <w:r w:rsidRPr="00B67AC1">
        <w:rPr>
          <w:rFonts w:ascii="Calibri" w:hAnsi="Calibri" w:cs="Times New Roman"/>
          <w:sz w:val="20"/>
          <w:szCs w:val="20"/>
        </w:rPr>
        <w:t>Fachkräfte vorhanden, so dass die neu entstehenden Arbeitsplätze problemlos besetzt werden können. Der Kapitalbedarf für die Erweiterungsinvestition beläuft sich auf 5 Mio. €, von denen 3 Mio. durch einen Bankkredit fremdfinanziert werden müssen. Bei der Realisierung dieses Projekts würden künftig folgende Kosten anfallen: für Personal 10,5 Mio. €, für Sachkosten einschließlich Abschreibungen 11,75 Mio. €, für Kapitalkosten (Zins und Tilgung für Bankkredite, einschließlich Kredite für größere Lagerhaltung) 0,575 Mio. €, für Sonstiges 11,5 Mio. €. Die unter sonstigen Erträgen verbuchten Zinserträge fallen weg, da die Rücklagen zur Finanzierung der Erweiterungsinvestition aufgelöst werden müssen.</w:t>
      </w:r>
    </w:p>
    <w:p w:rsidR="002B357F" w:rsidRPr="00B67AC1" w:rsidRDefault="002B357F" w:rsidP="002B357F">
      <w:pPr>
        <w:contextualSpacing/>
        <w:jc w:val="both"/>
        <w:rPr>
          <w:rFonts w:ascii="Calibri" w:hAnsi="Calibri" w:cs="Times New Roman"/>
          <w:sz w:val="20"/>
          <w:szCs w:val="20"/>
        </w:rPr>
      </w:pPr>
    </w:p>
    <w:p w:rsidR="002B357F" w:rsidRPr="00B67AC1" w:rsidRDefault="002B357F" w:rsidP="002B357F">
      <w:pPr>
        <w:contextualSpacing/>
        <w:jc w:val="both"/>
        <w:rPr>
          <w:rFonts w:ascii="Calibri" w:hAnsi="Calibri" w:cs="Times New Roman"/>
          <w:b/>
        </w:rPr>
      </w:pPr>
      <w:r w:rsidRPr="00B67AC1">
        <w:rPr>
          <w:rFonts w:ascii="Calibri" w:hAnsi="Calibri" w:cs="Times New Roman"/>
          <w:b/>
        </w:rPr>
        <w:t>Alternative 2: Lohnfertigung in Ungarn</w:t>
      </w:r>
    </w:p>
    <w:p w:rsidR="00B67AC1" w:rsidRDefault="002B357F" w:rsidP="002B357F">
      <w:pPr>
        <w:spacing w:line="240" w:lineRule="auto"/>
        <w:rPr>
          <w:rFonts w:ascii="Calibri" w:hAnsi="Calibri" w:cs="Times New Roman"/>
          <w:sz w:val="20"/>
          <w:szCs w:val="20"/>
        </w:rPr>
      </w:pPr>
      <w:r w:rsidRPr="00B67AC1">
        <w:rPr>
          <w:rFonts w:ascii="Calibri" w:hAnsi="Calibri" w:cs="Times New Roman"/>
          <w:sz w:val="20"/>
          <w:szCs w:val="20"/>
        </w:rPr>
        <w:t xml:space="preserve">Die Geschäftsleitung könnte mit einem sehr renommierten ungarischen Unternehmen einen langfristigen Kooperationsvertrag abschließen. Danach würde das ungarische Unternehmen jährlich 300 000 Paar Schuhe für </w:t>
      </w:r>
      <w:r w:rsidR="00024458">
        <w:rPr>
          <w:rFonts w:ascii="Calibri" w:hAnsi="Calibri" w:cs="Times New Roman"/>
          <w:sz w:val="20"/>
          <w:szCs w:val="20"/>
        </w:rPr>
        <w:t xml:space="preserve">Marko &amp; Co. KG </w:t>
      </w:r>
      <w:r w:rsidRPr="00B67AC1">
        <w:rPr>
          <w:rFonts w:ascii="Calibri" w:hAnsi="Calibri" w:cs="Times New Roman"/>
          <w:sz w:val="20"/>
          <w:szCs w:val="20"/>
        </w:rPr>
        <w:t xml:space="preserve"> nach dessen Entwürfen im Lohnfertigungsverfahren produzieren. Zur Qualitätssicherung stellt </w:t>
      </w:r>
      <w:r w:rsidR="00024458">
        <w:rPr>
          <w:rFonts w:ascii="Calibri" w:hAnsi="Calibri" w:cs="Times New Roman"/>
          <w:sz w:val="20"/>
          <w:szCs w:val="20"/>
        </w:rPr>
        <w:t xml:space="preserve">Marko &amp; Co. KG </w:t>
      </w:r>
      <w:r w:rsidRPr="00B67AC1">
        <w:rPr>
          <w:rFonts w:ascii="Calibri" w:hAnsi="Calibri" w:cs="Times New Roman"/>
          <w:sz w:val="20"/>
          <w:szCs w:val="20"/>
        </w:rPr>
        <w:t xml:space="preserve"> die Rohmaterialien zur Verfügung, leistet technischen Beistand und führt die Endkontrolle durch. Da die Ware in allen Stufen des Produktionsprozesses im Eigentum von </w:t>
      </w:r>
      <w:r w:rsidR="00024458">
        <w:rPr>
          <w:rFonts w:ascii="Calibri" w:hAnsi="Calibri" w:cs="Times New Roman"/>
          <w:sz w:val="20"/>
          <w:szCs w:val="20"/>
        </w:rPr>
        <w:t xml:space="preserve">Marko &amp; Co. KG </w:t>
      </w:r>
      <w:r w:rsidRPr="00B67AC1">
        <w:rPr>
          <w:rFonts w:ascii="Calibri" w:hAnsi="Calibri" w:cs="Times New Roman"/>
          <w:sz w:val="20"/>
          <w:szCs w:val="20"/>
        </w:rPr>
        <w:t>ist, fallen auch keine Importzölle an. Bei Realisierung dieses Projektes ist mit folgenden Kosten zu rechnen; Für das eigene Personal und die Lohnfertigung von 300 000 Paar Schuhen in Ungarn 8 625000 €, für Kapitalkosten unter Berücksichtigung der größeren Lagerhaltung 225 000 €, für Sachkosten 11 500 000 € und für Sonstiges 11 500 000 €.</w:t>
      </w:r>
    </w:p>
    <w:p w:rsidR="002B357F" w:rsidRPr="00B67AC1" w:rsidRDefault="002B357F" w:rsidP="002B357F">
      <w:pPr>
        <w:contextualSpacing/>
        <w:rPr>
          <w:rFonts w:ascii="Calibri" w:hAnsi="Calibri" w:cs="Times New Roman"/>
          <w:b/>
        </w:rPr>
      </w:pPr>
      <w:r w:rsidRPr="00B67AC1">
        <w:rPr>
          <w:rFonts w:ascii="Calibri" w:hAnsi="Calibri" w:cs="Times New Roman"/>
          <w:b/>
        </w:rPr>
        <w:t>Alternative 3: Verlagerung der gesamten Fertigung nach Ungarn</w:t>
      </w:r>
    </w:p>
    <w:p w:rsidR="002B357F" w:rsidRPr="00B67AC1" w:rsidRDefault="002B357F" w:rsidP="002B357F">
      <w:pPr>
        <w:contextualSpacing/>
        <w:jc w:val="both"/>
        <w:rPr>
          <w:rFonts w:ascii="Calibri" w:hAnsi="Calibri" w:cs="Times New Roman"/>
          <w:sz w:val="20"/>
          <w:szCs w:val="20"/>
        </w:rPr>
      </w:pPr>
      <w:r w:rsidRPr="00B67AC1">
        <w:rPr>
          <w:rFonts w:ascii="Calibri" w:hAnsi="Calibri" w:cs="Times New Roman"/>
          <w:sz w:val="20"/>
          <w:szCs w:val="20"/>
        </w:rPr>
        <w:t xml:space="preserve">Das ungarische Unternehmen könnte auch die gesamte geplante Jahresproduktion von 600 000 Paar Schuhen für </w:t>
      </w:r>
      <w:r w:rsidR="00024458">
        <w:rPr>
          <w:rFonts w:ascii="Calibri" w:hAnsi="Calibri" w:cs="Times New Roman"/>
          <w:sz w:val="20"/>
          <w:szCs w:val="20"/>
        </w:rPr>
        <w:t xml:space="preserve">Marko &amp; Co. KG </w:t>
      </w:r>
      <w:r w:rsidRPr="00B67AC1">
        <w:rPr>
          <w:rFonts w:ascii="Calibri" w:hAnsi="Calibri" w:cs="Times New Roman"/>
          <w:sz w:val="20"/>
          <w:szCs w:val="20"/>
        </w:rPr>
        <w:t xml:space="preserve">übernehmen. Wie bei der Alternative 2 würde </w:t>
      </w:r>
      <w:r w:rsidR="00024458">
        <w:rPr>
          <w:rFonts w:ascii="Calibri" w:hAnsi="Calibri" w:cs="Times New Roman"/>
          <w:sz w:val="20"/>
          <w:szCs w:val="20"/>
        </w:rPr>
        <w:t xml:space="preserve">Marko &amp; Co. KG </w:t>
      </w:r>
      <w:r w:rsidRPr="00B67AC1">
        <w:rPr>
          <w:rFonts w:ascii="Calibri" w:hAnsi="Calibri" w:cs="Times New Roman"/>
          <w:sz w:val="20"/>
          <w:szCs w:val="20"/>
        </w:rPr>
        <w:t xml:space="preserve">die Entwürfe liefern, technischen Beistand leisten und auch die Endkontrolle durchführen. Auch die Rohmaterialien würden von </w:t>
      </w:r>
      <w:r w:rsidR="00024458">
        <w:rPr>
          <w:rFonts w:ascii="Calibri" w:hAnsi="Calibri" w:cs="Times New Roman"/>
          <w:sz w:val="20"/>
          <w:szCs w:val="20"/>
        </w:rPr>
        <w:t xml:space="preserve">Marko &amp; Co. KG </w:t>
      </w:r>
      <w:r w:rsidRPr="00B67AC1">
        <w:rPr>
          <w:rFonts w:ascii="Calibri" w:hAnsi="Calibri" w:cs="Times New Roman"/>
          <w:sz w:val="20"/>
          <w:szCs w:val="20"/>
        </w:rPr>
        <w:t>gestellt, In diesem Falle würde sich die Kostenseite so darstellen: Für das verbleibende eigene Personal sowie für die Lohnfertigung sind 5 750 000 € anzusetzen, für Sachkosten 11 500 000 €., für Kapitalkosten 150 000 €, für Sonstiges 11 500 000 €. Die Geschäftsleitung muss bedenken, dass eine Verlagerung der gesamten Fertigung die Abhängigkeit vom ungarischen Partner erheblich vergrößert.</w:t>
      </w:r>
    </w:p>
    <w:p w:rsidR="002B357F" w:rsidRPr="00B67AC1" w:rsidRDefault="002B357F" w:rsidP="002B357F">
      <w:pPr>
        <w:contextualSpacing/>
        <w:jc w:val="both"/>
        <w:rPr>
          <w:rFonts w:ascii="Calibri" w:hAnsi="Calibri" w:cs="Times New Roman"/>
        </w:rPr>
      </w:pPr>
      <w:r w:rsidRPr="00B67AC1">
        <w:rPr>
          <w:rFonts w:ascii="Calibri" w:hAnsi="Calibri" w:cs="Times New Roman"/>
          <w:b/>
        </w:rPr>
        <w:t>Arbeitsaufträge</w:t>
      </w:r>
      <w:r w:rsidRPr="00B67AC1">
        <w:rPr>
          <w:rFonts w:ascii="Calibri" w:hAnsi="Calibri" w:cs="Times New Roman"/>
        </w:rPr>
        <w:t>:</w:t>
      </w:r>
      <w:r w:rsidRPr="00B67AC1">
        <w:rPr>
          <w:rFonts w:ascii="Calibri" w:hAnsi="Calibri" w:cs="Times New Roman"/>
        </w:rPr>
        <w:br/>
      </w:r>
    </w:p>
    <w:p w:rsidR="002B357F" w:rsidRDefault="002B357F" w:rsidP="002B357F">
      <w:pPr>
        <w:numPr>
          <w:ilvl w:val="0"/>
          <w:numId w:val="13"/>
        </w:numPr>
        <w:contextualSpacing/>
        <w:jc w:val="both"/>
        <w:rPr>
          <w:rFonts w:ascii="Calibri" w:hAnsi="Calibri" w:cs="Times New Roman"/>
        </w:rPr>
      </w:pPr>
      <w:r w:rsidRPr="00B67AC1">
        <w:rPr>
          <w:rFonts w:ascii="Calibri" w:hAnsi="Calibri" w:cs="Times New Roman"/>
        </w:rPr>
        <w:t>Erstelle für jede der drei Alternativen eine Gewinn- und Verlustrechnung.</w:t>
      </w:r>
    </w:p>
    <w:p w:rsidR="002B357F" w:rsidRPr="002B357F" w:rsidRDefault="002B357F" w:rsidP="002B357F">
      <w:pPr>
        <w:numPr>
          <w:ilvl w:val="0"/>
          <w:numId w:val="13"/>
        </w:numPr>
        <w:contextualSpacing/>
        <w:jc w:val="both"/>
        <w:rPr>
          <w:rFonts w:ascii="Calibri" w:hAnsi="Calibri" w:cs="Times New Roman"/>
        </w:rPr>
      </w:pPr>
      <w:r w:rsidRPr="002B357F">
        <w:rPr>
          <w:rFonts w:ascii="Calibri" w:hAnsi="Calibri" w:cs="Times New Roman"/>
        </w:rPr>
        <w:t>Erörtere die Chancen und Risiken der drei Standortvarianten.</w:t>
      </w:r>
    </w:p>
    <w:p w:rsidR="00B67AC1" w:rsidRDefault="00B67AC1" w:rsidP="002B357F">
      <w:pPr>
        <w:spacing w:line="240" w:lineRule="auto"/>
        <w:rPr>
          <w:b/>
          <w:sz w:val="24"/>
          <w:szCs w:val="24"/>
        </w:rPr>
      </w:pPr>
    </w:p>
    <w:p w:rsidR="002B357F" w:rsidRDefault="002B357F" w:rsidP="002B357F">
      <w:pPr>
        <w:spacing w:line="240" w:lineRule="auto"/>
        <w:rPr>
          <w:b/>
          <w:sz w:val="24"/>
          <w:szCs w:val="24"/>
        </w:rPr>
      </w:pPr>
    </w:p>
    <w:p w:rsidR="002B357F" w:rsidRDefault="002B357F" w:rsidP="002B357F">
      <w:pPr>
        <w:spacing w:line="240" w:lineRule="auto"/>
        <w:rPr>
          <w:b/>
          <w:sz w:val="24"/>
          <w:szCs w:val="24"/>
        </w:rPr>
        <w:sectPr w:rsidR="002B357F" w:rsidSect="00A12895">
          <w:headerReference w:type="default" r:id="rId12"/>
          <w:footerReference w:type="default" r:id="rId13"/>
          <w:pgSz w:w="11906" w:h="16838"/>
          <w:pgMar w:top="1021" w:right="1021" w:bottom="1021" w:left="1134" w:header="709" w:footer="709" w:gutter="0"/>
          <w:cols w:space="708"/>
          <w:docGrid w:linePitch="360"/>
        </w:sectPr>
      </w:pPr>
    </w:p>
    <w:p w:rsidR="002B357F" w:rsidRPr="00A85C8E" w:rsidRDefault="00554F87" w:rsidP="002B357F">
      <w:pPr>
        <w:rPr>
          <w:b/>
          <w:sz w:val="12"/>
          <w:szCs w:val="12"/>
        </w:rPr>
      </w:pPr>
      <w:r>
        <w:rPr>
          <w:noProof/>
          <w:lang w:eastAsia="de-DE"/>
        </w:rPr>
        <w:lastRenderedPageBreak/>
        <w:pict>
          <v:shapetype id="_x0000_t202" coordsize="21600,21600" o:spt="202" path="m,l,21600r21600,l21600,xe">
            <v:stroke joinstyle="miter"/>
            <v:path gradientshapeok="t" o:connecttype="rect"/>
          </v:shapetype>
          <v:shape id="Textfeld 10" o:spid="_x0000_s1026" type="#_x0000_t202" style="position:absolute;margin-left:395.45pt;margin-top:3.95pt;width:364.5pt;height:14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" fillcolor="white [3201]" strokeweight=".5pt">
            <v:path arrowok="t"/>
            <v:textbox>
              <w:txbxContent>
                <w:p w:rsidR="002B357F" w:rsidRPr="00695953" w:rsidRDefault="002B357F" w:rsidP="002B357F">
                  <w:pPr>
                    <w:pStyle w:val="Listenabsatz"/>
                    <w:numPr>
                      <w:ilvl w:val="0"/>
                      <w:numId w:val="14"/>
                    </w:numPr>
                    <w:spacing w:after="160"/>
                    <w:ind w:left="426" w:hanging="284"/>
                    <w:rPr>
                      <w:sz w:val="20"/>
                      <w:szCs w:val="20"/>
                    </w:rPr>
                  </w:pPr>
                  <w:r w:rsidRPr="00695953">
                    <w:rPr>
                      <w:sz w:val="20"/>
                      <w:szCs w:val="20"/>
                    </w:rPr>
                    <w:t>Aufwendungen für Roh- und Betriebsstoffe, z.B. Leder, Klebemittel, Strom; für Pacht und Abschreibungen.</w:t>
                  </w:r>
                </w:p>
                <w:p w:rsidR="002B357F" w:rsidRPr="00695953" w:rsidRDefault="002B357F" w:rsidP="002B357F">
                  <w:pPr>
                    <w:pStyle w:val="Listenabsatz"/>
                    <w:numPr>
                      <w:ilvl w:val="0"/>
                      <w:numId w:val="14"/>
                    </w:numPr>
                    <w:spacing w:after="160"/>
                    <w:rPr>
                      <w:sz w:val="20"/>
                      <w:szCs w:val="20"/>
                    </w:rPr>
                  </w:pPr>
                  <w:r w:rsidRPr="00695953">
                    <w:rPr>
                      <w:sz w:val="20"/>
                      <w:szCs w:val="20"/>
                    </w:rPr>
                    <w:t>Für Bankkredite zur Anschaffung von Maschinen und zur Finanzierung für Lagerhaltungskosten.</w:t>
                  </w:r>
                </w:p>
                <w:p w:rsidR="002B357F" w:rsidRPr="00695953" w:rsidRDefault="002B357F" w:rsidP="002B357F">
                  <w:pPr>
                    <w:pStyle w:val="Listenabsatz"/>
                    <w:numPr>
                      <w:ilvl w:val="0"/>
                      <w:numId w:val="14"/>
                    </w:numPr>
                    <w:spacing w:after="160"/>
                    <w:rPr>
                      <w:sz w:val="20"/>
                      <w:szCs w:val="20"/>
                    </w:rPr>
                  </w:pPr>
                  <w:r w:rsidRPr="00695953">
                    <w:rPr>
                      <w:sz w:val="20"/>
                      <w:szCs w:val="20"/>
                    </w:rPr>
                    <w:t>Kosten für Dienstleistungen Dritter, z. B. Versicherungen, EDV, Werbung, Vertrieb; für Provisionen, Rabatte u. a.</w:t>
                  </w:r>
                </w:p>
                <w:p w:rsidR="002B357F" w:rsidRDefault="002B357F" w:rsidP="002B357F">
                  <w:pPr>
                    <w:pStyle w:val="Listenabsatz"/>
                    <w:numPr>
                      <w:ilvl w:val="0"/>
                      <w:numId w:val="14"/>
                    </w:numPr>
                    <w:spacing w:after="160"/>
                    <w:rPr>
                      <w:sz w:val="20"/>
                      <w:szCs w:val="20"/>
                    </w:rPr>
                  </w:pPr>
                  <w:r w:rsidRPr="00695953">
                    <w:rPr>
                      <w:sz w:val="20"/>
                      <w:szCs w:val="20"/>
                    </w:rPr>
                    <w:t>Differenz zwischen Ertrag und Aufwand. Der Gewinn ist der Jahreserlös vor Abzug von Steuern, er enthält die Verzinsung</w:t>
                  </w:r>
                  <w:r>
                    <w:rPr>
                      <w:sz w:val="20"/>
                      <w:szCs w:val="20"/>
                    </w:rPr>
                    <w:t xml:space="preserve"> von eingebrachtem Kapital sowie</w:t>
                  </w:r>
                  <w:r w:rsidRPr="00695953">
                    <w:rPr>
                      <w:sz w:val="20"/>
                      <w:szCs w:val="20"/>
                    </w:rPr>
                    <w:t xml:space="preserve"> Rücklagen und die E</w:t>
                  </w:r>
                  <w:r>
                    <w:rPr>
                      <w:sz w:val="20"/>
                      <w:szCs w:val="20"/>
                    </w:rPr>
                    <w:t>ntlohnung für unternehmerische Leitungst</w:t>
                  </w:r>
                  <w:r w:rsidRPr="00695953">
                    <w:rPr>
                      <w:sz w:val="20"/>
                      <w:szCs w:val="20"/>
                    </w:rPr>
                    <w:t>ätigkeit</w:t>
                  </w:r>
                  <w:r>
                    <w:rPr>
                      <w:sz w:val="20"/>
                      <w:szCs w:val="20"/>
                    </w:rPr>
                    <w:t xml:space="preserve"> </w:t>
                  </w:r>
                </w:p>
                <w:p w:rsidR="002B357F" w:rsidRDefault="002B357F" w:rsidP="002B357F">
                  <w:pPr>
                    <w:pStyle w:val="Listenabsatz"/>
                    <w:numPr>
                      <w:ilvl w:val="0"/>
                      <w:numId w:val="14"/>
                    </w:numPr>
                    <w:spacing w:after="160"/>
                    <w:rPr>
                      <w:sz w:val="20"/>
                      <w:szCs w:val="20"/>
                    </w:rPr>
                  </w:pPr>
                  <w:r>
                    <w:rPr>
                      <w:sz w:val="20"/>
                      <w:szCs w:val="20"/>
                    </w:rPr>
                    <w:t>Umsatz: Verkaufserlöse x Verkaufsmenge</w:t>
                  </w:r>
                  <w:r w:rsidRPr="00A85C8E">
                    <w:rPr>
                      <w:sz w:val="20"/>
                      <w:szCs w:val="20"/>
                    </w:rPr>
                    <w:t xml:space="preserve"> </w:t>
                  </w:r>
                </w:p>
                <w:p w:rsidR="002B357F" w:rsidRDefault="002B357F" w:rsidP="002B357F">
                  <w:pPr>
                    <w:pStyle w:val="Listenabsatz"/>
                    <w:numPr>
                      <w:ilvl w:val="0"/>
                      <w:numId w:val="14"/>
                    </w:numPr>
                    <w:spacing w:after="160"/>
                    <w:rPr>
                      <w:sz w:val="20"/>
                      <w:szCs w:val="20"/>
                    </w:rPr>
                  </w:pPr>
                  <w:r>
                    <w:rPr>
                      <w:sz w:val="20"/>
                      <w:szCs w:val="20"/>
                    </w:rPr>
                    <w:t>Verzinsung der angesammelten Rücklagen in Höhe von 2 Mio. €</w:t>
                  </w:r>
                </w:p>
                <w:p w:rsidR="002B357F" w:rsidRPr="00A85C8E" w:rsidRDefault="002B357F" w:rsidP="002B357F">
                  <w:pPr>
                    <w:ind w:left="142"/>
                    <w:rPr>
                      <w:sz w:val="20"/>
                      <w:szCs w:val="20"/>
                    </w:rPr>
                  </w:pPr>
                  <w:r w:rsidRPr="00A85C8E">
                    <w:rPr>
                      <w:sz w:val="20"/>
                      <w:szCs w:val="20"/>
                    </w:rPr>
                    <w:br/>
                  </w:r>
                  <w:r w:rsidRPr="00A85C8E">
                    <w:rPr>
                      <w:sz w:val="20"/>
                      <w:szCs w:val="20"/>
                    </w:rPr>
                    <w:br/>
                  </w:r>
                </w:p>
              </w:txbxContent>
            </v:textbox>
          </v:shape>
        </w:pict>
      </w:r>
      <w:r w:rsidR="002B357F" w:rsidRPr="00B402AF">
        <w:rPr>
          <w:b/>
        </w:rPr>
        <w:t xml:space="preserve">Gewinn- und Verlustrechnung der Firma </w:t>
      </w:r>
      <w:r w:rsidR="00024458">
        <w:rPr>
          <w:b/>
        </w:rPr>
        <w:t xml:space="preserve">Marko &amp; Co. KG </w:t>
      </w:r>
      <w:r w:rsidR="002B357F" w:rsidRPr="00B402AF">
        <w:rPr>
          <w:b/>
        </w:rPr>
        <w:t xml:space="preserve"> &amp; Co. KG (vereinfachte Darstellung)</w:t>
      </w:r>
      <w:r w:rsidR="002B357F">
        <w:rPr>
          <w:b/>
        </w:rPr>
        <w:br/>
      </w:r>
    </w:p>
    <w:tbl>
      <w:tblPr>
        <w:tblStyle w:val="Tabellenraster"/>
        <w:tblW w:w="0" w:type="auto"/>
        <w:tblLook w:val="04A0" w:firstRow="1" w:lastRow="0" w:firstColumn="1" w:lastColumn="0" w:noHBand="0" w:noVBand="1"/>
      </w:tblPr>
      <w:tblGrid>
        <w:gridCol w:w="1980"/>
        <w:gridCol w:w="1632"/>
        <w:gridCol w:w="2053"/>
        <w:gridCol w:w="1560"/>
      </w:tblGrid>
      <w:tr w:rsidR="002B357F" w:rsidTr="007A637A">
        <w:tc>
          <w:tcPr>
            <w:tcW w:w="3612" w:type="dxa"/>
            <w:gridSpan w:val="2"/>
          </w:tcPr>
          <w:p w:rsidR="002B357F" w:rsidRDefault="002B357F" w:rsidP="007A637A">
            <w:pPr>
              <w:rPr>
                <w:b/>
              </w:rPr>
            </w:pPr>
            <w:r>
              <w:rPr>
                <w:b/>
              </w:rPr>
              <w:t>Aufwand</w:t>
            </w:r>
          </w:p>
        </w:tc>
        <w:tc>
          <w:tcPr>
            <w:tcW w:w="3613" w:type="dxa"/>
            <w:gridSpan w:val="2"/>
          </w:tcPr>
          <w:p w:rsidR="002B357F" w:rsidRDefault="002B357F" w:rsidP="007A637A">
            <w:pPr>
              <w:rPr>
                <w:b/>
              </w:rPr>
            </w:pPr>
            <w:r>
              <w:rPr>
                <w:b/>
              </w:rPr>
              <w:t>Ertrag</w:t>
            </w:r>
          </w:p>
        </w:tc>
      </w:tr>
      <w:tr w:rsidR="002B357F" w:rsidTr="007A637A">
        <w:trPr>
          <w:trHeight w:val="283"/>
        </w:trPr>
        <w:tc>
          <w:tcPr>
            <w:tcW w:w="1980" w:type="dxa"/>
          </w:tcPr>
          <w:p w:rsidR="002B357F" w:rsidRPr="00C668B5" w:rsidRDefault="002B357F" w:rsidP="007A637A">
            <w:r w:rsidRPr="00C668B5">
              <w:t>Personalkosten</w:t>
            </w:r>
          </w:p>
        </w:tc>
        <w:tc>
          <w:tcPr>
            <w:tcW w:w="1632" w:type="dxa"/>
          </w:tcPr>
          <w:p w:rsidR="002B357F" w:rsidRPr="00C668B5" w:rsidRDefault="002B357F" w:rsidP="007A637A">
            <w:pPr>
              <w:jc w:val="right"/>
            </w:pPr>
            <w:r w:rsidRPr="00C668B5">
              <w:t>5 750 000</w:t>
            </w:r>
          </w:p>
        </w:tc>
        <w:tc>
          <w:tcPr>
            <w:tcW w:w="2053" w:type="dxa"/>
          </w:tcPr>
          <w:p w:rsidR="002B357F" w:rsidRPr="00A85C8E" w:rsidRDefault="002B357F" w:rsidP="007A637A">
            <w:pPr>
              <w:rPr>
                <w:vertAlign w:val="superscript"/>
              </w:rPr>
            </w:pPr>
            <w:r w:rsidRPr="00C668B5">
              <w:t>Umsatzerlöse</w:t>
            </w:r>
            <w:r>
              <w:t xml:space="preserve"> </w:t>
            </w:r>
            <w:r>
              <w:rPr>
                <w:vertAlign w:val="superscript"/>
              </w:rPr>
              <w:t>(5)</w:t>
            </w:r>
          </w:p>
        </w:tc>
        <w:tc>
          <w:tcPr>
            <w:tcW w:w="1560" w:type="dxa"/>
          </w:tcPr>
          <w:p w:rsidR="002B357F" w:rsidRPr="00C668B5" w:rsidRDefault="002B357F" w:rsidP="007A637A">
            <w:pPr>
              <w:jc w:val="right"/>
            </w:pPr>
            <w:r>
              <w:t>18 150 000</w:t>
            </w:r>
          </w:p>
        </w:tc>
      </w:tr>
      <w:tr w:rsidR="002B357F" w:rsidTr="007A637A">
        <w:trPr>
          <w:trHeight w:val="283"/>
        </w:trPr>
        <w:tc>
          <w:tcPr>
            <w:tcW w:w="1980" w:type="dxa"/>
          </w:tcPr>
          <w:p w:rsidR="002B357F" w:rsidRPr="00C668B5" w:rsidRDefault="002B357F" w:rsidP="007A637A">
            <w:pPr>
              <w:rPr>
                <w:vertAlign w:val="superscript"/>
              </w:rPr>
            </w:pPr>
            <w:r w:rsidRPr="00C668B5">
              <w:t>Sachkosten</w:t>
            </w:r>
            <w:r>
              <w:t xml:space="preserve"> </w:t>
            </w:r>
            <w:r>
              <w:rPr>
                <w:vertAlign w:val="superscript"/>
              </w:rPr>
              <w:t>(1)</w:t>
            </w:r>
          </w:p>
        </w:tc>
        <w:tc>
          <w:tcPr>
            <w:tcW w:w="1632" w:type="dxa"/>
          </w:tcPr>
          <w:p w:rsidR="002B357F" w:rsidRPr="00C668B5" w:rsidRDefault="002B357F" w:rsidP="007A637A">
            <w:pPr>
              <w:jc w:val="right"/>
            </w:pPr>
            <w:r w:rsidRPr="00C668B5">
              <w:t>5 750 000</w:t>
            </w:r>
          </w:p>
        </w:tc>
        <w:tc>
          <w:tcPr>
            <w:tcW w:w="2053" w:type="dxa"/>
          </w:tcPr>
          <w:p w:rsidR="002B357F" w:rsidRPr="00C668B5" w:rsidRDefault="002B357F" w:rsidP="007A637A">
            <w:pPr>
              <w:rPr>
                <w:vertAlign w:val="superscript"/>
              </w:rPr>
            </w:pPr>
            <w:r w:rsidRPr="00C668B5">
              <w:t>Sonstige Erträge</w:t>
            </w:r>
            <w:r>
              <w:t xml:space="preserve"> </w:t>
            </w:r>
            <w:r>
              <w:rPr>
                <w:vertAlign w:val="superscript"/>
              </w:rPr>
              <w:t>(6)</w:t>
            </w:r>
          </w:p>
        </w:tc>
        <w:tc>
          <w:tcPr>
            <w:tcW w:w="1560" w:type="dxa"/>
          </w:tcPr>
          <w:p w:rsidR="002B357F" w:rsidRPr="00C668B5" w:rsidRDefault="002B357F" w:rsidP="007A637A">
            <w:pPr>
              <w:jc w:val="right"/>
            </w:pPr>
            <w:r>
              <w:t>100 000</w:t>
            </w:r>
          </w:p>
        </w:tc>
      </w:tr>
      <w:tr w:rsidR="002B357F" w:rsidTr="007A637A">
        <w:trPr>
          <w:trHeight w:val="283"/>
        </w:trPr>
        <w:tc>
          <w:tcPr>
            <w:tcW w:w="1980" w:type="dxa"/>
          </w:tcPr>
          <w:p w:rsidR="002B357F" w:rsidRPr="00C668B5" w:rsidRDefault="002B357F" w:rsidP="007A637A">
            <w:pPr>
              <w:rPr>
                <w:vertAlign w:val="superscript"/>
              </w:rPr>
            </w:pPr>
            <w:r w:rsidRPr="00C668B5">
              <w:t>Kapitalkosten</w:t>
            </w:r>
            <w:r>
              <w:t xml:space="preserve"> </w:t>
            </w:r>
            <w:r>
              <w:rPr>
                <w:vertAlign w:val="superscript"/>
              </w:rPr>
              <w:t>(2)</w:t>
            </w:r>
          </w:p>
        </w:tc>
        <w:tc>
          <w:tcPr>
            <w:tcW w:w="1632" w:type="dxa"/>
          </w:tcPr>
          <w:p w:rsidR="002B357F" w:rsidRPr="00C668B5" w:rsidRDefault="002B357F" w:rsidP="007A637A">
            <w:pPr>
              <w:jc w:val="right"/>
            </w:pPr>
            <w:r w:rsidRPr="00C668B5">
              <w:t>150 000</w:t>
            </w:r>
          </w:p>
        </w:tc>
        <w:tc>
          <w:tcPr>
            <w:tcW w:w="2053" w:type="dxa"/>
          </w:tcPr>
          <w:p w:rsidR="002B357F" w:rsidRPr="00C668B5" w:rsidRDefault="002B357F" w:rsidP="007A637A"/>
        </w:tc>
        <w:tc>
          <w:tcPr>
            <w:tcW w:w="1560" w:type="dxa"/>
          </w:tcPr>
          <w:p w:rsidR="002B357F" w:rsidRPr="00C668B5" w:rsidRDefault="002B357F" w:rsidP="007A637A"/>
        </w:tc>
      </w:tr>
      <w:tr w:rsidR="002B357F" w:rsidTr="007A637A">
        <w:trPr>
          <w:trHeight w:val="283"/>
        </w:trPr>
        <w:tc>
          <w:tcPr>
            <w:tcW w:w="1980" w:type="dxa"/>
          </w:tcPr>
          <w:p w:rsidR="002B357F" w:rsidRPr="00C668B5" w:rsidRDefault="002B357F" w:rsidP="007A637A">
            <w:pPr>
              <w:rPr>
                <w:vertAlign w:val="superscript"/>
              </w:rPr>
            </w:pPr>
            <w:r w:rsidRPr="00C668B5">
              <w:t>Sonstiges</w:t>
            </w:r>
            <w:r>
              <w:t xml:space="preserve"> </w:t>
            </w:r>
            <w:r>
              <w:rPr>
                <w:vertAlign w:val="superscript"/>
              </w:rPr>
              <w:t>(3)</w:t>
            </w:r>
          </w:p>
        </w:tc>
        <w:tc>
          <w:tcPr>
            <w:tcW w:w="1632" w:type="dxa"/>
          </w:tcPr>
          <w:p w:rsidR="002B357F" w:rsidRPr="00C668B5" w:rsidRDefault="002B357F" w:rsidP="007A637A">
            <w:pPr>
              <w:jc w:val="right"/>
            </w:pPr>
            <w:r w:rsidRPr="00C668B5">
              <w:t>5 625 000</w:t>
            </w:r>
          </w:p>
        </w:tc>
        <w:tc>
          <w:tcPr>
            <w:tcW w:w="2053" w:type="dxa"/>
          </w:tcPr>
          <w:p w:rsidR="002B357F" w:rsidRDefault="002B357F" w:rsidP="007A637A">
            <w:pPr>
              <w:rPr>
                <w:b/>
              </w:rPr>
            </w:pPr>
          </w:p>
        </w:tc>
        <w:tc>
          <w:tcPr>
            <w:tcW w:w="1560" w:type="dxa"/>
          </w:tcPr>
          <w:p w:rsidR="002B357F" w:rsidRDefault="002B357F" w:rsidP="007A637A">
            <w:pPr>
              <w:rPr>
                <w:b/>
              </w:rPr>
            </w:pPr>
          </w:p>
        </w:tc>
      </w:tr>
      <w:tr w:rsidR="002B357F" w:rsidTr="007A637A">
        <w:trPr>
          <w:trHeight w:val="283"/>
        </w:trPr>
        <w:tc>
          <w:tcPr>
            <w:tcW w:w="1980" w:type="dxa"/>
          </w:tcPr>
          <w:p w:rsidR="002B357F" w:rsidRPr="00C668B5" w:rsidRDefault="002B357F" w:rsidP="007A637A">
            <w:pPr>
              <w:jc w:val="right"/>
            </w:pPr>
            <w:r w:rsidRPr="00C668B5">
              <w:rPr>
                <w:i/>
              </w:rPr>
              <w:t>Summe</w:t>
            </w:r>
          </w:p>
        </w:tc>
        <w:tc>
          <w:tcPr>
            <w:tcW w:w="1632" w:type="dxa"/>
          </w:tcPr>
          <w:p w:rsidR="002B357F" w:rsidRPr="00C668B5" w:rsidRDefault="002B357F" w:rsidP="007A637A">
            <w:pPr>
              <w:jc w:val="right"/>
            </w:pPr>
            <w:r w:rsidRPr="00C668B5">
              <w:t>17 275 000</w:t>
            </w:r>
          </w:p>
        </w:tc>
        <w:tc>
          <w:tcPr>
            <w:tcW w:w="2053" w:type="dxa"/>
          </w:tcPr>
          <w:p w:rsidR="002B357F" w:rsidRDefault="002B357F" w:rsidP="007A637A">
            <w:pPr>
              <w:rPr>
                <w:b/>
              </w:rPr>
            </w:pPr>
          </w:p>
        </w:tc>
        <w:tc>
          <w:tcPr>
            <w:tcW w:w="1560" w:type="dxa"/>
          </w:tcPr>
          <w:p w:rsidR="002B357F" w:rsidRDefault="002B357F" w:rsidP="007A637A">
            <w:pPr>
              <w:rPr>
                <w:b/>
              </w:rPr>
            </w:pPr>
          </w:p>
        </w:tc>
      </w:tr>
      <w:tr w:rsidR="002B357F" w:rsidTr="007A637A">
        <w:trPr>
          <w:trHeight w:val="283"/>
        </w:trPr>
        <w:tc>
          <w:tcPr>
            <w:tcW w:w="1980" w:type="dxa"/>
          </w:tcPr>
          <w:p w:rsidR="002B357F" w:rsidRPr="00C668B5" w:rsidRDefault="002B357F" w:rsidP="007A637A">
            <w:pPr>
              <w:rPr>
                <w:vertAlign w:val="superscript"/>
              </w:rPr>
            </w:pPr>
            <w:r w:rsidRPr="00C668B5">
              <w:t>Gewinn</w:t>
            </w:r>
            <w:r>
              <w:t xml:space="preserve"> </w:t>
            </w:r>
            <w:r>
              <w:rPr>
                <w:vertAlign w:val="superscript"/>
              </w:rPr>
              <w:t>(4)</w:t>
            </w:r>
          </w:p>
        </w:tc>
        <w:tc>
          <w:tcPr>
            <w:tcW w:w="1632" w:type="dxa"/>
          </w:tcPr>
          <w:p w:rsidR="002B357F" w:rsidRPr="00C668B5" w:rsidRDefault="002B357F" w:rsidP="007A637A">
            <w:pPr>
              <w:jc w:val="right"/>
            </w:pPr>
            <w:r w:rsidRPr="00C668B5">
              <w:t>975 000</w:t>
            </w:r>
          </w:p>
        </w:tc>
        <w:tc>
          <w:tcPr>
            <w:tcW w:w="2053" w:type="dxa"/>
          </w:tcPr>
          <w:p w:rsidR="002B357F" w:rsidRDefault="002B357F" w:rsidP="007A637A">
            <w:pPr>
              <w:rPr>
                <w:b/>
              </w:rPr>
            </w:pPr>
          </w:p>
        </w:tc>
        <w:tc>
          <w:tcPr>
            <w:tcW w:w="1560" w:type="dxa"/>
          </w:tcPr>
          <w:p w:rsidR="002B357F" w:rsidRDefault="002B357F" w:rsidP="007A637A">
            <w:pPr>
              <w:rPr>
                <w:b/>
              </w:rPr>
            </w:pPr>
          </w:p>
        </w:tc>
      </w:tr>
      <w:tr w:rsidR="002B357F" w:rsidTr="007A637A">
        <w:trPr>
          <w:trHeight w:val="283"/>
        </w:trPr>
        <w:tc>
          <w:tcPr>
            <w:tcW w:w="1980" w:type="dxa"/>
            <w:shd w:val="clear" w:color="auto" w:fill="F2F2F2" w:themeFill="background1" w:themeFillShade="F2"/>
          </w:tcPr>
          <w:p w:rsidR="002B357F" w:rsidRDefault="002B357F" w:rsidP="007A637A">
            <w:pPr>
              <w:jc w:val="right"/>
              <w:rPr>
                <w:b/>
              </w:rPr>
            </w:pPr>
            <w:r w:rsidRPr="00C0597A">
              <w:rPr>
                <w:b/>
                <w:i/>
              </w:rPr>
              <w:t>Summe</w:t>
            </w:r>
            <w:r>
              <w:rPr>
                <w:b/>
              </w:rPr>
              <w:t xml:space="preserve"> </w:t>
            </w:r>
          </w:p>
        </w:tc>
        <w:tc>
          <w:tcPr>
            <w:tcW w:w="1632" w:type="dxa"/>
            <w:shd w:val="clear" w:color="auto" w:fill="F2F2F2" w:themeFill="background1" w:themeFillShade="F2"/>
          </w:tcPr>
          <w:p w:rsidR="002B357F" w:rsidRDefault="002B357F" w:rsidP="007A637A">
            <w:pPr>
              <w:jc w:val="right"/>
              <w:rPr>
                <w:b/>
              </w:rPr>
            </w:pPr>
            <w:r>
              <w:rPr>
                <w:b/>
              </w:rPr>
              <w:t>18 250 00</w:t>
            </w:r>
          </w:p>
        </w:tc>
        <w:tc>
          <w:tcPr>
            <w:tcW w:w="2053" w:type="dxa"/>
            <w:shd w:val="clear" w:color="auto" w:fill="F2F2F2" w:themeFill="background1" w:themeFillShade="F2"/>
          </w:tcPr>
          <w:p w:rsidR="002B357F" w:rsidRDefault="002B357F" w:rsidP="007A637A">
            <w:pPr>
              <w:jc w:val="right"/>
              <w:rPr>
                <w:b/>
              </w:rPr>
            </w:pPr>
            <w:r w:rsidRPr="00C0597A">
              <w:rPr>
                <w:b/>
                <w:i/>
              </w:rPr>
              <w:t>Summe</w:t>
            </w:r>
          </w:p>
        </w:tc>
        <w:tc>
          <w:tcPr>
            <w:tcW w:w="1560" w:type="dxa"/>
            <w:shd w:val="clear" w:color="auto" w:fill="F2F2F2" w:themeFill="background1" w:themeFillShade="F2"/>
          </w:tcPr>
          <w:p w:rsidR="002B357F" w:rsidRDefault="002B357F" w:rsidP="007A637A">
            <w:pPr>
              <w:jc w:val="right"/>
              <w:rPr>
                <w:b/>
              </w:rPr>
            </w:pPr>
            <w:r>
              <w:rPr>
                <w:b/>
              </w:rPr>
              <w:t>18 250 000</w:t>
            </w:r>
          </w:p>
        </w:tc>
      </w:tr>
    </w:tbl>
    <w:p w:rsidR="002B357F" w:rsidRPr="00695953" w:rsidRDefault="002B357F" w:rsidP="002B357F">
      <w:pPr>
        <w:spacing w:after="0"/>
        <w:contextualSpacing/>
        <w:rPr>
          <w:b/>
          <w:sz w:val="16"/>
          <w:szCs w:val="16"/>
        </w:rPr>
      </w:pPr>
      <w:r>
        <w:rPr>
          <w:b/>
        </w:rPr>
        <w:t xml:space="preserve"> </w:t>
      </w:r>
      <w:r>
        <w:rPr>
          <w:b/>
        </w:rPr>
        <w:br/>
      </w:r>
      <w:r>
        <w:rPr>
          <w:b/>
        </w:rPr>
        <w:br/>
        <w:t>Alternative 1: Erweiterungsbau</w:t>
      </w:r>
      <w:r>
        <w:rPr>
          <w:b/>
        </w:rPr>
        <w:tab/>
      </w:r>
      <w:r>
        <w:rPr>
          <w:b/>
        </w:rPr>
        <w:tab/>
      </w:r>
      <w:r>
        <w:rPr>
          <w:b/>
        </w:rPr>
        <w:tab/>
      </w:r>
      <w:r>
        <w:rPr>
          <w:b/>
        </w:rPr>
        <w:tab/>
      </w:r>
      <w:r>
        <w:rPr>
          <w:b/>
        </w:rPr>
        <w:tab/>
      </w:r>
      <w:r>
        <w:rPr>
          <w:b/>
        </w:rPr>
        <w:tab/>
      </w:r>
      <w:r>
        <w:rPr>
          <w:b/>
        </w:rPr>
        <w:tab/>
        <w:t xml:space="preserve">  Alternative 3:</w:t>
      </w:r>
      <w:r w:rsidRPr="00B402AF">
        <w:rPr>
          <w:b/>
        </w:rPr>
        <w:t xml:space="preserve"> Verlagerung der gesamten Fertigung nach Ungarn</w:t>
      </w:r>
      <w:r>
        <w:rPr>
          <w:b/>
        </w:rPr>
        <w:br/>
      </w:r>
    </w:p>
    <w:tbl>
      <w:tblPr>
        <w:tblStyle w:val="Tabellenraster"/>
        <w:tblpPr w:leftFromText="141" w:rightFromText="141" w:vertAnchor="text" w:tblpY="1"/>
        <w:tblOverlap w:val="never"/>
        <w:tblW w:w="0" w:type="auto"/>
        <w:tblLook w:val="04A0" w:firstRow="1" w:lastRow="0" w:firstColumn="1" w:lastColumn="0" w:noHBand="0" w:noVBand="1"/>
      </w:tblPr>
      <w:tblGrid>
        <w:gridCol w:w="1980"/>
        <w:gridCol w:w="1632"/>
        <w:gridCol w:w="2053"/>
        <w:gridCol w:w="1560"/>
      </w:tblGrid>
      <w:tr w:rsidR="002B357F" w:rsidTr="007A637A">
        <w:tc>
          <w:tcPr>
            <w:tcW w:w="3612" w:type="dxa"/>
            <w:gridSpan w:val="2"/>
          </w:tcPr>
          <w:p w:rsidR="002B357F" w:rsidRDefault="002B357F" w:rsidP="007A637A">
            <w:pPr>
              <w:rPr>
                <w:b/>
              </w:rPr>
            </w:pPr>
            <w:r>
              <w:rPr>
                <w:b/>
              </w:rPr>
              <w:t>Aufwand</w:t>
            </w:r>
          </w:p>
        </w:tc>
        <w:tc>
          <w:tcPr>
            <w:tcW w:w="3613" w:type="dxa"/>
            <w:gridSpan w:val="2"/>
          </w:tcPr>
          <w:p w:rsidR="002B357F" w:rsidRDefault="002B357F" w:rsidP="007A637A">
            <w:pPr>
              <w:rPr>
                <w:b/>
              </w:rPr>
            </w:pPr>
            <w:r>
              <w:rPr>
                <w:b/>
              </w:rPr>
              <w:t>Ertrag</w:t>
            </w:r>
          </w:p>
        </w:tc>
      </w:tr>
      <w:tr w:rsidR="002B357F" w:rsidTr="007A637A">
        <w:trPr>
          <w:trHeight w:val="283"/>
        </w:trPr>
        <w:tc>
          <w:tcPr>
            <w:tcW w:w="1980" w:type="dxa"/>
          </w:tcPr>
          <w:p w:rsidR="002B357F" w:rsidRPr="00C668B5" w:rsidRDefault="002B357F" w:rsidP="007A637A">
            <w:r w:rsidRPr="00C668B5">
              <w:t>Personalkosten</w:t>
            </w:r>
          </w:p>
        </w:tc>
        <w:tc>
          <w:tcPr>
            <w:tcW w:w="1632" w:type="dxa"/>
          </w:tcPr>
          <w:p w:rsidR="002B357F" w:rsidRPr="00E46324" w:rsidRDefault="002B357F" w:rsidP="007A637A">
            <w:pPr>
              <w:jc w:val="right"/>
              <w:rPr>
                <w:color w:val="FF0000"/>
              </w:rPr>
            </w:pPr>
            <w:r w:rsidRPr="00E46324">
              <w:rPr>
                <w:color w:val="FF0000"/>
              </w:rPr>
              <w:t>10 500 000</w:t>
            </w:r>
          </w:p>
        </w:tc>
        <w:tc>
          <w:tcPr>
            <w:tcW w:w="2053" w:type="dxa"/>
          </w:tcPr>
          <w:p w:rsidR="002B357F" w:rsidRPr="00C668B5" w:rsidRDefault="002B357F" w:rsidP="007A637A">
            <w:r w:rsidRPr="00C668B5">
              <w:t>Umsatzerlöse</w:t>
            </w:r>
            <w:r>
              <w:t xml:space="preserve"> </w:t>
            </w:r>
            <w:r>
              <w:rPr>
                <w:vertAlign w:val="superscript"/>
              </w:rPr>
              <w:t>(5)</w:t>
            </w:r>
          </w:p>
        </w:tc>
        <w:tc>
          <w:tcPr>
            <w:tcW w:w="1560" w:type="dxa"/>
          </w:tcPr>
          <w:p w:rsidR="002B357F" w:rsidRPr="00E46324" w:rsidRDefault="002B357F" w:rsidP="007A637A">
            <w:pPr>
              <w:jc w:val="right"/>
              <w:rPr>
                <w:color w:val="FF0000"/>
              </w:rPr>
            </w:pPr>
            <w:r>
              <w:rPr>
                <w:color w:val="FF0000"/>
              </w:rPr>
              <w:t>36 300 000</w:t>
            </w:r>
          </w:p>
        </w:tc>
      </w:tr>
      <w:tr w:rsidR="002B357F" w:rsidTr="007A637A">
        <w:trPr>
          <w:trHeight w:val="283"/>
        </w:trPr>
        <w:tc>
          <w:tcPr>
            <w:tcW w:w="1980" w:type="dxa"/>
          </w:tcPr>
          <w:p w:rsidR="002B357F" w:rsidRPr="00C668B5" w:rsidRDefault="002B357F" w:rsidP="007A637A">
            <w:pPr>
              <w:rPr>
                <w:vertAlign w:val="superscript"/>
              </w:rPr>
            </w:pPr>
            <w:r w:rsidRPr="00C668B5">
              <w:t>Sachkosten</w:t>
            </w:r>
            <w:r>
              <w:t xml:space="preserve"> </w:t>
            </w:r>
            <w:r>
              <w:rPr>
                <w:vertAlign w:val="superscript"/>
              </w:rPr>
              <w:t>(1)</w:t>
            </w:r>
          </w:p>
        </w:tc>
        <w:tc>
          <w:tcPr>
            <w:tcW w:w="1632" w:type="dxa"/>
          </w:tcPr>
          <w:p w:rsidR="002B357F" w:rsidRPr="00E46324" w:rsidRDefault="002B357F" w:rsidP="007A637A">
            <w:pPr>
              <w:jc w:val="right"/>
              <w:rPr>
                <w:color w:val="FF0000"/>
              </w:rPr>
            </w:pPr>
            <w:r w:rsidRPr="00E46324">
              <w:rPr>
                <w:color w:val="FF0000"/>
              </w:rPr>
              <w:t>11 750 000</w:t>
            </w:r>
          </w:p>
        </w:tc>
        <w:tc>
          <w:tcPr>
            <w:tcW w:w="2053" w:type="dxa"/>
          </w:tcPr>
          <w:p w:rsidR="002B357F" w:rsidRPr="00C668B5" w:rsidRDefault="002B357F" w:rsidP="007A637A">
            <w:pPr>
              <w:rPr>
                <w:vertAlign w:val="superscript"/>
              </w:rPr>
            </w:pPr>
            <w:r w:rsidRPr="00C668B5">
              <w:t>Sonstige Erträge</w:t>
            </w:r>
            <w:r>
              <w:t xml:space="preserve"> </w:t>
            </w:r>
            <w:r>
              <w:rPr>
                <w:vertAlign w:val="superscript"/>
              </w:rPr>
              <w:t>(6)</w:t>
            </w:r>
          </w:p>
        </w:tc>
        <w:tc>
          <w:tcPr>
            <w:tcW w:w="1560" w:type="dxa"/>
          </w:tcPr>
          <w:p w:rsidR="002B357F" w:rsidRPr="00E46324" w:rsidRDefault="002B357F" w:rsidP="007A637A">
            <w:pPr>
              <w:jc w:val="right"/>
              <w:rPr>
                <w:color w:val="FF0000"/>
              </w:rPr>
            </w:pPr>
            <w:r>
              <w:rPr>
                <w:color w:val="FF0000"/>
              </w:rPr>
              <w:t>---</w:t>
            </w:r>
          </w:p>
        </w:tc>
      </w:tr>
      <w:tr w:rsidR="002B357F" w:rsidTr="007A637A">
        <w:trPr>
          <w:trHeight w:val="283"/>
        </w:trPr>
        <w:tc>
          <w:tcPr>
            <w:tcW w:w="1980" w:type="dxa"/>
          </w:tcPr>
          <w:p w:rsidR="002B357F" w:rsidRPr="00C668B5" w:rsidRDefault="002B357F" w:rsidP="007A637A">
            <w:pPr>
              <w:rPr>
                <w:vertAlign w:val="superscript"/>
              </w:rPr>
            </w:pPr>
            <w:r w:rsidRPr="00C668B5">
              <w:t>Kapitalkosten</w:t>
            </w:r>
            <w:r>
              <w:t xml:space="preserve"> </w:t>
            </w:r>
            <w:r>
              <w:rPr>
                <w:vertAlign w:val="superscript"/>
              </w:rPr>
              <w:t>(2)</w:t>
            </w:r>
          </w:p>
        </w:tc>
        <w:tc>
          <w:tcPr>
            <w:tcW w:w="1632" w:type="dxa"/>
          </w:tcPr>
          <w:p w:rsidR="002B357F" w:rsidRPr="00E46324" w:rsidRDefault="002B357F" w:rsidP="007A637A">
            <w:pPr>
              <w:jc w:val="right"/>
              <w:rPr>
                <w:color w:val="FF0000"/>
              </w:rPr>
            </w:pPr>
            <w:r w:rsidRPr="00E46324">
              <w:rPr>
                <w:color w:val="FF0000"/>
              </w:rPr>
              <w:t>575 000</w:t>
            </w:r>
          </w:p>
        </w:tc>
        <w:tc>
          <w:tcPr>
            <w:tcW w:w="2053" w:type="dxa"/>
          </w:tcPr>
          <w:p w:rsidR="002B357F" w:rsidRPr="00C668B5" w:rsidRDefault="002B357F" w:rsidP="007A637A"/>
        </w:tc>
        <w:tc>
          <w:tcPr>
            <w:tcW w:w="1560" w:type="dxa"/>
          </w:tcPr>
          <w:p w:rsidR="002B357F" w:rsidRPr="00C668B5" w:rsidRDefault="002B357F" w:rsidP="007A637A"/>
        </w:tc>
      </w:tr>
      <w:tr w:rsidR="002B357F" w:rsidTr="007A637A">
        <w:trPr>
          <w:trHeight w:val="283"/>
        </w:trPr>
        <w:tc>
          <w:tcPr>
            <w:tcW w:w="1980" w:type="dxa"/>
          </w:tcPr>
          <w:p w:rsidR="002B357F" w:rsidRPr="00C668B5" w:rsidRDefault="002B357F" w:rsidP="007A637A">
            <w:pPr>
              <w:rPr>
                <w:vertAlign w:val="superscript"/>
              </w:rPr>
            </w:pPr>
            <w:r w:rsidRPr="00C668B5">
              <w:t>Sonstiges</w:t>
            </w:r>
            <w:r>
              <w:t xml:space="preserve"> </w:t>
            </w:r>
            <w:r>
              <w:rPr>
                <w:vertAlign w:val="superscript"/>
              </w:rPr>
              <w:t>(3)</w:t>
            </w:r>
          </w:p>
        </w:tc>
        <w:tc>
          <w:tcPr>
            <w:tcW w:w="1632" w:type="dxa"/>
          </w:tcPr>
          <w:p w:rsidR="002B357F" w:rsidRPr="00E46324" w:rsidRDefault="002B357F" w:rsidP="007A637A">
            <w:pPr>
              <w:jc w:val="right"/>
              <w:rPr>
                <w:color w:val="FF0000"/>
              </w:rPr>
            </w:pPr>
            <w:r w:rsidRPr="00E46324">
              <w:rPr>
                <w:color w:val="FF0000"/>
              </w:rPr>
              <w:t>11 500 000</w:t>
            </w:r>
          </w:p>
        </w:tc>
        <w:tc>
          <w:tcPr>
            <w:tcW w:w="2053" w:type="dxa"/>
          </w:tcPr>
          <w:p w:rsidR="002B357F" w:rsidRDefault="002B357F" w:rsidP="007A637A">
            <w:pPr>
              <w:rPr>
                <w:b/>
              </w:rPr>
            </w:pPr>
          </w:p>
        </w:tc>
        <w:tc>
          <w:tcPr>
            <w:tcW w:w="1560" w:type="dxa"/>
          </w:tcPr>
          <w:p w:rsidR="002B357F" w:rsidRDefault="002B357F" w:rsidP="007A637A">
            <w:pPr>
              <w:rPr>
                <w:b/>
              </w:rPr>
            </w:pPr>
          </w:p>
        </w:tc>
      </w:tr>
      <w:tr w:rsidR="002B357F" w:rsidTr="007A637A">
        <w:trPr>
          <w:trHeight w:val="283"/>
        </w:trPr>
        <w:tc>
          <w:tcPr>
            <w:tcW w:w="1980" w:type="dxa"/>
          </w:tcPr>
          <w:p w:rsidR="002B357F" w:rsidRPr="00C668B5" w:rsidRDefault="002B357F" w:rsidP="007A637A">
            <w:pPr>
              <w:jc w:val="right"/>
            </w:pPr>
            <w:r w:rsidRPr="00C0597A">
              <w:rPr>
                <w:i/>
              </w:rPr>
              <w:t>Summe</w:t>
            </w:r>
          </w:p>
        </w:tc>
        <w:tc>
          <w:tcPr>
            <w:tcW w:w="1632" w:type="dxa"/>
          </w:tcPr>
          <w:p w:rsidR="002B357F" w:rsidRPr="00E46324" w:rsidRDefault="002B357F" w:rsidP="007A637A">
            <w:pPr>
              <w:jc w:val="right"/>
              <w:rPr>
                <w:color w:val="FF0000"/>
              </w:rPr>
            </w:pPr>
            <w:r w:rsidRPr="00E46324">
              <w:rPr>
                <w:color w:val="FF0000"/>
              </w:rPr>
              <w:t>34 325 000</w:t>
            </w:r>
          </w:p>
        </w:tc>
        <w:tc>
          <w:tcPr>
            <w:tcW w:w="2053" w:type="dxa"/>
          </w:tcPr>
          <w:p w:rsidR="002B357F" w:rsidRDefault="002B357F" w:rsidP="007A637A">
            <w:pPr>
              <w:rPr>
                <w:b/>
              </w:rPr>
            </w:pPr>
          </w:p>
        </w:tc>
        <w:tc>
          <w:tcPr>
            <w:tcW w:w="1560" w:type="dxa"/>
          </w:tcPr>
          <w:p w:rsidR="002B357F" w:rsidRDefault="002B357F" w:rsidP="007A637A">
            <w:pPr>
              <w:rPr>
                <w:b/>
              </w:rPr>
            </w:pPr>
          </w:p>
        </w:tc>
      </w:tr>
      <w:tr w:rsidR="002B357F" w:rsidTr="007A637A">
        <w:trPr>
          <w:trHeight w:val="283"/>
        </w:trPr>
        <w:tc>
          <w:tcPr>
            <w:tcW w:w="1980" w:type="dxa"/>
          </w:tcPr>
          <w:p w:rsidR="002B357F" w:rsidRPr="00C668B5" w:rsidRDefault="002B357F" w:rsidP="007A637A">
            <w:pPr>
              <w:rPr>
                <w:vertAlign w:val="superscript"/>
              </w:rPr>
            </w:pPr>
            <w:r w:rsidRPr="00C668B5">
              <w:t>Gewinn</w:t>
            </w:r>
            <w:r>
              <w:t xml:space="preserve"> </w:t>
            </w:r>
            <w:r>
              <w:rPr>
                <w:vertAlign w:val="superscript"/>
              </w:rPr>
              <w:t>(4)</w:t>
            </w:r>
          </w:p>
        </w:tc>
        <w:tc>
          <w:tcPr>
            <w:tcW w:w="1632" w:type="dxa"/>
          </w:tcPr>
          <w:p w:rsidR="002B357F" w:rsidRPr="00E46324" w:rsidRDefault="002B357F" w:rsidP="007A637A">
            <w:pPr>
              <w:jc w:val="right"/>
              <w:rPr>
                <w:color w:val="FF0000"/>
              </w:rPr>
            </w:pPr>
            <w:r w:rsidRPr="00E46324">
              <w:rPr>
                <w:color w:val="FF0000"/>
              </w:rPr>
              <w:t>1 975 000</w:t>
            </w:r>
          </w:p>
        </w:tc>
        <w:tc>
          <w:tcPr>
            <w:tcW w:w="2053" w:type="dxa"/>
          </w:tcPr>
          <w:p w:rsidR="002B357F" w:rsidRDefault="002B357F" w:rsidP="007A637A">
            <w:pPr>
              <w:rPr>
                <w:b/>
              </w:rPr>
            </w:pPr>
          </w:p>
        </w:tc>
        <w:tc>
          <w:tcPr>
            <w:tcW w:w="1560" w:type="dxa"/>
          </w:tcPr>
          <w:p w:rsidR="002B357F" w:rsidRDefault="002B357F" w:rsidP="007A637A">
            <w:pPr>
              <w:rPr>
                <w:b/>
              </w:rPr>
            </w:pPr>
          </w:p>
        </w:tc>
      </w:tr>
      <w:tr w:rsidR="002B357F" w:rsidTr="007A637A">
        <w:trPr>
          <w:trHeight w:val="283"/>
        </w:trPr>
        <w:tc>
          <w:tcPr>
            <w:tcW w:w="1980" w:type="dxa"/>
            <w:shd w:val="clear" w:color="auto" w:fill="F2F2F2" w:themeFill="background1" w:themeFillShade="F2"/>
          </w:tcPr>
          <w:p w:rsidR="002B357F" w:rsidRDefault="002B357F" w:rsidP="007A637A">
            <w:pPr>
              <w:jc w:val="right"/>
              <w:rPr>
                <w:b/>
              </w:rPr>
            </w:pPr>
            <w:r w:rsidRPr="00C0597A">
              <w:rPr>
                <w:b/>
                <w:i/>
              </w:rPr>
              <w:t>Summe</w:t>
            </w:r>
          </w:p>
        </w:tc>
        <w:tc>
          <w:tcPr>
            <w:tcW w:w="1632" w:type="dxa"/>
            <w:shd w:val="clear" w:color="auto" w:fill="F2F2F2" w:themeFill="background1" w:themeFillShade="F2"/>
          </w:tcPr>
          <w:p w:rsidR="002B357F" w:rsidRDefault="002B357F" w:rsidP="007A637A">
            <w:pPr>
              <w:jc w:val="right"/>
              <w:rPr>
                <w:b/>
              </w:rPr>
            </w:pPr>
            <w:r w:rsidRPr="00E46324">
              <w:rPr>
                <w:b/>
                <w:color w:val="FF0000"/>
              </w:rPr>
              <w:t>36 300 000</w:t>
            </w:r>
          </w:p>
        </w:tc>
        <w:tc>
          <w:tcPr>
            <w:tcW w:w="2053" w:type="dxa"/>
            <w:shd w:val="clear" w:color="auto" w:fill="F2F2F2" w:themeFill="background1" w:themeFillShade="F2"/>
          </w:tcPr>
          <w:p w:rsidR="002B357F" w:rsidRDefault="002B357F" w:rsidP="007A637A">
            <w:pPr>
              <w:jc w:val="right"/>
              <w:rPr>
                <w:b/>
              </w:rPr>
            </w:pPr>
            <w:r w:rsidRPr="00C0597A">
              <w:rPr>
                <w:b/>
                <w:i/>
              </w:rPr>
              <w:t>Summe</w:t>
            </w:r>
          </w:p>
        </w:tc>
        <w:tc>
          <w:tcPr>
            <w:tcW w:w="1560" w:type="dxa"/>
            <w:shd w:val="clear" w:color="auto" w:fill="F2F2F2" w:themeFill="background1" w:themeFillShade="F2"/>
          </w:tcPr>
          <w:p w:rsidR="002B357F" w:rsidRDefault="002B357F" w:rsidP="007A637A">
            <w:pPr>
              <w:jc w:val="right"/>
              <w:rPr>
                <w:b/>
              </w:rPr>
            </w:pPr>
            <w:r w:rsidRPr="00E46324">
              <w:rPr>
                <w:b/>
                <w:color w:val="FF0000"/>
              </w:rPr>
              <w:t>36 300 000</w:t>
            </w:r>
          </w:p>
        </w:tc>
      </w:tr>
    </w:tbl>
    <w:tbl>
      <w:tblPr>
        <w:tblStyle w:val="Tabellenraster"/>
        <w:tblpPr w:leftFromText="141" w:rightFromText="141" w:vertAnchor="text" w:horzAnchor="margin" w:tblpXSpec="right" w:tblpYSpec="bottom"/>
        <w:tblW w:w="0" w:type="auto"/>
        <w:tblLook w:val="04A0" w:firstRow="1" w:lastRow="0" w:firstColumn="1" w:lastColumn="0" w:noHBand="0" w:noVBand="1"/>
      </w:tblPr>
      <w:tblGrid>
        <w:gridCol w:w="1980"/>
        <w:gridCol w:w="1632"/>
        <w:gridCol w:w="2053"/>
        <w:gridCol w:w="1560"/>
      </w:tblGrid>
      <w:tr w:rsidR="002B357F" w:rsidTr="007A637A">
        <w:tc>
          <w:tcPr>
            <w:tcW w:w="3612" w:type="dxa"/>
            <w:gridSpan w:val="2"/>
          </w:tcPr>
          <w:p w:rsidR="002B357F" w:rsidRDefault="002B357F" w:rsidP="007A637A">
            <w:pPr>
              <w:rPr>
                <w:b/>
              </w:rPr>
            </w:pPr>
            <w:r>
              <w:rPr>
                <w:b/>
              </w:rPr>
              <w:t>Aufwand</w:t>
            </w:r>
          </w:p>
        </w:tc>
        <w:tc>
          <w:tcPr>
            <w:tcW w:w="3613" w:type="dxa"/>
            <w:gridSpan w:val="2"/>
          </w:tcPr>
          <w:p w:rsidR="002B357F" w:rsidRDefault="002B357F" w:rsidP="007A637A">
            <w:pPr>
              <w:rPr>
                <w:b/>
              </w:rPr>
            </w:pPr>
            <w:r>
              <w:rPr>
                <w:b/>
              </w:rPr>
              <w:t>Ertrag</w:t>
            </w:r>
          </w:p>
        </w:tc>
      </w:tr>
      <w:tr w:rsidR="002B357F" w:rsidTr="007A637A">
        <w:trPr>
          <w:trHeight w:val="283"/>
        </w:trPr>
        <w:tc>
          <w:tcPr>
            <w:tcW w:w="1980" w:type="dxa"/>
          </w:tcPr>
          <w:p w:rsidR="002B357F" w:rsidRPr="00C668B5" w:rsidRDefault="002B357F" w:rsidP="007A637A">
            <w:r w:rsidRPr="00C668B5">
              <w:t>Personalkosten</w:t>
            </w:r>
          </w:p>
        </w:tc>
        <w:tc>
          <w:tcPr>
            <w:tcW w:w="1632" w:type="dxa"/>
          </w:tcPr>
          <w:p w:rsidR="002B357F" w:rsidRPr="00D25BDB" w:rsidRDefault="002B357F" w:rsidP="007A637A">
            <w:pPr>
              <w:jc w:val="right"/>
              <w:rPr>
                <w:color w:val="FF0000"/>
              </w:rPr>
            </w:pPr>
            <w:r w:rsidRPr="00D25BDB">
              <w:rPr>
                <w:color w:val="FF0000"/>
              </w:rPr>
              <w:t>5 750 000</w:t>
            </w:r>
          </w:p>
        </w:tc>
        <w:tc>
          <w:tcPr>
            <w:tcW w:w="2053" w:type="dxa"/>
          </w:tcPr>
          <w:p w:rsidR="002B357F" w:rsidRPr="00C668B5" w:rsidRDefault="002B357F" w:rsidP="007A637A">
            <w:r w:rsidRPr="00C668B5">
              <w:t>Umsatzerlöse</w:t>
            </w:r>
            <w:r>
              <w:t xml:space="preserve"> </w:t>
            </w:r>
            <w:r>
              <w:rPr>
                <w:vertAlign w:val="superscript"/>
              </w:rPr>
              <w:t>(5)</w:t>
            </w:r>
          </w:p>
        </w:tc>
        <w:tc>
          <w:tcPr>
            <w:tcW w:w="1560" w:type="dxa"/>
          </w:tcPr>
          <w:p w:rsidR="002B357F" w:rsidRPr="00D25BDB" w:rsidRDefault="002B357F" w:rsidP="007A637A">
            <w:pPr>
              <w:jc w:val="right"/>
              <w:rPr>
                <w:color w:val="FF0000"/>
              </w:rPr>
            </w:pPr>
            <w:r w:rsidRPr="00D25BDB">
              <w:rPr>
                <w:color w:val="FF0000"/>
              </w:rPr>
              <w:t>36 300 000</w:t>
            </w:r>
          </w:p>
        </w:tc>
      </w:tr>
      <w:tr w:rsidR="002B357F" w:rsidTr="007A637A">
        <w:trPr>
          <w:trHeight w:val="283"/>
        </w:trPr>
        <w:tc>
          <w:tcPr>
            <w:tcW w:w="1980" w:type="dxa"/>
          </w:tcPr>
          <w:p w:rsidR="002B357F" w:rsidRPr="00C668B5" w:rsidRDefault="002B357F" w:rsidP="007A637A">
            <w:pPr>
              <w:rPr>
                <w:vertAlign w:val="superscript"/>
              </w:rPr>
            </w:pPr>
            <w:r w:rsidRPr="00C668B5">
              <w:t>Sachkosten</w:t>
            </w:r>
            <w:r>
              <w:t xml:space="preserve"> </w:t>
            </w:r>
            <w:r>
              <w:rPr>
                <w:vertAlign w:val="superscript"/>
              </w:rPr>
              <w:t>(1)</w:t>
            </w:r>
          </w:p>
        </w:tc>
        <w:tc>
          <w:tcPr>
            <w:tcW w:w="1632" w:type="dxa"/>
          </w:tcPr>
          <w:p w:rsidR="002B357F" w:rsidRPr="00D25BDB" w:rsidRDefault="002B357F" w:rsidP="007A637A">
            <w:pPr>
              <w:jc w:val="right"/>
              <w:rPr>
                <w:color w:val="FF0000"/>
              </w:rPr>
            </w:pPr>
            <w:r w:rsidRPr="00D25BDB">
              <w:rPr>
                <w:color w:val="FF0000"/>
              </w:rPr>
              <w:t>11 500 000</w:t>
            </w:r>
          </w:p>
        </w:tc>
        <w:tc>
          <w:tcPr>
            <w:tcW w:w="2053" w:type="dxa"/>
          </w:tcPr>
          <w:p w:rsidR="002B357F" w:rsidRPr="00C668B5" w:rsidRDefault="002B357F" w:rsidP="007A637A">
            <w:pPr>
              <w:rPr>
                <w:vertAlign w:val="superscript"/>
              </w:rPr>
            </w:pPr>
            <w:r w:rsidRPr="00C668B5">
              <w:t>Sonstige Erträge</w:t>
            </w:r>
            <w:r>
              <w:t xml:space="preserve"> </w:t>
            </w:r>
            <w:r>
              <w:rPr>
                <w:vertAlign w:val="superscript"/>
              </w:rPr>
              <w:t>(6)</w:t>
            </w:r>
          </w:p>
        </w:tc>
        <w:tc>
          <w:tcPr>
            <w:tcW w:w="1560" w:type="dxa"/>
          </w:tcPr>
          <w:p w:rsidR="002B357F" w:rsidRPr="00D25BDB" w:rsidRDefault="002B357F" w:rsidP="007A637A">
            <w:pPr>
              <w:jc w:val="right"/>
              <w:rPr>
                <w:color w:val="FF0000"/>
              </w:rPr>
            </w:pPr>
            <w:r w:rsidRPr="00D25BDB">
              <w:rPr>
                <w:color w:val="FF0000"/>
              </w:rPr>
              <w:t>100 000</w:t>
            </w:r>
          </w:p>
        </w:tc>
      </w:tr>
      <w:tr w:rsidR="002B357F" w:rsidTr="007A637A">
        <w:trPr>
          <w:trHeight w:val="283"/>
        </w:trPr>
        <w:tc>
          <w:tcPr>
            <w:tcW w:w="1980" w:type="dxa"/>
          </w:tcPr>
          <w:p w:rsidR="002B357F" w:rsidRPr="00C668B5" w:rsidRDefault="002B357F" w:rsidP="007A637A">
            <w:pPr>
              <w:rPr>
                <w:vertAlign w:val="superscript"/>
              </w:rPr>
            </w:pPr>
            <w:r w:rsidRPr="00C668B5">
              <w:t>Kapitalkosten</w:t>
            </w:r>
            <w:r>
              <w:t xml:space="preserve"> </w:t>
            </w:r>
            <w:r>
              <w:rPr>
                <w:vertAlign w:val="superscript"/>
              </w:rPr>
              <w:t>(2)</w:t>
            </w:r>
          </w:p>
        </w:tc>
        <w:tc>
          <w:tcPr>
            <w:tcW w:w="1632" w:type="dxa"/>
          </w:tcPr>
          <w:p w:rsidR="002B357F" w:rsidRPr="00D25BDB" w:rsidRDefault="002B357F" w:rsidP="007A637A">
            <w:pPr>
              <w:jc w:val="right"/>
              <w:rPr>
                <w:color w:val="FF0000"/>
              </w:rPr>
            </w:pPr>
            <w:r w:rsidRPr="00D25BDB">
              <w:rPr>
                <w:color w:val="FF0000"/>
              </w:rPr>
              <w:t>150 000</w:t>
            </w:r>
          </w:p>
        </w:tc>
        <w:tc>
          <w:tcPr>
            <w:tcW w:w="2053" w:type="dxa"/>
          </w:tcPr>
          <w:p w:rsidR="002B357F" w:rsidRPr="00C668B5" w:rsidRDefault="002B357F" w:rsidP="007A637A"/>
        </w:tc>
        <w:tc>
          <w:tcPr>
            <w:tcW w:w="1560" w:type="dxa"/>
          </w:tcPr>
          <w:p w:rsidR="002B357F" w:rsidRPr="00C668B5" w:rsidRDefault="002B357F" w:rsidP="007A637A"/>
        </w:tc>
      </w:tr>
      <w:tr w:rsidR="002B357F" w:rsidTr="007A637A">
        <w:trPr>
          <w:trHeight w:val="283"/>
        </w:trPr>
        <w:tc>
          <w:tcPr>
            <w:tcW w:w="1980" w:type="dxa"/>
          </w:tcPr>
          <w:p w:rsidR="002B357F" w:rsidRPr="00C668B5" w:rsidRDefault="002B357F" w:rsidP="007A637A">
            <w:pPr>
              <w:rPr>
                <w:vertAlign w:val="superscript"/>
              </w:rPr>
            </w:pPr>
            <w:r w:rsidRPr="00C668B5">
              <w:t>Sonstiges</w:t>
            </w:r>
            <w:r>
              <w:t xml:space="preserve"> </w:t>
            </w:r>
            <w:r>
              <w:rPr>
                <w:vertAlign w:val="superscript"/>
              </w:rPr>
              <w:t>(3)</w:t>
            </w:r>
          </w:p>
        </w:tc>
        <w:tc>
          <w:tcPr>
            <w:tcW w:w="1632" w:type="dxa"/>
          </w:tcPr>
          <w:p w:rsidR="002B357F" w:rsidRPr="00D25BDB" w:rsidRDefault="002B357F" w:rsidP="007A637A">
            <w:pPr>
              <w:jc w:val="right"/>
              <w:rPr>
                <w:color w:val="FF0000"/>
              </w:rPr>
            </w:pPr>
            <w:r w:rsidRPr="00D25BDB">
              <w:rPr>
                <w:color w:val="FF0000"/>
              </w:rPr>
              <w:t>11 500 000</w:t>
            </w:r>
          </w:p>
        </w:tc>
        <w:tc>
          <w:tcPr>
            <w:tcW w:w="2053" w:type="dxa"/>
          </w:tcPr>
          <w:p w:rsidR="002B357F" w:rsidRDefault="002B357F" w:rsidP="007A637A">
            <w:pPr>
              <w:rPr>
                <w:b/>
              </w:rPr>
            </w:pPr>
          </w:p>
        </w:tc>
        <w:tc>
          <w:tcPr>
            <w:tcW w:w="1560" w:type="dxa"/>
          </w:tcPr>
          <w:p w:rsidR="002B357F" w:rsidRDefault="002B357F" w:rsidP="007A637A">
            <w:pPr>
              <w:rPr>
                <w:b/>
              </w:rPr>
            </w:pPr>
          </w:p>
        </w:tc>
      </w:tr>
      <w:tr w:rsidR="002B357F" w:rsidTr="007A637A">
        <w:trPr>
          <w:trHeight w:val="283"/>
        </w:trPr>
        <w:tc>
          <w:tcPr>
            <w:tcW w:w="1980" w:type="dxa"/>
          </w:tcPr>
          <w:p w:rsidR="002B357F" w:rsidRPr="00C668B5" w:rsidRDefault="002B357F" w:rsidP="007A637A">
            <w:pPr>
              <w:jc w:val="right"/>
            </w:pPr>
            <w:r w:rsidRPr="00C0597A">
              <w:rPr>
                <w:i/>
              </w:rPr>
              <w:t>Summe</w:t>
            </w:r>
          </w:p>
        </w:tc>
        <w:tc>
          <w:tcPr>
            <w:tcW w:w="1632" w:type="dxa"/>
          </w:tcPr>
          <w:p w:rsidR="002B357F" w:rsidRPr="00D25BDB" w:rsidRDefault="002B357F" w:rsidP="007A637A">
            <w:pPr>
              <w:jc w:val="right"/>
              <w:rPr>
                <w:color w:val="FF0000"/>
              </w:rPr>
            </w:pPr>
            <w:r w:rsidRPr="00D25BDB">
              <w:rPr>
                <w:color w:val="FF0000"/>
              </w:rPr>
              <w:t>28 900 000</w:t>
            </w:r>
          </w:p>
        </w:tc>
        <w:tc>
          <w:tcPr>
            <w:tcW w:w="2053" w:type="dxa"/>
          </w:tcPr>
          <w:p w:rsidR="002B357F" w:rsidRDefault="002B357F" w:rsidP="007A637A">
            <w:pPr>
              <w:rPr>
                <w:b/>
              </w:rPr>
            </w:pPr>
          </w:p>
        </w:tc>
        <w:tc>
          <w:tcPr>
            <w:tcW w:w="1560" w:type="dxa"/>
          </w:tcPr>
          <w:p w:rsidR="002B357F" w:rsidRDefault="002B357F" w:rsidP="007A637A">
            <w:pPr>
              <w:rPr>
                <w:b/>
              </w:rPr>
            </w:pPr>
          </w:p>
        </w:tc>
      </w:tr>
      <w:tr w:rsidR="002B357F" w:rsidTr="007A637A">
        <w:trPr>
          <w:trHeight w:val="283"/>
        </w:trPr>
        <w:tc>
          <w:tcPr>
            <w:tcW w:w="1980" w:type="dxa"/>
          </w:tcPr>
          <w:p w:rsidR="002B357F" w:rsidRPr="00C668B5" w:rsidRDefault="002B357F" w:rsidP="007A637A">
            <w:pPr>
              <w:rPr>
                <w:vertAlign w:val="superscript"/>
              </w:rPr>
            </w:pPr>
            <w:r w:rsidRPr="00C668B5">
              <w:t>Gewinn</w:t>
            </w:r>
            <w:r>
              <w:t xml:space="preserve"> </w:t>
            </w:r>
            <w:r>
              <w:rPr>
                <w:vertAlign w:val="superscript"/>
              </w:rPr>
              <w:t>(4)</w:t>
            </w:r>
          </w:p>
        </w:tc>
        <w:tc>
          <w:tcPr>
            <w:tcW w:w="1632" w:type="dxa"/>
          </w:tcPr>
          <w:p w:rsidR="002B357F" w:rsidRPr="00D25BDB" w:rsidRDefault="002B357F" w:rsidP="007A637A">
            <w:pPr>
              <w:jc w:val="right"/>
              <w:rPr>
                <w:color w:val="FF0000"/>
              </w:rPr>
            </w:pPr>
            <w:r w:rsidRPr="00D25BDB">
              <w:rPr>
                <w:color w:val="FF0000"/>
              </w:rPr>
              <w:t>7 500 000</w:t>
            </w:r>
          </w:p>
        </w:tc>
        <w:tc>
          <w:tcPr>
            <w:tcW w:w="2053" w:type="dxa"/>
          </w:tcPr>
          <w:p w:rsidR="002B357F" w:rsidRDefault="002B357F" w:rsidP="007A637A">
            <w:pPr>
              <w:rPr>
                <w:b/>
              </w:rPr>
            </w:pPr>
          </w:p>
        </w:tc>
        <w:tc>
          <w:tcPr>
            <w:tcW w:w="1560" w:type="dxa"/>
          </w:tcPr>
          <w:p w:rsidR="002B357F" w:rsidRDefault="002B357F" w:rsidP="007A637A">
            <w:pPr>
              <w:rPr>
                <w:b/>
              </w:rPr>
            </w:pPr>
          </w:p>
        </w:tc>
      </w:tr>
      <w:tr w:rsidR="002B357F" w:rsidTr="007A637A">
        <w:trPr>
          <w:trHeight w:val="283"/>
        </w:trPr>
        <w:tc>
          <w:tcPr>
            <w:tcW w:w="1980" w:type="dxa"/>
            <w:shd w:val="clear" w:color="auto" w:fill="F2F2F2" w:themeFill="background1" w:themeFillShade="F2"/>
          </w:tcPr>
          <w:p w:rsidR="002B357F" w:rsidRDefault="002B357F" w:rsidP="007A637A">
            <w:pPr>
              <w:jc w:val="right"/>
              <w:rPr>
                <w:b/>
              </w:rPr>
            </w:pPr>
            <w:r w:rsidRPr="00E46324">
              <w:rPr>
                <w:b/>
                <w:i/>
              </w:rPr>
              <w:t>Summe</w:t>
            </w:r>
          </w:p>
        </w:tc>
        <w:tc>
          <w:tcPr>
            <w:tcW w:w="1632" w:type="dxa"/>
            <w:shd w:val="clear" w:color="auto" w:fill="F2F2F2" w:themeFill="background1" w:themeFillShade="F2"/>
          </w:tcPr>
          <w:p w:rsidR="002B357F" w:rsidRDefault="002B357F" w:rsidP="007A637A">
            <w:pPr>
              <w:jc w:val="right"/>
              <w:rPr>
                <w:b/>
              </w:rPr>
            </w:pPr>
            <w:r w:rsidRPr="00D25BDB">
              <w:rPr>
                <w:b/>
                <w:color w:val="FF0000"/>
              </w:rPr>
              <w:t>36 400 000</w:t>
            </w:r>
          </w:p>
        </w:tc>
        <w:tc>
          <w:tcPr>
            <w:tcW w:w="2053" w:type="dxa"/>
            <w:shd w:val="clear" w:color="auto" w:fill="F2F2F2" w:themeFill="background1" w:themeFillShade="F2"/>
          </w:tcPr>
          <w:p w:rsidR="002B357F" w:rsidRDefault="002B357F" w:rsidP="007A637A">
            <w:pPr>
              <w:jc w:val="right"/>
              <w:rPr>
                <w:b/>
              </w:rPr>
            </w:pPr>
            <w:r w:rsidRPr="00C0597A">
              <w:rPr>
                <w:b/>
                <w:i/>
              </w:rPr>
              <w:t>Summe</w:t>
            </w:r>
          </w:p>
        </w:tc>
        <w:tc>
          <w:tcPr>
            <w:tcW w:w="1560" w:type="dxa"/>
            <w:shd w:val="clear" w:color="auto" w:fill="F2F2F2" w:themeFill="background1" w:themeFillShade="F2"/>
          </w:tcPr>
          <w:p w:rsidR="002B357F" w:rsidRDefault="002B357F" w:rsidP="007A637A">
            <w:pPr>
              <w:jc w:val="right"/>
              <w:rPr>
                <w:b/>
              </w:rPr>
            </w:pPr>
            <w:r w:rsidRPr="00D25BDB">
              <w:rPr>
                <w:b/>
                <w:color w:val="FF0000"/>
              </w:rPr>
              <w:t>36 400 000</w:t>
            </w:r>
          </w:p>
        </w:tc>
      </w:tr>
    </w:tbl>
    <w:p w:rsidR="002B357F" w:rsidRPr="002B357F" w:rsidRDefault="002B357F" w:rsidP="002B357F">
      <w:pPr>
        <w:rPr>
          <w:b/>
        </w:rPr>
      </w:pPr>
      <w:r>
        <w:rPr>
          <w:b/>
        </w:rPr>
        <w:t xml:space="preserve">         </w:t>
      </w:r>
      <w:r>
        <w:rPr>
          <w:b/>
        </w:rPr>
        <w:br/>
      </w:r>
      <w:r w:rsidRPr="00B402AF">
        <w:rPr>
          <w:b/>
        </w:rPr>
        <w:t>Alternative 2: Lohnfertigung in Ungarn</w:t>
      </w:r>
      <w:r>
        <w:rPr>
          <w:b/>
        </w:rPr>
        <w:br/>
      </w:r>
    </w:p>
    <w:tbl>
      <w:tblPr>
        <w:tblStyle w:val="Tabellenraster"/>
        <w:tblW w:w="0" w:type="auto"/>
        <w:tblLook w:val="04A0" w:firstRow="1" w:lastRow="0" w:firstColumn="1" w:lastColumn="0" w:noHBand="0" w:noVBand="1"/>
      </w:tblPr>
      <w:tblGrid>
        <w:gridCol w:w="1980"/>
        <w:gridCol w:w="1632"/>
        <w:gridCol w:w="2053"/>
        <w:gridCol w:w="1560"/>
      </w:tblGrid>
      <w:tr w:rsidR="002B357F" w:rsidTr="007A637A">
        <w:tc>
          <w:tcPr>
            <w:tcW w:w="3612" w:type="dxa"/>
            <w:gridSpan w:val="2"/>
          </w:tcPr>
          <w:p w:rsidR="002B357F" w:rsidRDefault="002B357F" w:rsidP="007A637A">
            <w:pPr>
              <w:rPr>
                <w:b/>
              </w:rPr>
            </w:pPr>
            <w:r>
              <w:rPr>
                <w:b/>
              </w:rPr>
              <w:t>Aufwand</w:t>
            </w:r>
          </w:p>
        </w:tc>
        <w:tc>
          <w:tcPr>
            <w:tcW w:w="3613" w:type="dxa"/>
            <w:gridSpan w:val="2"/>
          </w:tcPr>
          <w:p w:rsidR="002B357F" w:rsidRDefault="002B357F" w:rsidP="007A637A">
            <w:pPr>
              <w:rPr>
                <w:b/>
              </w:rPr>
            </w:pPr>
            <w:r>
              <w:rPr>
                <w:b/>
              </w:rPr>
              <w:t>Ertrag</w:t>
            </w:r>
          </w:p>
        </w:tc>
      </w:tr>
      <w:tr w:rsidR="002B357F" w:rsidTr="007A637A">
        <w:trPr>
          <w:trHeight w:val="283"/>
        </w:trPr>
        <w:tc>
          <w:tcPr>
            <w:tcW w:w="1980" w:type="dxa"/>
          </w:tcPr>
          <w:p w:rsidR="002B357F" w:rsidRPr="00C668B5" w:rsidRDefault="002B357F" w:rsidP="007A637A">
            <w:r w:rsidRPr="00C668B5">
              <w:t>Personalkosten</w:t>
            </w:r>
          </w:p>
        </w:tc>
        <w:tc>
          <w:tcPr>
            <w:tcW w:w="1632" w:type="dxa"/>
          </w:tcPr>
          <w:p w:rsidR="002B357F" w:rsidRPr="00D25BDB" w:rsidRDefault="002B357F" w:rsidP="007A637A">
            <w:pPr>
              <w:jc w:val="right"/>
              <w:rPr>
                <w:color w:val="FF0000"/>
              </w:rPr>
            </w:pPr>
            <w:r w:rsidRPr="00D25BDB">
              <w:rPr>
                <w:color w:val="FF0000"/>
              </w:rPr>
              <w:t>8 625 000</w:t>
            </w:r>
          </w:p>
        </w:tc>
        <w:tc>
          <w:tcPr>
            <w:tcW w:w="2053" w:type="dxa"/>
          </w:tcPr>
          <w:p w:rsidR="002B357F" w:rsidRPr="00C668B5" w:rsidRDefault="002B357F" w:rsidP="007A637A">
            <w:r w:rsidRPr="00C668B5">
              <w:t>Umsatzerlöse</w:t>
            </w:r>
            <w:r>
              <w:t xml:space="preserve"> </w:t>
            </w:r>
            <w:r>
              <w:rPr>
                <w:vertAlign w:val="superscript"/>
              </w:rPr>
              <w:t>(5)</w:t>
            </w:r>
          </w:p>
        </w:tc>
        <w:tc>
          <w:tcPr>
            <w:tcW w:w="1560" w:type="dxa"/>
          </w:tcPr>
          <w:p w:rsidR="002B357F" w:rsidRPr="00D25BDB" w:rsidRDefault="002B357F" w:rsidP="007A637A">
            <w:pPr>
              <w:jc w:val="right"/>
              <w:rPr>
                <w:color w:val="FF0000"/>
              </w:rPr>
            </w:pPr>
            <w:r w:rsidRPr="00D25BDB">
              <w:rPr>
                <w:color w:val="FF0000"/>
              </w:rPr>
              <w:t>36 300 000</w:t>
            </w:r>
          </w:p>
        </w:tc>
      </w:tr>
      <w:tr w:rsidR="002B357F" w:rsidTr="007A637A">
        <w:trPr>
          <w:trHeight w:val="283"/>
        </w:trPr>
        <w:tc>
          <w:tcPr>
            <w:tcW w:w="1980" w:type="dxa"/>
          </w:tcPr>
          <w:p w:rsidR="002B357F" w:rsidRPr="00C668B5" w:rsidRDefault="002B357F" w:rsidP="007A637A">
            <w:pPr>
              <w:rPr>
                <w:vertAlign w:val="superscript"/>
              </w:rPr>
            </w:pPr>
            <w:r w:rsidRPr="00C668B5">
              <w:t>Sachkosten</w:t>
            </w:r>
            <w:r>
              <w:t xml:space="preserve"> </w:t>
            </w:r>
            <w:r>
              <w:rPr>
                <w:vertAlign w:val="superscript"/>
              </w:rPr>
              <w:t>(1)</w:t>
            </w:r>
          </w:p>
        </w:tc>
        <w:tc>
          <w:tcPr>
            <w:tcW w:w="1632" w:type="dxa"/>
          </w:tcPr>
          <w:p w:rsidR="002B357F" w:rsidRPr="00D25BDB" w:rsidRDefault="002B357F" w:rsidP="007A637A">
            <w:pPr>
              <w:jc w:val="right"/>
              <w:rPr>
                <w:color w:val="FF0000"/>
              </w:rPr>
            </w:pPr>
            <w:r w:rsidRPr="00D25BDB">
              <w:rPr>
                <w:color w:val="FF0000"/>
              </w:rPr>
              <w:t>11 500 000</w:t>
            </w:r>
          </w:p>
        </w:tc>
        <w:tc>
          <w:tcPr>
            <w:tcW w:w="2053" w:type="dxa"/>
          </w:tcPr>
          <w:p w:rsidR="002B357F" w:rsidRPr="00C668B5" w:rsidRDefault="002B357F" w:rsidP="007A637A">
            <w:pPr>
              <w:rPr>
                <w:vertAlign w:val="superscript"/>
              </w:rPr>
            </w:pPr>
            <w:r w:rsidRPr="00C668B5">
              <w:t>Sonstige Erträge</w:t>
            </w:r>
            <w:r>
              <w:t xml:space="preserve"> </w:t>
            </w:r>
            <w:r w:rsidRPr="00A85C8E">
              <w:rPr>
                <w:vertAlign w:val="superscript"/>
              </w:rPr>
              <w:t>(6)</w:t>
            </w:r>
          </w:p>
        </w:tc>
        <w:tc>
          <w:tcPr>
            <w:tcW w:w="1560" w:type="dxa"/>
          </w:tcPr>
          <w:p w:rsidR="002B357F" w:rsidRPr="00D25BDB" w:rsidRDefault="002B357F" w:rsidP="007A637A">
            <w:pPr>
              <w:jc w:val="right"/>
              <w:rPr>
                <w:color w:val="FF0000"/>
              </w:rPr>
            </w:pPr>
            <w:r w:rsidRPr="00D25BDB">
              <w:rPr>
                <w:color w:val="FF0000"/>
              </w:rPr>
              <w:t>100 000</w:t>
            </w:r>
          </w:p>
        </w:tc>
      </w:tr>
      <w:tr w:rsidR="002B357F" w:rsidTr="007A637A">
        <w:trPr>
          <w:trHeight w:val="283"/>
        </w:trPr>
        <w:tc>
          <w:tcPr>
            <w:tcW w:w="1980" w:type="dxa"/>
          </w:tcPr>
          <w:p w:rsidR="002B357F" w:rsidRPr="00C668B5" w:rsidRDefault="002B357F" w:rsidP="007A637A">
            <w:pPr>
              <w:rPr>
                <w:vertAlign w:val="superscript"/>
              </w:rPr>
            </w:pPr>
            <w:r w:rsidRPr="00C668B5">
              <w:t>Kapitalkosten</w:t>
            </w:r>
            <w:r>
              <w:t xml:space="preserve"> </w:t>
            </w:r>
            <w:r>
              <w:rPr>
                <w:vertAlign w:val="superscript"/>
              </w:rPr>
              <w:t>(2)</w:t>
            </w:r>
          </w:p>
        </w:tc>
        <w:tc>
          <w:tcPr>
            <w:tcW w:w="1632" w:type="dxa"/>
          </w:tcPr>
          <w:p w:rsidR="002B357F" w:rsidRPr="00D25BDB" w:rsidRDefault="002B357F" w:rsidP="007A637A">
            <w:pPr>
              <w:jc w:val="right"/>
              <w:rPr>
                <w:color w:val="FF0000"/>
              </w:rPr>
            </w:pPr>
            <w:r w:rsidRPr="00D25BDB">
              <w:rPr>
                <w:color w:val="FF0000"/>
              </w:rPr>
              <w:t>225 000</w:t>
            </w:r>
          </w:p>
        </w:tc>
        <w:tc>
          <w:tcPr>
            <w:tcW w:w="2053" w:type="dxa"/>
          </w:tcPr>
          <w:p w:rsidR="002B357F" w:rsidRPr="00C668B5" w:rsidRDefault="002B357F" w:rsidP="007A637A"/>
        </w:tc>
        <w:tc>
          <w:tcPr>
            <w:tcW w:w="1560" w:type="dxa"/>
          </w:tcPr>
          <w:p w:rsidR="002B357F" w:rsidRPr="00C668B5" w:rsidRDefault="002B357F" w:rsidP="007A637A"/>
        </w:tc>
      </w:tr>
      <w:tr w:rsidR="002B357F" w:rsidTr="007A637A">
        <w:trPr>
          <w:trHeight w:val="283"/>
        </w:trPr>
        <w:tc>
          <w:tcPr>
            <w:tcW w:w="1980" w:type="dxa"/>
          </w:tcPr>
          <w:p w:rsidR="002B357F" w:rsidRPr="00C668B5" w:rsidRDefault="002B357F" w:rsidP="007A637A">
            <w:pPr>
              <w:rPr>
                <w:vertAlign w:val="superscript"/>
              </w:rPr>
            </w:pPr>
            <w:r w:rsidRPr="00C668B5">
              <w:t>Sonstiges</w:t>
            </w:r>
            <w:r>
              <w:t xml:space="preserve"> </w:t>
            </w:r>
            <w:r>
              <w:rPr>
                <w:vertAlign w:val="superscript"/>
              </w:rPr>
              <w:t>(3)</w:t>
            </w:r>
          </w:p>
        </w:tc>
        <w:tc>
          <w:tcPr>
            <w:tcW w:w="1632" w:type="dxa"/>
          </w:tcPr>
          <w:p w:rsidR="002B357F" w:rsidRPr="00D25BDB" w:rsidRDefault="002B357F" w:rsidP="007A637A">
            <w:pPr>
              <w:jc w:val="right"/>
              <w:rPr>
                <w:color w:val="FF0000"/>
              </w:rPr>
            </w:pPr>
            <w:r w:rsidRPr="00D25BDB">
              <w:rPr>
                <w:color w:val="FF0000"/>
              </w:rPr>
              <w:t>11 500 000</w:t>
            </w:r>
          </w:p>
        </w:tc>
        <w:tc>
          <w:tcPr>
            <w:tcW w:w="2053" w:type="dxa"/>
          </w:tcPr>
          <w:p w:rsidR="002B357F" w:rsidRDefault="002B357F" w:rsidP="007A637A">
            <w:pPr>
              <w:rPr>
                <w:b/>
              </w:rPr>
            </w:pPr>
          </w:p>
        </w:tc>
        <w:tc>
          <w:tcPr>
            <w:tcW w:w="1560" w:type="dxa"/>
          </w:tcPr>
          <w:p w:rsidR="002B357F" w:rsidRDefault="002B357F" w:rsidP="007A637A">
            <w:pPr>
              <w:rPr>
                <w:b/>
              </w:rPr>
            </w:pPr>
          </w:p>
        </w:tc>
      </w:tr>
      <w:tr w:rsidR="002B357F" w:rsidTr="007A637A">
        <w:trPr>
          <w:trHeight w:val="283"/>
        </w:trPr>
        <w:tc>
          <w:tcPr>
            <w:tcW w:w="1980" w:type="dxa"/>
          </w:tcPr>
          <w:p w:rsidR="002B357F" w:rsidRPr="00C668B5" w:rsidRDefault="002B357F" w:rsidP="007A637A">
            <w:pPr>
              <w:jc w:val="right"/>
            </w:pPr>
            <w:r w:rsidRPr="00C0597A">
              <w:rPr>
                <w:i/>
              </w:rPr>
              <w:t>Summe</w:t>
            </w:r>
          </w:p>
        </w:tc>
        <w:tc>
          <w:tcPr>
            <w:tcW w:w="1632" w:type="dxa"/>
          </w:tcPr>
          <w:p w:rsidR="002B357F" w:rsidRPr="00D25BDB" w:rsidRDefault="002B357F" w:rsidP="007A637A">
            <w:pPr>
              <w:jc w:val="right"/>
              <w:rPr>
                <w:color w:val="FF0000"/>
              </w:rPr>
            </w:pPr>
            <w:r w:rsidRPr="00D25BDB">
              <w:rPr>
                <w:color w:val="FF0000"/>
              </w:rPr>
              <w:t>31 850 000</w:t>
            </w:r>
          </w:p>
        </w:tc>
        <w:tc>
          <w:tcPr>
            <w:tcW w:w="2053" w:type="dxa"/>
          </w:tcPr>
          <w:p w:rsidR="002B357F" w:rsidRDefault="002B357F" w:rsidP="007A637A">
            <w:pPr>
              <w:rPr>
                <w:b/>
              </w:rPr>
            </w:pPr>
          </w:p>
        </w:tc>
        <w:tc>
          <w:tcPr>
            <w:tcW w:w="1560" w:type="dxa"/>
          </w:tcPr>
          <w:p w:rsidR="002B357F" w:rsidRDefault="002B357F" w:rsidP="007A637A">
            <w:pPr>
              <w:rPr>
                <w:b/>
              </w:rPr>
            </w:pPr>
          </w:p>
        </w:tc>
      </w:tr>
      <w:tr w:rsidR="002B357F" w:rsidTr="007A637A">
        <w:trPr>
          <w:trHeight w:val="283"/>
        </w:trPr>
        <w:tc>
          <w:tcPr>
            <w:tcW w:w="1980" w:type="dxa"/>
          </w:tcPr>
          <w:p w:rsidR="002B357F" w:rsidRPr="00C668B5" w:rsidRDefault="002B357F" w:rsidP="007A637A">
            <w:pPr>
              <w:rPr>
                <w:vertAlign w:val="superscript"/>
              </w:rPr>
            </w:pPr>
            <w:r w:rsidRPr="00C668B5">
              <w:t>Gewinn</w:t>
            </w:r>
            <w:r>
              <w:t xml:space="preserve"> </w:t>
            </w:r>
            <w:r>
              <w:rPr>
                <w:vertAlign w:val="superscript"/>
              </w:rPr>
              <w:t>(4)</w:t>
            </w:r>
          </w:p>
        </w:tc>
        <w:tc>
          <w:tcPr>
            <w:tcW w:w="1632" w:type="dxa"/>
          </w:tcPr>
          <w:p w:rsidR="002B357F" w:rsidRPr="00D25BDB" w:rsidRDefault="002B357F" w:rsidP="007A637A">
            <w:pPr>
              <w:jc w:val="right"/>
              <w:rPr>
                <w:color w:val="FF0000"/>
              </w:rPr>
            </w:pPr>
            <w:r w:rsidRPr="00D25BDB">
              <w:rPr>
                <w:color w:val="FF0000"/>
              </w:rPr>
              <w:t>4 550 000</w:t>
            </w:r>
          </w:p>
        </w:tc>
        <w:tc>
          <w:tcPr>
            <w:tcW w:w="2053" w:type="dxa"/>
          </w:tcPr>
          <w:p w:rsidR="002B357F" w:rsidRDefault="002B357F" w:rsidP="007A637A">
            <w:pPr>
              <w:rPr>
                <w:b/>
              </w:rPr>
            </w:pPr>
          </w:p>
        </w:tc>
        <w:tc>
          <w:tcPr>
            <w:tcW w:w="1560" w:type="dxa"/>
          </w:tcPr>
          <w:p w:rsidR="002B357F" w:rsidRDefault="002B357F" w:rsidP="007A637A">
            <w:pPr>
              <w:rPr>
                <w:b/>
              </w:rPr>
            </w:pPr>
          </w:p>
        </w:tc>
      </w:tr>
      <w:tr w:rsidR="002B357F" w:rsidRPr="00D25BDB" w:rsidTr="007A637A">
        <w:trPr>
          <w:trHeight w:val="283"/>
        </w:trPr>
        <w:tc>
          <w:tcPr>
            <w:tcW w:w="1980" w:type="dxa"/>
            <w:shd w:val="clear" w:color="auto" w:fill="F2F2F2" w:themeFill="background1" w:themeFillShade="F2"/>
          </w:tcPr>
          <w:p w:rsidR="002B357F" w:rsidRDefault="002B357F" w:rsidP="007A637A">
            <w:pPr>
              <w:jc w:val="right"/>
              <w:rPr>
                <w:b/>
              </w:rPr>
            </w:pPr>
            <w:r w:rsidRPr="00C0597A">
              <w:rPr>
                <w:b/>
                <w:i/>
              </w:rPr>
              <w:t>Summe</w:t>
            </w:r>
          </w:p>
        </w:tc>
        <w:tc>
          <w:tcPr>
            <w:tcW w:w="1632" w:type="dxa"/>
            <w:shd w:val="clear" w:color="auto" w:fill="F2F2F2" w:themeFill="background1" w:themeFillShade="F2"/>
          </w:tcPr>
          <w:p w:rsidR="002B357F" w:rsidRDefault="002B357F" w:rsidP="007A637A">
            <w:pPr>
              <w:jc w:val="right"/>
              <w:rPr>
                <w:b/>
              </w:rPr>
            </w:pPr>
            <w:r w:rsidRPr="00D25BDB">
              <w:rPr>
                <w:b/>
                <w:color w:val="FF0000"/>
              </w:rPr>
              <w:t>36 400 000</w:t>
            </w:r>
          </w:p>
        </w:tc>
        <w:tc>
          <w:tcPr>
            <w:tcW w:w="2053" w:type="dxa"/>
            <w:shd w:val="clear" w:color="auto" w:fill="F2F2F2" w:themeFill="background1" w:themeFillShade="F2"/>
          </w:tcPr>
          <w:p w:rsidR="002B357F" w:rsidRDefault="002B357F" w:rsidP="007A637A">
            <w:pPr>
              <w:jc w:val="right"/>
              <w:rPr>
                <w:b/>
              </w:rPr>
            </w:pPr>
            <w:r w:rsidRPr="00C0597A">
              <w:rPr>
                <w:b/>
                <w:i/>
              </w:rPr>
              <w:t>Summe</w:t>
            </w:r>
          </w:p>
        </w:tc>
        <w:tc>
          <w:tcPr>
            <w:tcW w:w="1560" w:type="dxa"/>
            <w:shd w:val="clear" w:color="auto" w:fill="F2F2F2" w:themeFill="background1" w:themeFillShade="F2"/>
          </w:tcPr>
          <w:p w:rsidR="002B357F" w:rsidRPr="00D25BDB" w:rsidRDefault="002B357F" w:rsidP="007A637A">
            <w:pPr>
              <w:jc w:val="right"/>
              <w:rPr>
                <w:b/>
                <w:color w:val="FF0000"/>
              </w:rPr>
            </w:pPr>
            <w:r w:rsidRPr="00D25BDB">
              <w:rPr>
                <w:b/>
                <w:color w:val="FF0000"/>
              </w:rPr>
              <w:t>36 400 000</w:t>
            </w:r>
          </w:p>
        </w:tc>
      </w:tr>
    </w:tbl>
    <w:p w:rsidR="002B357F" w:rsidRDefault="002B357F" w:rsidP="002B357F">
      <w:pPr>
        <w:spacing w:line="240" w:lineRule="auto"/>
        <w:rPr>
          <w:b/>
          <w:sz w:val="24"/>
          <w:szCs w:val="24"/>
        </w:rPr>
        <w:sectPr w:rsidR="002B357F" w:rsidSect="002B357F">
          <w:pgSz w:w="16838" w:h="11906" w:orient="landscape"/>
          <w:pgMar w:top="1134" w:right="1021" w:bottom="1021" w:left="1021" w:header="709" w:footer="709" w:gutter="0"/>
          <w:cols w:space="708"/>
          <w:docGrid w:linePitch="360"/>
        </w:sectPr>
      </w:pPr>
    </w:p>
    <w:p w:rsidR="00FB26CE" w:rsidRDefault="00EF7243" w:rsidP="00EF7243">
      <w:pPr>
        <w:spacing w:line="240" w:lineRule="auto"/>
      </w:pPr>
      <w:r w:rsidRPr="00D67B27">
        <w:rPr>
          <w:b/>
          <w:sz w:val="24"/>
          <w:szCs w:val="24"/>
        </w:rPr>
        <w:lastRenderedPageBreak/>
        <w:t xml:space="preserve">M 3 – </w:t>
      </w:r>
      <w:r w:rsidR="00A81641">
        <w:rPr>
          <w:b/>
          <w:sz w:val="24"/>
          <w:szCs w:val="24"/>
        </w:rPr>
        <w:t xml:space="preserve">zur </w:t>
      </w:r>
      <w:r w:rsidRPr="00D67B27">
        <w:rPr>
          <w:b/>
          <w:sz w:val="24"/>
          <w:szCs w:val="24"/>
        </w:rPr>
        <w:t>digitalisierte</w:t>
      </w:r>
      <w:r w:rsidR="00A81641">
        <w:rPr>
          <w:b/>
          <w:sz w:val="24"/>
          <w:szCs w:val="24"/>
        </w:rPr>
        <w:t>n</w:t>
      </w:r>
      <w:r w:rsidRPr="00D67B27">
        <w:rPr>
          <w:b/>
          <w:sz w:val="24"/>
          <w:szCs w:val="24"/>
        </w:rPr>
        <w:t xml:space="preserve"> </w:t>
      </w:r>
      <w:r w:rsidRPr="00A81641">
        <w:rPr>
          <w:b/>
          <w:sz w:val="24"/>
          <w:szCs w:val="24"/>
        </w:rPr>
        <w:t xml:space="preserve">Produktion: </w:t>
      </w:r>
      <w:r w:rsidRPr="00A81641">
        <w:rPr>
          <w:rFonts w:eastAsia="Times New Roman" w:cs="Arial"/>
          <w:b/>
          <w:caps/>
          <w:sz w:val="24"/>
          <w:szCs w:val="24"/>
          <w:lang w:eastAsia="de-DE"/>
        </w:rPr>
        <w:t>FRANKFURTER RUNDSCHAU 1</w:t>
      </w:r>
      <w:r w:rsidR="00A81641">
        <w:rPr>
          <w:rFonts w:eastAsia="Times New Roman" w:cs="Arial"/>
          <w:b/>
          <w:caps/>
          <w:sz w:val="24"/>
          <w:szCs w:val="24"/>
          <w:lang w:eastAsia="de-DE"/>
        </w:rPr>
        <w:t>7.06.</w:t>
      </w:r>
      <w:r w:rsidRPr="00A81641">
        <w:rPr>
          <w:rFonts w:eastAsia="Times New Roman" w:cs="Arial"/>
          <w:b/>
          <w:caps/>
          <w:sz w:val="24"/>
          <w:szCs w:val="24"/>
          <w:lang w:eastAsia="de-DE"/>
        </w:rPr>
        <w:t xml:space="preserve">2016: </w:t>
      </w:r>
      <w:r w:rsidRPr="00A81641">
        <w:rPr>
          <w:rFonts w:eastAsia="Times New Roman" w:cs="Arial"/>
          <w:b/>
          <w:spacing w:val="-15"/>
          <w:kern w:val="36"/>
          <w:sz w:val="24"/>
          <w:szCs w:val="24"/>
          <w:lang w:eastAsia="de-DE"/>
        </w:rPr>
        <w:t>Adidas will mit Roboterfabrik die Branche revolutionieren</w:t>
      </w:r>
      <w:r w:rsidRPr="00A81641">
        <w:rPr>
          <w:rFonts w:eastAsia="Times New Roman" w:cs="Arial"/>
          <w:b/>
          <w:spacing w:val="-15"/>
          <w:kern w:val="36"/>
          <w:sz w:val="24"/>
          <w:szCs w:val="24"/>
          <w:lang w:eastAsia="de-DE"/>
        </w:rPr>
        <w:tab/>
      </w:r>
      <w:r w:rsidRPr="00A81641">
        <w:rPr>
          <w:rFonts w:eastAsia="Times New Roman" w:cs="Arial"/>
          <w:b/>
          <w:sz w:val="24"/>
          <w:szCs w:val="24"/>
          <w:lang w:eastAsia="de-DE"/>
        </w:rPr>
        <w:t> Von </w:t>
      </w:r>
      <w:hyperlink r:id="rId14" w:history="1">
        <w:r w:rsidRPr="00A81641">
          <w:rPr>
            <w:rFonts w:eastAsia="Times New Roman" w:cs="Arial"/>
            <w:b/>
            <w:caps/>
            <w:sz w:val="24"/>
            <w:szCs w:val="24"/>
            <w:lang w:eastAsia="de-DE"/>
          </w:rPr>
          <w:t>T</w:t>
        </w:r>
        <w:r w:rsidR="00A81641">
          <w:rPr>
            <w:rFonts w:eastAsia="Times New Roman" w:cs="Arial"/>
            <w:b/>
            <w:caps/>
            <w:sz w:val="24"/>
            <w:szCs w:val="24"/>
            <w:lang w:eastAsia="de-DE"/>
          </w:rPr>
          <w:t>.</w:t>
        </w:r>
        <w:r w:rsidRPr="00A81641">
          <w:rPr>
            <w:rFonts w:eastAsia="Times New Roman" w:cs="Arial"/>
            <w:b/>
            <w:caps/>
            <w:sz w:val="24"/>
            <w:szCs w:val="24"/>
            <w:lang w:eastAsia="de-DE"/>
          </w:rPr>
          <w:t xml:space="preserve"> MAGENHEIM-HÖRMANN</w:t>
        </w:r>
      </w:hyperlink>
      <w:r w:rsidR="00FB26CE">
        <w:t xml:space="preserve"> </w:t>
      </w:r>
    </w:p>
    <w:p w:rsidR="00FB26CE" w:rsidRPr="00FB26CE" w:rsidRDefault="00FB26CE" w:rsidP="00FB26CE">
      <w:pPr>
        <w:spacing w:line="240" w:lineRule="auto"/>
        <w:rPr>
          <w:rFonts w:eastAsia="Times New Roman" w:cs="Arial"/>
          <w:b/>
          <w:sz w:val="18"/>
          <w:szCs w:val="18"/>
          <w:lang w:eastAsia="de-DE"/>
        </w:rPr>
      </w:pPr>
      <w:r w:rsidRPr="00FB26CE">
        <w:t>https://www.fr.de/wirtschaft/adidas-will-roboterfabrik-branche-revolutionieren-11117556.html</w:t>
      </w:r>
    </w:p>
    <w:p w:rsidR="00582E33" w:rsidRPr="00865A86" w:rsidRDefault="00582E33" w:rsidP="00865A86">
      <w:pPr>
        <w:pBdr>
          <w:top w:val="single" w:sz="4" w:space="1" w:color="auto"/>
          <w:left w:val="single" w:sz="4" w:space="4" w:color="auto"/>
          <w:bottom w:val="single" w:sz="4" w:space="1" w:color="auto"/>
          <w:right w:val="single" w:sz="4" w:space="4" w:color="auto"/>
        </w:pBdr>
        <w:spacing w:line="276" w:lineRule="auto"/>
        <w:contextualSpacing/>
        <w:rPr>
          <w:b/>
        </w:rPr>
      </w:pPr>
      <w:r w:rsidRPr="00865A86">
        <w:rPr>
          <w:b/>
        </w:rPr>
        <w:t xml:space="preserve">Möglicher Arbeitsauftrag zu M 3: </w:t>
      </w:r>
    </w:p>
    <w:p w:rsidR="00582E33" w:rsidRPr="00865A86" w:rsidRDefault="00582E33" w:rsidP="00865A86">
      <w:pPr>
        <w:pStyle w:val="Listenabsatz"/>
        <w:numPr>
          <w:ilvl w:val="2"/>
          <w:numId w:val="8"/>
        </w:numPr>
        <w:pBdr>
          <w:top w:val="single" w:sz="4" w:space="1" w:color="auto"/>
          <w:left w:val="single" w:sz="4" w:space="4" w:color="auto"/>
          <w:bottom w:val="single" w:sz="4" w:space="1" w:color="auto"/>
          <w:right w:val="single" w:sz="4" w:space="4" w:color="auto"/>
        </w:pBdr>
        <w:spacing w:line="276" w:lineRule="auto"/>
        <w:rPr>
          <w:b/>
        </w:rPr>
      </w:pPr>
      <w:r w:rsidRPr="00865A86">
        <w:rPr>
          <w:b/>
        </w:rPr>
        <w:t>Arbeite heraus, welche Effekte sich adidas von der neuen „Speedfactory“ verspricht</w:t>
      </w:r>
    </w:p>
    <w:p w:rsidR="00582E33" w:rsidRPr="00865A86" w:rsidRDefault="00582E33" w:rsidP="00865A86">
      <w:pPr>
        <w:pStyle w:val="Listenabsatz"/>
        <w:numPr>
          <w:ilvl w:val="2"/>
          <w:numId w:val="8"/>
        </w:numPr>
        <w:pBdr>
          <w:top w:val="single" w:sz="4" w:space="1" w:color="auto"/>
          <w:left w:val="single" w:sz="4" w:space="4" w:color="auto"/>
          <w:bottom w:val="single" w:sz="4" w:space="1" w:color="auto"/>
          <w:right w:val="single" w:sz="4" w:space="4" w:color="auto"/>
        </w:pBdr>
        <w:spacing w:line="276" w:lineRule="auto"/>
        <w:rPr>
          <w:b/>
        </w:rPr>
      </w:pPr>
      <w:r w:rsidRPr="00865A86">
        <w:rPr>
          <w:b/>
        </w:rPr>
        <w:t>Beurteile ausgehend von M</w:t>
      </w:r>
      <w:r w:rsidR="00A81641">
        <w:rPr>
          <w:b/>
        </w:rPr>
        <w:t xml:space="preserve"> 3</w:t>
      </w:r>
      <w:r w:rsidRPr="00865A86">
        <w:rPr>
          <w:b/>
        </w:rPr>
        <w:t xml:space="preserve"> die Erfolgschancen von adidas</w:t>
      </w:r>
    </w:p>
    <w:p w:rsidR="00484BF1" w:rsidRPr="00320A77" w:rsidRDefault="00484BF1" w:rsidP="00484BF1">
      <w:pPr>
        <w:shd w:val="clear" w:color="auto" w:fill="FFFFFF"/>
        <w:spacing w:before="100" w:beforeAutospacing="1" w:after="100" w:afterAutospacing="1" w:line="300" w:lineRule="atLeast"/>
        <w:rPr>
          <w:rFonts w:eastAsia="Times New Roman" w:cs="Times New Roman"/>
          <w:color w:val="222222"/>
          <w:sz w:val="24"/>
          <w:szCs w:val="24"/>
          <w:lang w:eastAsia="de-DE"/>
        </w:rPr>
      </w:pPr>
      <w:r w:rsidRPr="00320A77">
        <w:rPr>
          <w:rFonts w:eastAsia="Times New Roman" w:cs="Times New Roman"/>
          <w:b/>
          <w:color w:val="222222"/>
          <w:sz w:val="24"/>
          <w:szCs w:val="24"/>
          <w:lang w:eastAsia="de-DE"/>
        </w:rPr>
        <w:t>M 4</w:t>
      </w:r>
      <w:r w:rsidRPr="00320A77">
        <w:rPr>
          <w:rFonts w:eastAsia="Times New Roman" w:cs="Times New Roman"/>
          <w:color w:val="222222"/>
          <w:sz w:val="24"/>
          <w:szCs w:val="24"/>
          <w:lang w:eastAsia="de-DE"/>
        </w:rPr>
        <w:t xml:space="preserve"> </w:t>
      </w:r>
      <w:hyperlink r:id="rId15" w:history="1">
        <w:r w:rsidR="00320A77" w:rsidRPr="00320A77">
          <w:rPr>
            <w:rStyle w:val="Hyperlink"/>
            <w:rFonts w:eastAsia="Times New Roman" w:cs="Times New Roman"/>
            <w:sz w:val="24"/>
            <w:szCs w:val="24"/>
            <w:lang w:eastAsia="de-DE"/>
          </w:rPr>
          <w:t>http://www.sueddeutsche.de/wirtschaft/sportartikel-adidas-laesst-schuhe-vom-roboter-fertigen-1.3693882</w:t>
        </w:r>
      </w:hyperlink>
      <w:r w:rsidR="00320A77" w:rsidRPr="00320A77">
        <w:rPr>
          <w:rFonts w:eastAsia="Times New Roman" w:cs="Times New Roman"/>
          <w:color w:val="222222"/>
          <w:sz w:val="24"/>
          <w:szCs w:val="24"/>
          <w:lang w:eastAsia="de-DE"/>
        </w:rPr>
        <w:t xml:space="preserve"> </w:t>
      </w:r>
    </w:p>
    <w:p w:rsidR="00484BF1" w:rsidRDefault="00484BF1" w:rsidP="00484BF1">
      <w:pPr>
        <w:shd w:val="clear" w:color="auto" w:fill="FFFFFF"/>
        <w:spacing w:before="100" w:beforeAutospacing="1" w:after="100" w:afterAutospacing="1" w:line="240" w:lineRule="atLeast"/>
        <w:contextualSpacing/>
        <w:rPr>
          <w:rFonts w:eastAsia="Times New Roman" w:cs="Times New Roman"/>
          <w:b/>
          <w:color w:val="222222"/>
          <w:sz w:val="24"/>
          <w:szCs w:val="24"/>
          <w:lang w:eastAsia="de-DE"/>
        </w:rPr>
      </w:pPr>
      <w:r>
        <w:rPr>
          <w:rFonts w:eastAsia="Times New Roman" w:cs="Times New Roman"/>
          <w:b/>
          <w:color w:val="222222"/>
          <w:sz w:val="24"/>
          <w:szCs w:val="24"/>
          <w:lang w:eastAsia="de-DE"/>
        </w:rPr>
        <w:t>M 5 zu Streit zw. Adidas und Puma:</w:t>
      </w:r>
    </w:p>
    <w:p w:rsidR="00484BF1" w:rsidRDefault="00554F87" w:rsidP="00484BF1">
      <w:pPr>
        <w:shd w:val="clear" w:color="auto" w:fill="FFFFFF"/>
        <w:spacing w:before="100" w:beforeAutospacing="1" w:after="100" w:afterAutospacing="1" w:line="300" w:lineRule="atLeast"/>
        <w:rPr>
          <w:rFonts w:eastAsia="Times New Roman" w:cs="Times New Roman"/>
          <w:color w:val="222222"/>
          <w:sz w:val="24"/>
          <w:szCs w:val="24"/>
          <w:lang w:eastAsia="de-DE"/>
        </w:rPr>
      </w:pPr>
      <w:hyperlink r:id="rId16" w:history="1">
        <w:r w:rsidR="00484BF1" w:rsidRPr="00524316">
          <w:rPr>
            <w:rStyle w:val="Hyperlink"/>
            <w:rFonts w:eastAsia="Times New Roman" w:cs="Times New Roman"/>
            <w:sz w:val="24"/>
            <w:szCs w:val="24"/>
            <w:lang w:eastAsia="de-DE"/>
          </w:rPr>
          <w:t>https://www.spiegel.de/wirtschaft/puma-gegen-adidas-gericht-beendet-laufschuh-streit-a-1088054.html</w:t>
        </w:r>
      </w:hyperlink>
      <w:r w:rsidR="00484BF1">
        <w:rPr>
          <w:rFonts w:eastAsia="Times New Roman" w:cs="Times New Roman"/>
          <w:sz w:val="24"/>
          <w:szCs w:val="24"/>
          <w:lang w:eastAsia="de-DE"/>
        </w:rPr>
        <w:t xml:space="preserve"> </w:t>
      </w:r>
    </w:p>
    <w:p w:rsidR="00484BF1" w:rsidRPr="003B52DD" w:rsidRDefault="00484BF1" w:rsidP="00484BF1">
      <w:pPr>
        <w:shd w:val="clear" w:color="auto" w:fill="FFFFFF"/>
        <w:spacing w:before="100" w:beforeAutospacing="1" w:after="100" w:afterAutospacing="1" w:line="300" w:lineRule="atLeast"/>
        <w:contextualSpacing/>
        <w:rPr>
          <w:rFonts w:eastAsia="Times New Roman" w:cs="Times New Roman"/>
          <w:b/>
          <w:color w:val="222222"/>
          <w:sz w:val="24"/>
          <w:szCs w:val="24"/>
          <w:lang w:eastAsia="de-DE"/>
        </w:rPr>
      </w:pPr>
      <w:r w:rsidRPr="003B52DD">
        <w:rPr>
          <w:rFonts w:eastAsia="Times New Roman" w:cs="Times New Roman"/>
          <w:b/>
          <w:color w:val="222222"/>
          <w:sz w:val="24"/>
          <w:szCs w:val="24"/>
          <w:lang w:eastAsia="de-DE"/>
        </w:rPr>
        <w:t>M 6 zu</w:t>
      </w:r>
      <w:r>
        <w:rPr>
          <w:rFonts w:eastAsia="Times New Roman" w:cs="Times New Roman"/>
          <w:b/>
          <w:color w:val="222222"/>
          <w:sz w:val="24"/>
          <w:szCs w:val="24"/>
          <w:lang w:eastAsia="de-DE"/>
        </w:rPr>
        <w:t xml:space="preserve">r Bedeutung von Innovationen, F&amp;E (Gemeinkosten) sowie Erfolgsfaktoren </w:t>
      </w:r>
    </w:p>
    <w:p w:rsidR="00484BF1" w:rsidRDefault="00484BF1" w:rsidP="00484BF1">
      <w:pPr>
        <w:shd w:val="clear" w:color="auto" w:fill="FFFFFF"/>
        <w:spacing w:before="100" w:beforeAutospacing="1" w:after="100" w:afterAutospacing="1" w:line="300" w:lineRule="atLeast"/>
        <w:rPr>
          <w:rFonts w:eastAsia="Times New Roman" w:cs="Times New Roman"/>
          <w:color w:val="222222"/>
          <w:sz w:val="24"/>
          <w:szCs w:val="24"/>
          <w:lang w:eastAsia="de-DE"/>
        </w:rPr>
      </w:pPr>
      <w:r>
        <w:t xml:space="preserve"> </w:t>
      </w:r>
      <w:hyperlink r:id="rId17" w:history="1">
        <w:r w:rsidRPr="00524316">
          <w:rPr>
            <w:rStyle w:val="Hyperlink"/>
            <w:rFonts w:eastAsia="Times New Roman" w:cs="Times New Roman"/>
            <w:sz w:val="24"/>
            <w:szCs w:val="24"/>
            <w:lang w:eastAsia="de-DE"/>
          </w:rPr>
          <w:t>https://www.handelsblatt.com/technik/forschung-innovation/innovationen-fuer-den-sport-das-erfolgsgeheimnis-von-adidas-liegt-im-detail-seite-4/3481452-4.html</w:t>
        </w:r>
      </w:hyperlink>
    </w:p>
    <w:p w:rsidR="004115DE" w:rsidRDefault="00484BF1" w:rsidP="004115DE">
      <w:pPr>
        <w:shd w:val="clear" w:color="auto" w:fill="FFFFFF"/>
        <w:spacing w:before="100" w:beforeAutospacing="1" w:after="100" w:afterAutospacing="1" w:line="300" w:lineRule="atLeast"/>
        <w:contextualSpacing/>
        <w:rPr>
          <w:rFonts w:eastAsia="Times New Roman" w:cs="Times New Roman"/>
          <w:b/>
          <w:color w:val="222222"/>
          <w:sz w:val="24"/>
          <w:szCs w:val="24"/>
          <w:lang w:eastAsia="de-DE"/>
        </w:rPr>
      </w:pPr>
      <w:r w:rsidRPr="004D1E7B">
        <w:rPr>
          <w:rFonts w:eastAsia="Times New Roman" w:cs="Times New Roman"/>
          <w:b/>
          <w:color w:val="222222"/>
          <w:sz w:val="24"/>
          <w:szCs w:val="24"/>
          <w:lang w:eastAsia="de-DE"/>
        </w:rPr>
        <w:t>M 7</w:t>
      </w:r>
      <w:r w:rsidR="004115DE">
        <w:rPr>
          <w:rFonts w:eastAsia="Times New Roman" w:cs="Times New Roman"/>
          <w:b/>
          <w:color w:val="222222"/>
          <w:sz w:val="24"/>
          <w:szCs w:val="24"/>
          <w:lang w:eastAsia="de-DE"/>
        </w:rPr>
        <w:t xml:space="preserve"> Marken als Sicherheit in einer Trump-Welt (BILANZ 24.03.17)</w:t>
      </w:r>
    </w:p>
    <w:p w:rsidR="004115DE" w:rsidRDefault="00484BF1" w:rsidP="004115DE">
      <w:pPr>
        <w:shd w:val="clear" w:color="auto" w:fill="FFFFFF"/>
        <w:spacing w:before="100" w:beforeAutospacing="1" w:after="100" w:afterAutospacing="1" w:line="300" w:lineRule="atLeast"/>
        <w:contextualSpacing/>
        <w:rPr>
          <w:rFonts w:eastAsia="Times New Roman" w:cs="Times New Roman"/>
          <w:color w:val="222222"/>
          <w:sz w:val="24"/>
          <w:szCs w:val="24"/>
          <w:lang w:eastAsia="de-DE"/>
        </w:rPr>
      </w:pPr>
      <w:r w:rsidRPr="004D1E7B">
        <w:rPr>
          <w:rFonts w:eastAsia="Times New Roman" w:cs="Times New Roman"/>
          <w:b/>
          <w:color w:val="222222"/>
          <w:sz w:val="24"/>
          <w:szCs w:val="24"/>
          <w:lang w:eastAsia="de-DE"/>
        </w:rPr>
        <w:t xml:space="preserve"> </w:t>
      </w:r>
      <w:hyperlink r:id="rId18" w:history="1">
        <w:r w:rsidR="004115DE" w:rsidRPr="00380DC4">
          <w:rPr>
            <w:rStyle w:val="Hyperlink"/>
            <w:rFonts w:eastAsia="Times New Roman" w:cs="Times New Roman"/>
            <w:b/>
            <w:sz w:val="24"/>
            <w:szCs w:val="24"/>
            <w:lang w:eastAsia="de-DE"/>
          </w:rPr>
          <w:t>https://www.welt.de/wirtschaft/bilanz/article163051067/Das-Narrativ-von-Glueck-und-Sinn-einer-Marke.html</w:t>
        </w:r>
      </w:hyperlink>
      <w:r w:rsidR="004115DE">
        <w:rPr>
          <w:rFonts w:eastAsia="Times New Roman" w:cs="Times New Roman"/>
          <w:b/>
          <w:color w:val="222222"/>
          <w:sz w:val="24"/>
          <w:szCs w:val="24"/>
          <w:lang w:eastAsia="de-DE"/>
        </w:rPr>
        <w:t xml:space="preserve"> </w:t>
      </w:r>
    </w:p>
    <w:p w:rsidR="00484BF1" w:rsidRDefault="00484BF1" w:rsidP="00484BF1">
      <w:pPr>
        <w:shd w:val="clear" w:color="auto" w:fill="FFFFFF"/>
        <w:spacing w:before="100" w:beforeAutospacing="1" w:after="100" w:afterAutospacing="1" w:line="300" w:lineRule="atLeast"/>
        <w:rPr>
          <w:rFonts w:eastAsia="Times New Roman" w:cs="Times New Roman"/>
          <w:color w:val="222222"/>
          <w:sz w:val="24"/>
          <w:szCs w:val="24"/>
          <w:lang w:eastAsia="de-DE"/>
        </w:rPr>
      </w:pPr>
    </w:p>
    <w:p w:rsidR="00484BF1" w:rsidRPr="004D1E7B" w:rsidRDefault="00484BF1" w:rsidP="00484BF1">
      <w:pPr>
        <w:shd w:val="clear" w:color="auto" w:fill="FFFFFF"/>
        <w:spacing w:before="100" w:beforeAutospacing="1" w:after="100" w:afterAutospacing="1" w:line="300" w:lineRule="atLeast"/>
        <w:contextualSpacing/>
        <w:rPr>
          <w:rFonts w:eastAsia="Times New Roman" w:cs="Times New Roman"/>
          <w:b/>
          <w:color w:val="222222"/>
          <w:sz w:val="24"/>
          <w:szCs w:val="24"/>
          <w:lang w:eastAsia="de-DE"/>
        </w:rPr>
      </w:pPr>
      <w:r w:rsidRPr="004D1E7B">
        <w:rPr>
          <w:rFonts w:eastAsia="Times New Roman" w:cs="Times New Roman"/>
          <w:b/>
          <w:color w:val="222222"/>
          <w:sz w:val="24"/>
          <w:szCs w:val="24"/>
          <w:lang w:eastAsia="de-DE"/>
        </w:rPr>
        <w:t>M 8: Strategie:</w:t>
      </w:r>
    </w:p>
    <w:p w:rsidR="00484BF1" w:rsidRDefault="00554F87" w:rsidP="00484BF1">
      <w:pPr>
        <w:shd w:val="clear" w:color="auto" w:fill="FFFFFF"/>
        <w:spacing w:before="100" w:beforeAutospacing="1" w:after="100" w:afterAutospacing="1" w:line="300" w:lineRule="atLeast"/>
        <w:rPr>
          <w:rFonts w:eastAsia="Times New Roman" w:cs="Times New Roman"/>
          <w:color w:val="222222"/>
          <w:lang w:eastAsia="de-DE"/>
        </w:rPr>
      </w:pPr>
      <w:hyperlink r:id="rId19" w:history="1">
        <w:r w:rsidR="00484BF1" w:rsidRPr="00524316">
          <w:rPr>
            <w:rStyle w:val="Hyperlink"/>
            <w:rFonts w:eastAsia="Times New Roman" w:cs="Times New Roman"/>
            <w:lang w:eastAsia="de-DE"/>
          </w:rPr>
          <w:t>https://www.wiwo.de/unternehmen/handel/eric-liedtke-der-mann-hinter-dem-wiederaufstieg-von-adidas/v_detail_tab_print/14515014.html</w:t>
        </w:r>
      </w:hyperlink>
    </w:p>
    <w:p w:rsidR="004C48F8" w:rsidRDefault="00484BF1" w:rsidP="00484BF1">
      <w:pPr>
        <w:spacing w:line="276" w:lineRule="auto"/>
        <w:contextualSpacing/>
        <w:rPr>
          <w:rFonts w:eastAsia="Times New Roman" w:cs="Times New Roman"/>
          <w:b/>
          <w:color w:val="222222"/>
          <w:sz w:val="24"/>
          <w:szCs w:val="24"/>
          <w:lang w:eastAsia="de-DE"/>
        </w:rPr>
      </w:pPr>
      <w:r w:rsidRPr="007553FB">
        <w:rPr>
          <w:rFonts w:eastAsia="Times New Roman" w:cs="Times New Roman"/>
          <w:b/>
          <w:color w:val="222222"/>
          <w:sz w:val="24"/>
          <w:szCs w:val="24"/>
          <w:lang w:eastAsia="de-DE"/>
        </w:rPr>
        <w:t xml:space="preserve">M 9 a-d: Preis-Struktur Sportschuhe </w:t>
      </w:r>
    </w:p>
    <w:p w:rsidR="00484BF1" w:rsidRPr="00B67AC1" w:rsidRDefault="004C48F8" w:rsidP="00484BF1">
      <w:pPr>
        <w:spacing w:line="276" w:lineRule="auto"/>
        <w:contextualSpacing/>
        <w:rPr>
          <w:rFonts w:eastAsia="Times New Roman" w:cs="Times New Roman"/>
          <w:b/>
          <w:color w:val="222222"/>
          <w:sz w:val="24"/>
          <w:szCs w:val="24"/>
          <w:lang w:val="en-US" w:eastAsia="de-DE"/>
        </w:rPr>
      </w:pPr>
      <w:r w:rsidRPr="00B67AC1">
        <w:rPr>
          <w:rFonts w:eastAsia="Times New Roman" w:cs="Times New Roman"/>
          <w:b/>
          <w:color w:val="222222"/>
          <w:sz w:val="24"/>
          <w:szCs w:val="24"/>
          <w:lang w:val="en-US" w:eastAsia="de-DE"/>
        </w:rPr>
        <w:t xml:space="preserve">a: s. CleanClothCampaign  </w:t>
      </w:r>
      <w:hyperlink r:id="rId20" w:history="1">
        <w:r w:rsidRPr="00B67AC1">
          <w:rPr>
            <w:rStyle w:val="Hyperlink"/>
            <w:rFonts w:eastAsia="Times New Roman" w:cs="Times New Roman"/>
            <w:b/>
            <w:sz w:val="24"/>
            <w:szCs w:val="24"/>
            <w:lang w:val="en-US" w:eastAsia="de-DE"/>
          </w:rPr>
          <w:t>http://cleanclothes.org/img/PriceMarkUpShoe.jpg/view</w:t>
        </w:r>
      </w:hyperlink>
      <w:r w:rsidRPr="00B67AC1">
        <w:rPr>
          <w:rFonts w:eastAsia="Times New Roman" w:cs="Times New Roman"/>
          <w:b/>
          <w:color w:val="222222"/>
          <w:sz w:val="24"/>
          <w:szCs w:val="24"/>
          <w:lang w:val="en-US" w:eastAsia="de-DE"/>
        </w:rPr>
        <w:t xml:space="preserve"> </w:t>
      </w:r>
    </w:p>
    <w:p w:rsidR="00162BF1" w:rsidRDefault="00162BF1" w:rsidP="00484BF1">
      <w:pPr>
        <w:spacing w:line="276" w:lineRule="auto"/>
        <w:contextualSpacing/>
        <w:rPr>
          <w:rFonts w:eastAsia="Times New Roman" w:cs="Times New Roman"/>
          <w:b/>
          <w:color w:val="222222"/>
          <w:sz w:val="24"/>
          <w:szCs w:val="24"/>
          <w:lang w:eastAsia="de-DE"/>
        </w:rPr>
      </w:pPr>
      <w:r>
        <w:rPr>
          <w:rFonts w:eastAsia="Times New Roman" w:cs="Times New Roman"/>
          <w:b/>
          <w:color w:val="222222"/>
          <w:sz w:val="24"/>
          <w:szCs w:val="24"/>
          <w:lang w:eastAsia="de-DE"/>
        </w:rPr>
        <w:t xml:space="preserve">vgl. </w:t>
      </w:r>
      <w:hyperlink r:id="rId21" w:history="1">
        <w:r w:rsidRPr="00701968">
          <w:rPr>
            <w:rStyle w:val="Hyperlink"/>
            <w:rFonts w:eastAsia="Times New Roman" w:cs="Times New Roman"/>
            <w:b/>
            <w:sz w:val="24"/>
            <w:szCs w:val="24"/>
            <w:lang w:eastAsia="de-DE"/>
          </w:rPr>
          <w:t>www.danfunk.at/exercises/sport_shoes.html</w:t>
        </w:r>
      </w:hyperlink>
      <w:r>
        <w:rPr>
          <w:rFonts w:eastAsia="Times New Roman" w:cs="Times New Roman"/>
          <w:b/>
          <w:color w:val="222222"/>
          <w:sz w:val="24"/>
          <w:szCs w:val="24"/>
          <w:lang w:eastAsia="de-DE"/>
        </w:rPr>
        <w:t xml:space="preserve"> </w:t>
      </w:r>
    </w:p>
    <w:p w:rsidR="00484BF1" w:rsidRDefault="00484BF1" w:rsidP="00484BF1">
      <w:pPr>
        <w:spacing w:line="276" w:lineRule="auto"/>
        <w:contextualSpacing/>
      </w:pPr>
    </w:p>
    <w:p w:rsidR="00484BF1" w:rsidRPr="00554F87" w:rsidRDefault="00554F87" w:rsidP="00484BF1">
      <w:pPr>
        <w:rPr>
          <w:b/>
          <w:sz w:val="24"/>
          <w:szCs w:val="24"/>
        </w:rPr>
      </w:pPr>
      <w:r w:rsidRPr="00554F87">
        <w:rPr>
          <w:rFonts w:eastAsia="Times New Roman" w:cs="Times New Roman"/>
          <w:b/>
          <w:noProof/>
          <w:color w:val="222222"/>
          <w:sz w:val="24"/>
          <w:szCs w:val="24"/>
          <w:lang w:eastAsia="de-DE"/>
        </w:rPr>
        <w:t>What does it cost to make a running-shoe</w:t>
      </w:r>
      <w:bookmarkStart w:id="4" w:name="_GoBack"/>
      <w:bookmarkEnd w:id="4"/>
    </w:p>
    <w:p w:rsidR="00484BF1" w:rsidRDefault="00FB26CE" w:rsidP="00484BF1">
      <w:r>
        <w:t>Vgl. neuere Untersuchungen in den USA:</w:t>
      </w:r>
    </w:p>
    <w:p w:rsidR="004C48F8" w:rsidRDefault="00554F87" w:rsidP="00484BF1">
      <w:pPr>
        <w:rPr>
          <w:sz w:val="20"/>
          <w:szCs w:val="20"/>
        </w:rPr>
      </w:pPr>
      <w:hyperlink r:id="rId22" w:history="1">
        <w:r w:rsidR="00484BF1" w:rsidRPr="007553FB">
          <w:rPr>
            <w:rStyle w:val="Hyperlink"/>
            <w:sz w:val="20"/>
            <w:szCs w:val="20"/>
          </w:rPr>
          <w:t>https://www.solereview.com/what-does-it-cost-to-make-a-running-shoe/</w:t>
        </w:r>
      </w:hyperlink>
      <w:r w:rsidR="00484BF1" w:rsidRPr="007553FB">
        <w:rPr>
          <w:sz w:val="20"/>
          <w:szCs w:val="20"/>
        </w:rPr>
        <w:t xml:space="preserve"> </w:t>
      </w:r>
      <w:r w:rsidR="004C48F8">
        <w:rPr>
          <w:sz w:val="20"/>
          <w:szCs w:val="20"/>
        </w:rPr>
        <w:t xml:space="preserve"> </w:t>
      </w:r>
    </w:p>
    <w:p w:rsidR="00484BF1" w:rsidRPr="00B67AC1" w:rsidRDefault="004C48F8" w:rsidP="00484BF1">
      <w:pPr>
        <w:rPr>
          <w:sz w:val="20"/>
          <w:szCs w:val="20"/>
          <w:lang w:val="en-US"/>
        </w:rPr>
      </w:pPr>
      <w:r w:rsidRPr="00B67AC1">
        <w:rPr>
          <w:sz w:val="20"/>
          <w:szCs w:val="20"/>
          <w:lang w:val="en-US"/>
        </w:rPr>
        <w:t>vgl. auch solecollector.com: how much it costs nike to make a 100-shoe</w:t>
      </w:r>
    </w:p>
    <w:p w:rsidR="00484BF1" w:rsidRDefault="00484BF1" w:rsidP="00484BF1"/>
    <w:p w:rsidR="00484BF1" w:rsidRPr="005F3AB0" w:rsidRDefault="00484BF1" w:rsidP="00484BF1">
      <w:pPr>
        <w:shd w:val="clear" w:color="auto" w:fill="FFFFFF"/>
        <w:spacing w:before="100" w:beforeAutospacing="1" w:after="100" w:afterAutospacing="1" w:line="300" w:lineRule="atLeast"/>
        <w:contextualSpacing/>
        <w:rPr>
          <w:rFonts w:eastAsia="Times New Roman" w:cs="Times New Roman"/>
          <w:b/>
          <w:color w:val="222222"/>
          <w:sz w:val="24"/>
          <w:szCs w:val="24"/>
          <w:lang w:eastAsia="de-DE"/>
        </w:rPr>
      </w:pPr>
      <w:r w:rsidRPr="005F3AB0">
        <w:rPr>
          <w:rFonts w:eastAsia="Times New Roman" w:cs="Times New Roman"/>
          <w:b/>
          <w:color w:val="222222"/>
          <w:sz w:val="24"/>
          <w:szCs w:val="24"/>
          <w:lang w:eastAsia="de-DE"/>
        </w:rPr>
        <w:t>M 10</w:t>
      </w:r>
      <w:r>
        <w:rPr>
          <w:rFonts w:eastAsia="Times New Roman" w:cs="Times New Roman"/>
          <w:b/>
          <w:color w:val="222222"/>
          <w:sz w:val="24"/>
          <w:szCs w:val="24"/>
          <w:lang w:eastAsia="de-DE"/>
        </w:rPr>
        <w:t xml:space="preserve"> – WM gekauft?</w:t>
      </w:r>
      <w:r w:rsidRPr="005F3AB0">
        <w:rPr>
          <w:rFonts w:eastAsia="Times New Roman" w:cs="Times New Roman"/>
          <w:b/>
          <w:color w:val="222222"/>
          <w:sz w:val="24"/>
          <w:szCs w:val="24"/>
          <w:lang w:eastAsia="de-DE"/>
        </w:rPr>
        <w:t>:</w:t>
      </w:r>
      <w:r w:rsidR="00B374B6" w:rsidRPr="00B374B6">
        <w:rPr>
          <w:rFonts w:eastAsia="Times New Roman" w:cs="Times New Roman"/>
          <w:b/>
          <w:color w:val="222222"/>
          <w:sz w:val="24"/>
          <w:szCs w:val="24"/>
          <w:lang w:eastAsia="de-DE"/>
        </w:rPr>
        <w:t xml:space="preserve"> </w:t>
      </w:r>
    </w:p>
    <w:p w:rsidR="00484BF1" w:rsidRDefault="00554F87" w:rsidP="00484BF1">
      <w:pPr>
        <w:shd w:val="clear" w:color="auto" w:fill="FFFFFF"/>
        <w:spacing w:before="100" w:beforeAutospacing="1" w:after="100" w:afterAutospacing="1" w:line="240" w:lineRule="auto"/>
        <w:rPr>
          <w:rFonts w:eastAsia="Times New Roman" w:cs="Times New Roman"/>
          <w:color w:val="222222"/>
          <w:lang w:eastAsia="de-DE"/>
        </w:rPr>
      </w:pPr>
      <w:hyperlink r:id="rId23" w:history="1">
        <w:r w:rsidR="00484BF1" w:rsidRPr="00524316">
          <w:rPr>
            <w:rStyle w:val="Hyperlink"/>
            <w:rFonts w:eastAsia="Times New Roman" w:cs="Times New Roman"/>
            <w:lang w:eastAsia="de-DE"/>
          </w:rPr>
          <w:t>https://www.stern.de/sport/fussball/wm-2006--adidas-chef-dreyfus---seine-millionen-sollen-die-wm-nach-deutschland-geholt-haben-6505228.html</w:t>
        </w:r>
      </w:hyperlink>
      <w:r w:rsidR="00484BF1">
        <w:rPr>
          <w:rFonts w:eastAsia="Times New Roman" w:cs="Times New Roman"/>
          <w:lang w:eastAsia="de-DE"/>
        </w:rPr>
        <w:t xml:space="preserve"> </w:t>
      </w:r>
      <w:r w:rsidR="00484BF1">
        <w:t xml:space="preserve">  </w:t>
      </w:r>
    </w:p>
    <w:p w:rsidR="00FB26CE" w:rsidRDefault="00FB26CE" w:rsidP="00FB26CE">
      <w:pPr>
        <w:shd w:val="clear" w:color="auto" w:fill="FFFFFF"/>
        <w:spacing w:before="100" w:beforeAutospacing="1" w:after="100" w:afterAutospacing="1" w:line="300" w:lineRule="atLeast"/>
        <w:rPr>
          <w:rFonts w:eastAsia="Times New Roman" w:cs="Times New Roman"/>
          <w:b/>
          <w:color w:val="222222"/>
          <w:sz w:val="24"/>
          <w:szCs w:val="24"/>
          <w:lang w:eastAsia="de-DE"/>
        </w:rPr>
      </w:pPr>
      <w:r>
        <w:rPr>
          <w:rFonts w:eastAsia="Times New Roman" w:cs="Times New Roman"/>
          <w:b/>
          <w:color w:val="222222"/>
          <w:sz w:val="24"/>
          <w:szCs w:val="24"/>
          <w:lang w:eastAsia="de-DE"/>
        </w:rPr>
        <w:t>Zu Vorwürfen gegen adidas</w:t>
      </w:r>
      <w:r w:rsidRPr="0045486F">
        <w:rPr>
          <w:rFonts w:eastAsia="Times New Roman" w:cs="Times New Roman"/>
          <w:b/>
          <w:color w:val="222222"/>
          <w:sz w:val="24"/>
          <w:szCs w:val="24"/>
          <w:lang w:eastAsia="de-DE"/>
        </w:rPr>
        <w:t xml:space="preserve"> auch M 11:</w:t>
      </w:r>
      <w:r w:rsidRPr="00B374B6">
        <w:rPr>
          <w:rFonts w:eastAsia="Times New Roman" w:cs="Times New Roman"/>
          <w:b/>
          <w:color w:val="222222"/>
          <w:sz w:val="24"/>
          <w:szCs w:val="24"/>
          <w:lang w:eastAsia="de-DE"/>
        </w:rPr>
        <w:t xml:space="preserve"> </w:t>
      </w:r>
    </w:p>
    <w:p w:rsidR="00FB26CE" w:rsidRDefault="00554F87" w:rsidP="00FB26CE">
      <w:pPr>
        <w:shd w:val="clear" w:color="auto" w:fill="FFFFFF"/>
        <w:spacing w:before="100" w:beforeAutospacing="1" w:after="100" w:afterAutospacing="1" w:line="300" w:lineRule="atLeast"/>
        <w:rPr>
          <w:rFonts w:eastAsia="Times New Roman" w:cs="Times New Roman"/>
          <w:color w:val="222222"/>
          <w:lang w:eastAsia="de-DE"/>
        </w:rPr>
      </w:pPr>
      <w:hyperlink r:id="rId24" w:history="1">
        <w:r w:rsidR="00FB26CE" w:rsidRPr="00524316">
          <w:rPr>
            <w:rStyle w:val="Hyperlink"/>
            <w:rFonts w:eastAsia="Times New Roman" w:cs="Times New Roman"/>
            <w:lang w:eastAsia="de-DE"/>
          </w:rPr>
          <w:t>http://de.toonpool.com/user/65/files/fifa-sponsor_adidas_2483815.jpg</w:t>
        </w:r>
      </w:hyperlink>
      <w:r w:rsidR="00FB26CE">
        <w:rPr>
          <w:rFonts w:eastAsia="Times New Roman" w:cs="Times New Roman"/>
          <w:color w:val="222222"/>
          <w:lang w:eastAsia="de-DE"/>
        </w:rPr>
        <w:t xml:space="preserve"> </w:t>
      </w:r>
    </w:p>
    <w:p w:rsidR="00FB26CE" w:rsidRDefault="00FB26CE" w:rsidP="00484BF1">
      <w:pPr>
        <w:shd w:val="clear" w:color="auto" w:fill="FFFFFF"/>
        <w:spacing w:before="100" w:beforeAutospacing="1" w:after="100" w:afterAutospacing="1" w:line="300" w:lineRule="atLeast"/>
        <w:contextualSpacing/>
        <w:rPr>
          <w:rFonts w:eastAsia="Times New Roman" w:cs="Times New Roman"/>
          <w:b/>
          <w:color w:val="222222"/>
          <w:sz w:val="24"/>
          <w:szCs w:val="24"/>
          <w:lang w:eastAsia="de-DE"/>
        </w:rPr>
      </w:pPr>
    </w:p>
    <w:p w:rsidR="00484BF1" w:rsidRPr="00CD3EB3" w:rsidRDefault="00B374B6" w:rsidP="00484BF1">
      <w:pPr>
        <w:shd w:val="clear" w:color="auto" w:fill="FFFFFF"/>
        <w:spacing w:before="100" w:beforeAutospacing="1" w:after="100" w:afterAutospacing="1" w:line="300" w:lineRule="atLeast"/>
        <w:contextualSpacing/>
        <w:rPr>
          <w:rFonts w:eastAsia="Times New Roman" w:cs="Times New Roman"/>
          <w:b/>
          <w:color w:val="222222"/>
          <w:sz w:val="24"/>
          <w:szCs w:val="24"/>
          <w:lang w:eastAsia="de-DE"/>
        </w:rPr>
      </w:pPr>
      <w:r>
        <w:rPr>
          <w:rFonts w:eastAsia="Times New Roman" w:cs="Times New Roman"/>
          <w:b/>
          <w:color w:val="222222"/>
          <w:sz w:val="24"/>
          <w:szCs w:val="24"/>
          <w:lang w:eastAsia="de-DE"/>
        </w:rPr>
        <w:lastRenderedPageBreak/>
        <w:t>M</w:t>
      </w:r>
      <w:r w:rsidR="004115DE">
        <w:rPr>
          <w:rFonts w:eastAsia="Times New Roman" w:cs="Times New Roman"/>
          <w:b/>
          <w:color w:val="222222"/>
          <w:sz w:val="24"/>
          <w:szCs w:val="24"/>
          <w:lang w:eastAsia="de-DE"/>
        </w:rPr>
        <w:t xml:space="preserve"> 12 </w:t>
      </w:r>
      <w:r w:rsidR="00484BF1" w:rsidRPr="00CD3EB3">
        <w:rPr>
          <w:rFonts w:eastAsia="Times New Roman" w:cs="Times New Roman"/>
          <w:b/>
          <w:color w:val="222222"/>
          <w:sz w:val="24"/>
          <w:szCs w:val="24"/>
          <w:lang w:eastAsia="de-DE"/>
        </w:rPr>
        <w:t>nach dem G</w:t>
      </w:r>
      <w:r w:rsidR="004115DE">
        <w:rPr>
          <w:rFonts w:eastAsia="Times New Roman" w:cs="Times New Roman"/>
          <w:b/>
          <w:color w:val="222222"/>
          <w:sz w:val="24"/>
          <w:szCs w:val="24"/>
          <w:lang w:eastAsia="de-DE"/>
        </w:rPr>
        <w:t>eschäftsbericht 2015 von adidas</w:t>
      </w:r>
      <w:r w:rsidR="004C48F8">
        <w:rPr>
          <w:rFonts w:eastAsia="Times New Roman" w:cs="Times New Roman"/>
          <w:b/>
          <w:color w:val="222222"/>
          <w:sz w:val="24"/>
          <w:szCs w:val="24"/>
          <w:lang w:eastAsia="de-DE"/>
        </w:rPr>
        <w:t xml:space="preserve"> (www.adidas-group.com/media/filer_public) </w:t>
      </w:r>
      <w:r w:rsidR="00484BF1" w:rsidRPr="00CD3EB3">
        <w:rPr>
          <w:rFonts w:eastAsia="Times New Roman" w:cs="Times New Roman"/>
          <w:b/>
          <w:color w:val="222222"/>
          <w:sz w:val="24"/>
          <w:szCs w:val="24"/>
          <w:lang w:eastAsia="de-DE"/>
        </w:rPr>
        <w:t>:</w:t>
      </w:r>
    </w:p>
    <w:p w:rsidR="00484BF1" w:rsidRDefault="00484BF1" w:rsidP="00484BF1">
      <w:pPr>
        <w:numPr>
          <w:ilvl w:val="0"/>
          <w:numId w:val="9"/>
        </w:numPr>
        <w:shd w:val="clear" w:color="auto" w:fill="FFFFFF"/>
        <w:spacing w:before="100" w:beforeAutospacing="1" w:after="100" w:afterAutospacing="1" w:line="300" w:lineRule="atLeast"/>
        <w:rPr>
          <w:rFonts w:eastAsia="Times New Roman" w:cs="Times New Roman"/>
          <w:color w:val="222222"/>
          <w:lang w:eastAsia="de-DE"/>
        </w:rPr>
      </w:pPr>
      <w:r>
        <w:rPr>
          <w:rFonts w:eastAsia="Times New Roman" w:cs="Times New Roman"/>
          <w:color w:val="222222"/>
          <w:lang w:eastAsia="de-DE"/>
        </w:rPr>
        <w:t>2015 um 22% auf absolut 2,35 Mrd € s</w:t>
      </w:r>
      <w:r w:rsidRPr="00EC5BEE">
        <w:rPr>
          <w:rFonts w:eastAsia="Times New Roman" w:cs="Times New Roman"/>
          <w:color w:val="222222"/>
          <w:lang w:eastAsia="de-DE"/>
        </w:rPr>
        <w:t>teigende Marketinginvestitionen</w:t>
      </w:r>
      <w:r>
        <w:rPr>
          <w:rFonts w:eastAsia="Times New Roman" w:cs="Times New Roman"/>
          <w:color w:val="222222"/>
          <w:lang w:eastAsia="de-DE"/>
        </w:rPr>
        <w:t xml:space="preserve"> (= Teil der Gemeinkosten) =</w:t>
      </w:r>
      <w:r w:rsidRPr="00EC5BEE">
        <w:rPr>
          <w:rFonts w:eastAsia="Times New Roman" w:cs="Times New Roman"/>
          <w:color w:val="222222"/>
          <w:lang w:eastAsia="de-DE"/>
        </w:rPr>
        <w:t xml:space="preserve"> 11.2% der Umsatzerlöse</w:t>
      </w:r>
      <w:r>
        <w:rPr>
          <w:rFonts w:eastAsia="Times New Roman" w:cs="Times New Roman"/>
          <w:color w:val="222222"/>
          <w:lang w:eastAsia="de-DE"/>
        </w:rPr>
        <w:t xml:space="preserve"> -&gt; „Markenpflege“</w:t>
      </w:r>
    </w:p>
    <w:p w:rsidR="00484BF1" w:rsidRDefault="00484BF1" w:rsidP="00484BF1">
      <w:pPr>
        <w:numPr>
          <w:ilvl w:val="0"/>
          <w:numId w:val="9"/>
        </w:numPr>
        <w:shd w:val="clear" w:color="auto" w:fill="FFFFFF"/>
        <w:spacing w:before="100" w:beforeAutospacing="1" w:after="100" w:afterAutospacing="1" w:line="300" w:lineRule="atLeast"/>
        <w:rPr>
          <w:rFonts w:eastAsia="Times New Roman" w:cs="Times New Roman"/>
          <w:color w:val="222222"/>
          <w:lang w:eastAsia="de-DE"/>
        </w:rPr>
      </w:pPr>
      <w:r>
        <w:rPr>
          <w:rFonts w:eastAsia="Times New Roman" w:cs="Times New Roman"/>
          <w:color w:val="222222"/>
          <w:lang w:eastAsia="de-DE"/>
        </w:rPr>
        <w:t>Betriebs-Gemeinkosten insgesamt: 29% der Umsatzerlöse</w:t>
      </w:r>
    </w:p>
    <w:p w:rsidR="00484BF1" w:rsidRDefault="00484BF1" w:rsidP="00484BF1">
      <w:pPr>
        <w:numPr>
          <w:ilvl w:val="0"/>
          <w:numId w:val="9"/>
        </w:numPr>
        <w:shd w:val="clear" w:color="auto" w:fill="FFFFFF"/>
        <w:spacing w:before="100" w:beforeAutospacing="1" w:after="100" w:afterAutospacing="1" w:line="300" w:lineRule="atLeast"/>
        <w:rPr>
          <w:rFonts w:eastAsia="Times New Roman" w:cs="Times New Roman"/>
          <w:color w:val="222222"/>
          <w:lang w:eastAsia="de-DE"/>
        </w:rPr>
      </w:pPr>
      <w:r>
        <w:rPr>
          <w:rFonts w:eastAsia="Times New Roman" w:cs="Times New Roman"/>
          <w:color w:val="222222"/>
          <w:lang w:eastAsia="de-DE"/>
        </w:rPr>
        <w:t>Hohe und steigende Umsatzkosten, u.a. für externe Produktion: 8,75 Mrd € (+15 % gegenüber 2014)</w:t>
      </w:r>
    </w:p>
    <w:p w:rsidR="00484BF1" w:rsidRDefault="00484BF1" w:rsidP="00484BF1">
      <w:pPr>
        <w:numPr>
          <w:ilvl w:val="0"/>
          <w:numId w:val="9"/>
        </w:numPr>
        <w:shd w:val="clear" w:color="auto" w:fill="FFFFFF"/>
        <w:spacing w:before="100" w:beforeAutospacing="1" w:after="100" w:afterAutospacing="1" w:line="300" w:lineRule="atLeast"/>
        <w:rPr>
          <w:rFonts w:eastAsia="Times New Roman" w:cs="Times New Roman"/>
          <w:color w:val="222222"/>
          <w:lang w:eastAsia="de-DE"/>
        </w:rPr>
      </w:pPr>
      <w:r>
        <w:rPr>
          <w:rFonts w:eastAsia="Times New Roman" w:cs="Times New Roman"/>
          <w:color w:val="222222"/>
          <w:lang w:eastAsia="de-DE"/>
        </w:rPr>
        <w:t>Wg. Marketing-Aktivitäten um 3% steigende Zahl der MA: 55.555</w:t>
      </w:r>
    </w:p>
    <w:p w:rsidR="00484BF1" w:rsidRPr="00AA370C" w:rsidRDefault="00B374B6" w:rsidP="00484BF1">
      <w:pPr>
        <w:shd w:val="clear" w:color="auto" w:fill="FFFFFF"/>
        <w:spacing w:before="100" w:beforeAutospacing="1" w:after="100" w:afterAutospacing="1" w:line="300" w:lineRule="atLeast"/>
        <w:contextualSpacing/>
        <w:rPr>
          <w:rFonts w:eastAsia="Times New Roman" w:cs="Times New Roman"/>
          <w:b/>
          <w:sz w:val="24"/>
          <w:szCs w:val="24"/>
          <w:lang w:eastAsia="de-DE"/>
        </w:rPr>
      </w:pPr>
      <w:r>
        <w:rPr>
          <w:rFonts w:eastAsia="Times New Roman" w:cs="Times New Roman"/>
          <w:b/>
          <w:sz w:val="24"/>
          <w:szCs w:val="24"/>
          <w:lang w:eastAsia="de-DE"/>
        </w:rPr>
        <w:t xml:space="preserve">M 13: </w:t>
      </w:r>
      <w:r w:rsidR="00484BF1" w:rsidRPr="00AA370C">
        <w:rPr>
          <w:rFonts w:eastAsia="Times New Roman" w:cs="Times New Roman"/>
          <w:b/>
          <w:sz w:val="24"/>
          <w:szCs w:val="24"/>
          <w:lang w:eastAsia="de-DE"/>
        </w:rPr>
        <w:t>Interview</w:t>
      </w:r>
      <w:r>
        <w:rPr>
          <w:rFonts w:eastAsia="Times New Roman" w:cs="Times New Roman"/>
          <w:b/>
          <w:sz w:val="24"/>
          <w:szCs w:val="24"/>
          <w:lang w:eastAsia="de-DE"/>
        </w:rPr>
        <w:t xml:space="preserve"> mit dem adidas-CEO K.Rorsted</w:t>
      </w:r>
      <w:r w:rsidR="00484BF1" w:rsidRPr="00AA370C">
        <w:rPr>
          <w:rFonts w:eastAsia="Times New Roman" w:cs="Times New Roman"/>
          <w:b/>
          <w:sz w:val="24"/>
          <w:szCs w:val="24"/>
          <w:lang w:eastAsia="de-DE"/>
        </w:rPr>
        <w:t xml:space="preserve"> in der FAZ</w:t>
      </w:r>
      <w:r>
        <w:rPr>
          <w:rFonts w:eastAsia="Times New Roman" w:cs="Times New Roman"/>
          <w:b/>
          <w:sz w:val="24"/>
          <w:szCs w:val="24"/>
          <w:lang w:eastAsia="de-DE"/>
        </w:rPr>
        <w:t xml:space="preserve"> </w:t>
      </w:r>
      <w:r w:rsidR="00B14B2C">
        <w:rPr>
          <w:rFonts w:eastAsia="Times New Roman" w:cs="Times New Roman"/>
          <w:b/>
          <w:sz w:val="24"/>
          <w:szCs w:val="24"/>
          <w:lang w:eastAsia="de-DE"/>
        </w:rPr>
        <w:t>vom 18.01.17:</w:t>
      </w:r>
      <w:r w:rsidR="00B14B2C" w:rsidRPr="00B14B2C">
        <w:t xml:space="preserve"> </w:t>
      </w:r>
      <w:hyperlink r:id="rId25" w:history="1">
        <w:r w:rsidR="00B14B2C" w:rsidRPr="00380DC4">
          <w:rPr>
            <w:rStyle w:val="Hyperlink"/>
            <w:rFonts w:eastAsia="Times New Roman" w:cs="Times New Roman"/>
            <w:b/>
            <w:sz w:val="24"/>
            <w:szCs w:val="24"/>
            <w:lang w:eastAsia="de-DE"/>
          </w:rPr>
          <w:t>http://www.faz.net/aktuell/wirtschaft/weltwirtschaftsforum/adidas-chef-rorsted-ueber-die-trends-der-zukunft-und-schuhe-aus-ozean-plastik-14680231.html</w:t>
        </w:r>
      </w:hyperlink>
      <w:r w:rsidR="00B14B2C">
        <w:rPr>
          <w:rFonts w:eastAsia="Times New Roman" w:cs="Times New Roman"/>
          <w:b/>
          <w:sz w:val="24"/>
          <w:szCs w:val="24"/>
          <w:lang w:eastAsia="de-DE"/>
        </w:rPr>
        <w:t xml:space="preserve"> </w:t>
      </w:r>
    </w:p>
    <w:p w:rsidR="00484BF1" w:rsidRPr="00AA370C" w:rsidRDefault="00484BF1" w:rsidP="00484BF1">
      <w:pPr>
        <w:shd w:val="clear" w:color="auto" w:fill="FFFFFF"/>
        <w:spacing w:before="100" w:beforeAutospacing="1" w:after="100" w:afterAutospacing="1" w:line="300" w:lineRule="atLeast"/>
        <w:contextualSpacing/>
        <w:rPr>
          <w:rFonts w:eastAsia="Times New Roman" w:cs="Times New Roman"/>
          <w:b/>
          <w:sz w:val="24"/>
          <w:szCs w:val="24"/>
          <w:lang w:eastAsia="de-DE"/>
        </w:rPr>
      </w:pPr>
      <w:r w:rsidRPr="00AA370C">
        <w:rPr>
          <w:rFonts w:eastAsia="Times New Roman" w:cs="Times New Roman"/>
          <w:b/>
          <w:sz w:val="24"/>
          <w:szCs w:val="24"/>
          <w:lang w:eastAsia="de-DE"/>
        </w:rPr>
        <w:t>M 14: SZ 4.4.17 über</w:t>
      </w:r>
      <w:r>
        <w:rPr>
          <w:rFonts w:eastAsia="Times New Roman" w:cs="Times New Roman"/>
          <w:b/>
          <w:sz w:val="24"/>
          <w:szCs w:val="24"/>
          <w:lang w:eastAsia="de-DE"/>
        </w:rPr>
        <w:t xml:space="preserve"> adidas-Schuh</w:t>
      </w:r>
      <w:r w:rsidRPr="00AA370C">
        <w:rPr>
          <w:rFonts w:eastAsia="Times New Roman" w:cs="Times New Roman"/>
          <w:b/>
          <w:sz w:val="24"/>
          <w:szCs w:val="24"/>
          <w:lang w:eastAsia="de-DE"/>
        </w:rPr>
        <w:t xml:space="preserve"> „Superstar“</w:t>
      </w:r>
      <w:r w:rsidR="00B14B2C">
        <w:rPr>
          <w:rFonts w:eastAsia="Times New Roman" w:cs="Times New Roman"/>
          <w:b/>
          <w:sz w:val="24"/>
          <w:szCs w:val="24"/>
          <w:lang w:eastAsia="de-DE"/>
        </w:rPr>
        <w:t xml:space="preserve">: </w:t>
      </w:r>
      <w:hyperlink r:id="rId26" w:history="1">
        <w:r w:rsidR="00B14B2C" w:rsidRPr="00380DC4">
          <w:rPr>
            <w:rStyle w:val="Hyperlink"/>
            <w:rFonts w:eastAsia="Times New Roman" w:cs="Times New Roman"/>
            <w:b/>
            <w:sz w:val="24"/>
            <w:szCs w:val="24"/>
            <w:lang w:eastAsia="de-DE"/>
          </w:rPr>
          <w:t>http://www.sueddeutsche.de/wirtschaft/sneaker-in-den-usa-der-superstar-unter-den-turnschuhen-1.3450421</w:t>
        </w:r>
      </w:hyperlink>
      <w:r w:rsidR="00B14B2C">
        <w:rPr>
          <w:rFonts w:eastAsia="Times New Roman" w:cs="Times New Roman"/>
          <w:b/>
          <w:sz w:val="24"/>
          <w:szCs w:val="24"/>
          <w:lang w:eastAsia="de-DE"/>
        </w:rPr>
        <w:t xml:space="preserve"> </w:t>
      </w:r>
    </w:p>
    <w:p w:rsidR="003B5F01" w:rsidRDefault="00484BF1" w:rsidP="003B5F01">
      <w:pPr>
        <w:shd w:val="clear" w:color="auto" w:fill="FFFFFF"/>
        <w:spacing w:before="100" w:beforeAutospacing="1" w:after="100" w:afterAutospacing="1" w:line="300" w:lineRule="atLeast"/>
        <w:contextualSpacing/>
        <w:rPr>
          <w:rFonts w:eastAsia="Times New Roman" w:cs="Times New Roman"/>
          <w:b/>
          <w:sz w:val="24"/>
          <w:szCs w:val="24"/>
          <w:lang w:eastAsia="de-DE"/>
        </w:rPr>
      </w:pPr>
      <w:r w:rsidRPr="00AA370C">
        <w:rPr>
          <w:rFonts w:eastAsia="Times New Roman" w:cs="Times New Roman"/>
          <w:b/>
          <w:sz w:val="24"/>
          <w:szCs w:val="24"/>
          <w:lang w:eastAsia="de-DE"/>
        </w:rPr>
        <w:t>M 15:  SZ 5.1.17 „wie adidas seine Krise überwunden hat“:</w:t>
      </w:r>
      <w:r w:rsidR="003B5F01">
        <w:rPr>
          <w:rFonts w:eastAsia="Times New Roman" w:cs="Times New Roman"/>
          <w:b/>
          <w:sz w:val="24"/>
          <w:szCs w:val="24"/>
          <w:lang w:eastAsia="de-DE"/>
        </w:rPr>
        <w:t xml:space="preserve"> </w:t>
      </w:r>
      <w:hyperlink r:id="rId27" w:history="1">
        <w:r w:rsidR="003B5F01" w:rsidRPr="00380DC4">
          <w:rPr>
            <w:rStyle w:val="Hyperlink"/>
            <w:rFonts w:eastAsia="Times New Roman" w:cs="Times New Roman"/>
            <w:b/>
            <w:sz w:val="24"/>
            <w:szCs w:val="24"/>
            <w:lang w:eastAsia="de-DE"/>
          </w:rPr>
          <w:t>http://www.sueddeutsche.de/wirtschaft/sportartikelhersteller-wie-adidas-seine-krise-ueberwunden-hat-1.3320722</w:t>
        </w:r>
      </w:hyperlink>
      <w:r w:rsidR="003B5F01">
        <w:rPr>
          <w:rFonts w:eastAsia="Times New Roman" w:cs="Times New Roman"/>
          <w:b/>
          <w:sz w:val="24"/>
          <w:szCs w:val="24"/>
          <w:lang w:eastAsia="de-DE"/>
        </w:rPr>
        <w:t xml:space="preserve"> </w:t>
      </w:r>
    </w:p>
    <w:p w:rsidR="00484BF1" w:rsidRPr="00AA370C" w:rsidRDefault="00484BF1" w:rsidP="003B5F01">
      <w:pPr>
        <w:shd w:val="clear" w:color="auto" w:fill="FFFFFF"/>
        <w:spacing w:before="100" w:beforeAutospacing="1" w:after="100" w:afterAutospacing="1" w:line="300" w:lineRule="atLeast"/>
        <w:contextualSpacing/>
        <w:rPr>
          <w:b/>
          <w:sz w:val="24"/>
          <w:szCs w:val="24"/>
        </w:rPr>
      </w:pPr>
      <w:r w:rsidRPr="00AA370C">
        <w:rPr>
          <w:rFonts w:eastAsia="Times New Roman" w:cs="Times New Roman"/>
          <w:b/>
          <w:sz w:val="24"/>
          <w:szCs w:val="24"/>
          <w:lang w:eastAsia="de-DE"/>
        </w:rPr>
        <w:t>M 16:</w:t>
      </w:r>
      <w:r w:rsidRPr="00AA370C">
        <w:rPr>
          <w:b/>
          <w:sz w:val="24"/>
          <w:szCs w:val="24"/>
        </w:rPr>
        <w:t xml:space="preserve"> „Duell der Brüder“ TV-Film über die Dassler-Brüder und Gründer von adidas und Puma </w:t>
      </w:r>
      <w:r w:rsidR="00AD567F">
        <w:rPr>
          <w:b/>
          <w:sz w:val="24"/>
          <w:szCs w:val="24"/>
        </w:rPr>
        <w:br/>
        <w:t xml:space="preserve">           </w:t>
      </w:r>
      <w:r w:rsidRPr="00AA370C">
        <w:rPr>
          <w:b/>
          <w:sz w:val="24"/>
          <w:szCs w:val="24"/>
        </w:rPr>
        <w:t>(D 2016 – 113 min)</w:t>
      </w:r>
    </w:p>
    <w:p w:rsidR="00484BF1" w:rsidRPr="00B374B6" w:rsidRDefault="00B374B6" w:rsidP="00484BF1">
      <w:pPr>
        <w:rPr>
          <w:b/>
          <w:sz w:val="24"/>
          <w:szCs w:val="24"/>
        </w:rPr>
      </w:pPr>
      <w:r>
        <w:rPr>
          <w:b/>
          <w:sz w:val="24"/>
          <w:szCs w:val="24"/>
        </w:rPr>
        <w:t xml:space="preserve">M 17: </w:t>
      </w:r>
      <w:r w:rsidRPr="00B374B6">
        <w:rPr>
          <w:b/>
          <w:sz w:val="24"/>
          <w:szCs w:val="24"/>
        </w:rPr>
        <w:t>Interview</w:t>
      </w:r>
      <w:r>
        <w:rPr>
          <w:b/>
          <w:sz w:val="24"/>
          <w:szCs w:val="24"/>
        </w:rPr>
        <w:t xml:space="preserve"> mit dem adidas-CEO K.Rorsted</w:t>
      </w:r>
      <w:r w:rsidRPr="00B374B6">
        <w:rPr>
          <w:b/>
          <w:sz w:val="24"/>
          <w:szCs w:val="24"/>
        </w:rPr>
        <w:t xml:space="preserve"> in der ZEIT</w:t>
      </w:r>
      <w:r>
        <w:rPr>
          <w:b/>
          <w:sz w:val="24"/>
          <w:szCs w:val="24"/>
        </w:rPr>
        <w:t xml:space="preserve"> vom 29.08.2018</w:t>
      </w:r>
      <w:r w:rsidRPr="00B374B6">
        <w:rPr>
          <w:b/>
          <w:sz w:val="24"/>
          <w:szCs w:val="24"/>
        </w:rPr>
        <w:t xml:space="preserve">: </w:t>
      </w:r>
    </w:p>
    <w:p w:rsidR="00B374B6" w:rsidRDefault="00554F87" w:rsidP="00484BF1">
      <w:pPr>
        <w:rPr>
          <w:b/>
          <w:sz w:val="24"/>
          <w:szCs w:val="24"/>
        </w:rPr>
      </w:pPr>
      <w:hyperlink r:id="rId28" w:history="1">
        <w:r w:rsidR="00B374B6" w:rsidRPr="00B374B6">
          <w:rPr>
            <w:rStyle w:val="Hyperlink"/>
            <w:b/>
            <w:sz w:val="24"/>
            <w:szCs w:val="24"/>
          </w:rPr>
          <w:t>https://www.zeit.de/2018/36/kasper-rorstedt-adidas-chef-sport-foerderung-nationalgefuehl/komplettansicht</w:t>
        </w:r>
      </w:hyperlink>
      <w:r w:rsidR="00B374B6" w:rsidRPr="00B374B6">
        <w:rPr>
          <w:b/>
          <w:sz w:val="24"/>
          <w:szCs w:val="24"/>
        </w:rPr>
        <w:t xml:space="preserve"> </w:t>
      </w:r>
    </w:p>
    <w:p w:rsidR="00B374B6" w:rsidRPr="00B374B6" w:rsidRDefault="00B374B6" w:rsidP="00484BF1">
      <w:pPr>
        <w:rPr>
          <w:b/>
          <w:sz w:val="24"/>
          <w:szCs w:val="24"/>
        </w:rPr>
      </w:pPr>
    </w:p>
    <w:sectPr w:rsidR="00B374B6" w:rsidRPr="00B374B6" w:rsidSect="00A12895">
      <w:pgSz w:w="11906" w:h="16838"/>
      <w:pgMar w:top="1021" w:right="1021"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9D7" w:rsidRDefault="003269D7" w:rsidP="00167D85">
      <w:pPr>
        <w:spacing w:after="0" w:line="240" w:lineRule="auto"/>
      </w:pPr>
      <w:r>
        <w:separator/>
      </w:r>
    </w:p>
  </w:endnote>
  <w:endnote w:type="continuationSeparator" w:id="0">
    <w:p w:rsidR="003269D7" w:rsidRDefault="003269D7" w:rsidP="0016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AC1" w:rsidRDefault="00B67AC1" w:rsidP="00167D85">
    <w:pPr>
      <w:pStyle w:val="Fuzeile"/>
      <w:jc w:val="center"/>
    </w:pPr>
    <w:r>
      <w:t>ZPG Wirtschaft – Bad Wildbad 29.11.- 1.12.2017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9D7" w:rsidRDefault="003269D7" w:rsidP="00167D85">
      <w:pPr>
        <w:spacing w:after="0" w:line="240" w:lineRule="auto"/>
      </w:pPr>
      <w:r>
        <w:separator/>
      </w:r>
    </w:p>
  </w:footnote>
  <w:footnote w:type="continuationSeparator" w:id="0">
    <w:p w:rsidR="003269D7" w:rsidRDefault="003269D7" w:rsidP="00167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AC1" w:rsidRDefault="00554F87">
    <w:pPr>
      <w:pStyle w:val="Kopfzeile"/>
    </w:pPr>
    <w:r>
      <w:rPr>
        <w:noProof/>
        <w:lang w:eastAsia="de-DE"/>
      </w:rPr>
      <w:pict>
        <v:shapetype id="_x0000_t202" coordsize="21600,21600" o:spt="202" path="m,l,21600r21600,l21600,xe">
          <v:stroke joinstyle="miter"/>
          <v:path gradientshapeok="t" o:connecttype="rect"/>
        </v:shapetype>
        <v:shape id="Textfeld 218" o:spid="_x0000_s4098" type="#_x0000_t202" style="position:absolute;margin-left:0;margin-top:0;width:487.3pt;height:12.8pt;z-index:251660288;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" o:allowincell="f" filled="f" stroked="f">
          <v:textbox style="mso-fit-shape-to-text:t" inset=",0,,0">
            <w:txbxContent>
              <w:sdt>
                <w:sdtPr>
                  <w:alias w:val="Titel"/>
                  <w:id w:val="1040243825"/>
                  <w:dataBinding w:prefixMappings="xmlns:ns0='http://schemas.openxmlformats.org/package/2006/metadata/core-properties' xmlns:ns1='http://purl.org/dc/elements/1.1/'" w:xpath="/ns0:coreProperties[1]/ns1:title[1]" w:storeItemID="{6C3C8BC8-F283-45AE-878A-BAB7291924A1}"/>
                  <w:text/>
                </w:sdtPr>
                <w:sdtEndPr/>
                <w:sdtContent>
                  <w:p w:rsidR="00B67AC1" w:rsidRDefault="00B67AC1" w:rsidP="00167D85">
                    <w:pPr>
                      <w:spacing w:after="0" w:line="240" w:lineRule="auto"/>
                      <w:jc w:val="center"/>
                    </w:pPr>
                    <w:r>
                      <w:t>Wirtschaft / Berufs- und Studienorientierung – Standards 10 – Klasse 9/10</w:t>
                    </w:r>
                  </w:p>
                </w:sdtContent>
              </w:sdt>
            </w:txbxContent>
          </v:textbox>
          <w10:wrap anchorx="margin" anchory="margin"/>
        </v:shape>
      </w:pict>
    </w:r>
    <w:r>
      <w:rPr>
        <w:noProof/>
        <w:lang w:eastAsia="de-DE"/>
      </w:rPr>
      <w:pict>
        <v:shape id="Textfeld 219" o:spid="_x0000_s4097" type="#_x0000_t202" style="position:absolute;margin-left:27.7pt;margin-top:0;width:56.7pt;height:13.45pt;z-index:251659264;visibility:visible;mso-width-percent:1000;mso-position-horizontal:right;mso-position-horizontal-relative:left-margin-area;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" o:allowincell="f" fillcolor="black [3213]" stroked="f">
          <v:textbox style="mso-fit-shape-to-text:t" inset=",0,,0">
            <w:txbxContent>
              <w:p w:rsidR="00B67AC1" w:rsidRPr="00167D85" w:rsidRDefault="0091289D">
                <w:pPr>
                  <w:spacing w:after="0" w:line="240" w:lineRule="auto"/>
                  <w:jc w:val="right"/>
                  <w:rPr>
                    <w:b/>
                    <w:color w:val="FFFFFF" w:themeColor="background1"/>
                    <w:sz w:val="22"/>
                    <w:szCs w:val="22"/>
                  </w:rPr>
                </w:pPr>
                <w:r w:rsidRPr="00167D85">
                  <w:rPr>
                    <w:b/>
                    <w:sz w:val="22"/>
                    <w:szCs w:val="22"/>
                  </w:rPr>
                  <w:fldChar w:fldCharType="begin"/>
                </w:r>
                <w:r w:rsidR="00B67AC1" w:rsidRPr="00167D85">
                  <w:rPr>
                    <w:b/>
                    <w:sz w:val="22"/>
                    <w:szCs w:val="22"/>
                  </w:rPr>
                  <w:instrText>PAGE   \* MERGEFORMAT</w:instrText>
                </w:r>
                <w:r w:rsidRPr="00167D85">
                  <w:rPr>
                    <w:b/>
                    <w:sz w:val="22"/>
                    <w:szCs w:val="22"/>
                  </w:rPr>
                  <w:fldChar w:fldCharType="separate"/>
                </w:r>
                <w:r w:rsidR="00554F87" w:rsidRPr="00554F87">
                  <w:rPr>
                    <w:b/>
                    <w:noProof/>
                    <w:color w:val="FFFFFF" w:themeColor="background1"/>
                    <w:sz w:val="22"/>
                    <w:szCs w:val="22"/>
                  </w:rPr>
                  <w:t>7</w:t>
                </w:r>
                <w:r w:rsidRPr="00167D85">
                  <w:rPr>
                    <w:b/>
                    <w:color w:val="FFFFFF" w:themeColor="background1"/>
                    <w:sz w:val="22"/>
                    <w:szCs w:val="22"/>
                  </w:rPr>
                  <w:fldChar w:fldCharType="end"/>
                </w:r>
              </w:p>
            </w:txbxContent>
          </v:textbox>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1C64"/>
    <w:multiLevelType w:val="hybridMultilevel"/>
    <w:tmpl w:val="86BAF86A"/>
    <w:lvl w:ilvl="0" w:tplc="6BEA8528">
      <w:start w:val="1"/>
      <w:numFmt w:val="decimal"/>
      <w:lvlText w:val="%1."/>
      <w:lvlJc w:val="left"/>
      <w:pPr>
        <w:ind w:left="720" w:hanging="360"/>
      </w:pPr>
      <w:rPr>
        <w:rFonts w:asciiTheme="minorHAnsi" w:eastAsiaTheme="minorHAnsi" w:hAnsiTheme="minorHAnsi" w:cstheme="minorBidi"/>
      </w:rPr>
    </w:lvl>
    <w:lvl w:ilvl="1" w:tplc="04070019">
      <w:start w:val="1"/>
      <w:numFmt w:val="lowerLetter"/>
      <w:lvlText w:val="%2."/>
      <w:lvlJc w:val="left"/>
      <w:pPr>
        <w:ind w:left="1440" w:hanging="360"/>
      </w:pPr>
    </w:lvl>
    <w:lvl w:ilvl="2" w:tplc="9DDEF3CC">
      <w:start w:val="1"/>
      <w:numFmt w:val="upperLetter"/>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F018CC"/>
    <w:multiLevelType w:val="hybridMultilevel"/>
    <w:tmpl w:val="3384AA52"/>
    <w:lvl w:ilvl="0" w:tplc="85D60B20">
      <w:start w:val="1"/>
      <w:numFmt w:val="decimal"/>
      <w:lvlText w:val="%1."/>
      <w:lvlJc w:val="left"/>
      <w:pPr>
        <w:ind w:left="405" w:hanging="360"/>
      </w:pPr>
      <w:rPr>
        <w:rFonts w:hint="default"/>
        <w:sz w:val="20"/>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2" w15:restartNumberingAfterBreak="0">
    <w:nsid w:val="0BCD74E0"/>
    <w:multiLevelType w:val="hybridMultilevel"/>
    <w:tmpl w:val="CEB47084"/>
    <w:lvl w:ilvl="0" w:tplc="FFBC6F5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41275B"/>
    <w:multiLevelType w:val="hybridMultilevel"/>
    <w:tmpl w:val="20386516"/>
    <w:lvl w:ilvl="0" w:tplc="47EC9016">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AE06BA"/>
    <w:multiLevelType w:val="hybridMultilevel"/>
    <w:tmpl w:val="9E640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AD3C82"/>
    <w:multiLevelType w:val="hybridMultilevel"/>
    <w:tmpl w:val="53266C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D0D30"/>
    <w:multiLevelType w:val="hybridMultilevel"/>
    <w:tmpl w:val="3B3E3E76"/>
    <w:lvl w:ilvl="0" w:tplc="9280A4AA">
      <w:start w:val="1"/>
      <w:numFmt w:val="bullet"/>
      <w:lvlText w:val="•"/>
      <w:lvlJc w:val="left"/>
      <w:pPr>
        <w:tabs>
          <w:tab w:val="num" w:pos="720"/>
        </w:tabs>
        <w:ind w:left="720" w:hanging="360"/>
      </w:pPr>
      <w:rPr>
        <w:rFonts w:ascii="Arial" w:hAnsi="Arial" w:hint="default"/>
      </w:rPr>
    </w:lvl>
    <w:lvl w:ilvl="1" w:tplc="B5CE1BE6" w:tentative="1">
      <w:start w:val="1"/>
      <w:numFmt w:val="bullet"/>
      <w:lvlText w:val="•"/>
      <w:lvlJc w:val="left"/>
      <w:pPr>
        <w:tabs>
          <w:tab w:val="num" w:pos="1440"/>
        </w:tabs>
        <w:ind w:left="1440" w:hanging="360"/>
      </w:pPr>
      <w:rPr>
        <w:rFonts w:ascii="Arial" w:hAnsi="Arial" w:hint="default"/>
      </w:rPr>
    </w:lvl>
    <w:lvl w:ilvl="2" w:tplc="B7E69B1E" w:tentative="1">
      <w:start w:val="1"/>
      <w:numFmt w:val="bullet"/>
      <w:lvlText w:val="•"/>
      <w:lvlJc w:val="left"/>
      <w:pPr>
        <w:tabs>
          <w:tab w:val="num" w:pos="2160"/>
        </w:tabs>
        <w:ind w:left="2160" w:hanging="360"/>
      </w:pPr>
      <w:rPr>
        <w:rFonts w:ascii="Arial" w:hAnsi="Arial" w:hint="default"/>
      </w:rPr>
    </w:lvl>
    <w:lvl w:ilvl="3" w:tplc="4C26B842" w:tentative="1">
      <w:start w:val="1"/>
      <w:numFmt w:val="bullet"/>
      <w:lvlText w:val="•"/>
      <w:lvlJc w:val="left"/>
      <w:pPr>
        <w:tabs>
          <w:tab w:val="num" w:pos="2880"/>
        </w:tabs>
        <w:ind w:left="2880" w:hanging="360"/>
      </w:pPr>
      <w:rPr>
        <w:rFonts w:ascii="Arial" w:hAnsi="Arial" w:hint="default"/>
      </w:rPr>
    </w:lvl>
    <w:lvl w:ilvl="4" w:tplc="2B1C28AA" w:tentative="1">
      <w:start w:val="1"/>
      <w:numFmt w:val="bullet"/>
      <w:lvlText w:val="•"/>
      <w:lvlJc w:val="left"/>
      <w:pPr>
        <w:tabs>
          <w:tab w:val="num" w:pos="3600"/>
        </w:tabs>
        <w:ind w:left="3600" w:hanging="360"/>
      </w:pPr>
      <w:rPr>
        <w:rFonts w:ascii="Arial" w:hAnsi="Arial" w:hint="default"/>
      </w:rPr>
    </w:lvl>
    <w:lvl w:ilvl="5" w:tplc="6F28E4D4" w:tentative="1">
      <w:start w:val="1"/>
      <w:numFmt w:val="bullet"/>
      <w:lvlText w:val="•"/>
      <w:lvlJc w:val="left"/>
      <w:pPr>
        <w:tabs>
          <w:tab w:val="num" w:pos="4320"/>
        </w:tabs>
        <w:ind w:left="4320" w:hanging="360"/>
      </w:pPr>
      <w:rPr>
        <w:rFonts w:ascii="Arial" w:hAnsi="Arial" w:hint="default"/>
      </w:rPr>
    </w:lvl>
    <w:lvl w:ilvl="6" w:tplc="3294B27A" w:tentative="1">
      <w:start w:val="1"/>
      <w:numFmt w:val="bullet"/>
      <w:lvlText w:val="•"/>
      <w:lvlJc w:val="left"/>
      <w:pPr>
        <w:tabs>
          <w:tab w:val="num" w:pos="5040"/>
        </w:tabs>
        <w:ind w:left="5040" w:hanging="360"/>
      </w:pPr>
      <w:rPr>
        <w:rFonts w:ascii="Arial" w:hAnsi="Arial" w:hint="default"/>
      </w:rPr>
    </w:lvl>
    <w:lvl w:ilvl="7" w:tplc="89BA46D4" w:tentative="1">
      <w:start w:val="1"/>
      <w:numFmt w:val="bullet"/>
      <w:lvlText w:val="•"/>
      <w:lvlJc w:val="left"/>
      <w:pPr>
        <w:tabs>
          <w:tab w:val="num" w:pos="5760"/>
        </w:tabs>
        <w:ind w:left="5760" w:hanging="360"/>
      </w:pPr>
      <w:rPr>
        <w:rFonts w:ascii="Arial" w:hAnsi="Arial" w:hint="default"/>
      </w:rPr>
    </w:lvl>
    <w:lvl w:ilvl="8" w:tplc="920414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9E2FBD"/>
    <w:multiLevelType w:val="hybridMultilevel"/>
    <w:tmpl w:val="84A42632"/>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83B47A4"/>
    <w:multiLevelType w:val="hybridMultilevel"/>
    <w:tmpl w:val="64BE64CE"/>
    <w:lvl w:ilvl="0" w:tplc="EE2EDADA">
      <w:start w:val="19"/>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5D7EA1"/>
    <w:multiLevelType w:val="hybridMultilevel"/>
    <w:tmpl w:val="78BAF724"/>
    <w:lvl w:ilvl="0" w:tplc="C52CDA4A">
      <w:start w:val="1"/>
      <w:numFmt w:val="bullet"/>
      <w:lvlText w:val="•"/>
      <w:lvlJc w:val="left"/>
      <w:pPr>
        <w:tabs>
          <w:tab w:val="num" w:pos="720"/>
        </w:tabs>
        <w:ind w:left="720" w:hanging="360"/>
      </w:pPr>
      <w:rPr>
        <w:rFonts w:ascii="Arial" w:hAnsi="Arial" w:hint="default"/>
      </w:rPr>
    </w:lvl>
    <w:lvl w:ilvl="1" w:tplc="CBC27604" w:tentative="1">
      <w:start w:val="1"/>
      <w:numFmt w:val="bullet"/>
      <w:lvlText w:val="•"/>
      <w:lvlJc w:val="left"/>
      <w:pPr>
        <w:tabs>
          <w:tab w:val="num" w:pos="1440"/>
        </w:tabs>
        <w:ind w:left="1440" w:hanging="360"/>
      </w:pPr>
      <w:rPr>
        <w:rFonts w:ascii="Arial" w:hAnsi="Arial" w:hint="default"/>
      </w:rPr>
    </w:lvl>
    <w:lvl w:ilvl="2" w:tplc="F272A066" w:tentative="1">
      <w:start w:val="1"/>
      <w:numFmt w:val="bullet"/>
      <w:lvlText w:val="•"/>
      <w:lvlJc w:val="left"/>
      <w:pPr>
        <w:tabs>
          <w:tab w:val="num" w:pos="2160"/>
        </w:tabs>
        <w:ind w:left="2160" w:hanging="360"/>
      </w:pPr>
      <w:rPr>
        <w:rFonts w:ascii="Arial" w:hAnsi="Arial" w:hint="default"/>
      </w:rPr>
    </w:lvl>
    <w:lvl w:ilvl="3" w:tplc="EC620434" w:tentative="1">
      <w:start w:val="1"/>
      <w:numFmt w:val="bullet"/>
      <w:lvlText w:val="•"/>
      <w:lvlJc w:val="left"/>
      <w:pPr>
        <w:tabs>
          <w:tab w:val="num" w:pos="2880"/>
        </w:tabs>
        <w:ind w:left="2880" w:hanging="360"/>
      </w:pPr>
      <w:rPr>
        <w:rFonts w:ascii="Arial" w:hAnsi="Arial" w:hint="default"/>
      </w:rPr>
    </w:lvl>
    <w:lvl w:ilvl="4" w:tplc="830E254A" w:tentative="1">
      <w:start w:val="1"/>
      <w:numFmt w:val="bullet"/>
      <w:lvlText w:val="•"/>
      <w:lvlJc w:val="left"/>
      <w:pPr>
        <w:tabs>
          <w:tab w:val="num" w:pos="3600"/>
        </w:tabs>
        <w:ind w:left="3600" w:hanging="360"/>
      </w:pPr>
      <w:rPr>
        <w:rFonts w:ascii="Arial" w:hAnsi="Arial" w:hint="default"/>
      </w:rPr>
    </w:lvl>
    <w:lvl w:ilvl="5" w:tplc="DCCC3C06" w:tentative="1">
      <w:start w:val="1"/>
      <w:numFmt w:val="bullet"/>
      <w:lvlText w:val="•"/>
      <w:lvlJc w:val="left"/>
      <w:pPr>
        <w:tabs>
          <w:tab w:val="num" w:pos="4320"/>
        </w:tabs>
        <w:ind w:left="4320" w:hanging="360"/>
      </w:pPr>
      <w:rPr>
        <w:rFonts w:ascii="Arial" w:hAnsi="Arial" w:hint="default"/>
      </w:rPr>
    </w:lvl>
    <w:lvl w:ilvl="6" w:tplc="16DC47DA" w:tentative="1">
      <w:start w:val="1"/>
      <w:numFmt w:val="bullet"/>
      <w:lvlText w:val="•"/>
      <w:lvlJc w:val="left"/>
      <w:pPr>
        <w:tabs>
          <w:tab w:val="num" w:pos="5040"/>
        </w:tabs>
        <w:ind w:left="5040" w:hanging="360"/>
      </w:pPr>
      <w:rPr>
        <w:rFonts w:ascii="Arial" w:hAnsi="Arial" w:hint="default"/>
      </w:rPr>
    </w:lvl>
    <w:lvl w:ilvl="7" w:tplc="DA8825C0" w:tentative="1">
      <w:start w:val="1"/>
      <w:numFmt w:val="bullet"/>
      <w:lvlText w:val="•"/>
      <w:lvlJc w:val="left"/>
      <w:pPr>
        <w:tabs>
          <w:tab w:val="num" w:pos="5760"/>
        </w:tabs>
        <w:ind w:left="5760" w:hanging="360"/>
      </w:pPr>
      <w:rPr>
        <w:rFonts w:ascii="Arial" w:hAnsi="Arial" w:hint="default"/>
      </w:rPr>
    </w:lvl>
    <w:lvl w:ilvl="8" w:tplc="ADDE89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61768F"/>
    <w:multiLevelType w:val="hybridMultilevel"/>
    <w:tmpl w:val="0DCEEC2C"/>
    <w:lvl w:ilvl="0" w:tplc="04070015">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755F0F6C"/>
    <w:multiLevelType w:val="hybridMultilevel"/>
    <w:tmpl w:val="A58EB334"/>
    <w:lvl w:ilvl="0" w:tplc="412CC7B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6126D49"/>
    <w:multiLevelType w:val="hybridMultilevel"/>
    <w:tmpl w:val="CEB47084"/>
    <w:lvl w:ilvl="0" w:tplc="FFBC6F5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B0177E"/>
    <w:multiLevelType w:val="singleLevel"/>
    <w:tmpl w:val="E44A78BE"/>
    <w:lvl w:ilvl="0">
      <w:start w:val="1"/>
      <w:numFmt w:val="bullet"/>
      <w:pStyle w:val="BPStandardListePunkt"/>
      <w:lvlText w:val=""/>
      <w:lvlJc w:val="left"/>
      <w:pPr>
        <w:ind w:left="360" w:hanging="360"/>
      </w:pPr>
      <w:rPr>
        <w:rFonts w:ascii="Wingdings" w:hAnsi="Wingdings" w:hint="default"/>
      </w:rPr>
    </w:lvl>
  </w:abstractNum>
  <w:num w:numId="1">
    <w:abstractNumId w:val="13"/>
  </w:num>
  <w:num w:numId="2">
    <w:abstractNumId w:val="11"/>
  </w:num>
  <w:num w:numId="3">
    <w:abstractNumId w:val="3"/>
  </w:num>
  <w:num w:numId="4">
    <w:abstractNumId w:val="12"/>
  </w:num>
  <w:num w:numId="5">
    <w:abstractNumId w:val="2"/>
  </w:num>
  <w:num w:numId="6">
    <w:abstractNumId w:val="8"/>
  </w:num>
  <w:num w:numId="7">
    <w:abstractNumId w:val="7"/>
  </w:num>
  <w:num w:numId="8">
    <w:abstractNumId w:val="0"/>
  </w:num>
  <w:num w:numId="9">
    <w:abstractNumId w:val="4"/>
  </w:num>
  <w:num w:numId="10">
    <w:abstractNumId w:val="5"/>
  </w:num>
  <w:num w:numId="11">
    <w:abstractNumId w:val="6"/>
  </w:num>
  <w:num w:numId="12">
    <w:abstractNumId w:val="9"/>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autoHyphenation/>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
  <w:rsids>
    <w:rsidRoot w:val="00167D85"/>
    <w:rsid w:val="00024458"/>
    <w:rsid w:val="0007059C"/>
    <w:rsid w:val="000F30CD"/>
    <w:rsid w:val="00162BF1"/>
    <w:rsid w:val="00167D85"/>
    <w:rsid w:val="00184884"/>
    <w:rsid w:val="00234E5C"/>
    <w:rsid w:val="002921A4"/>
    <w:rsid w:val="002B357F"/>
    <w:rsid w:val="003076BC"/>
    <w:rsid w:val="00320A77"/>
    <w:rsid w:val="003269D7"/>
    <w:rsid w:val="00362AC3"/>
    <w:rsid w:val="003B5F01"/>
    <w:rsid w:val="003E55AA"/>
    <w:rsid w:val="003F2CE1"/>
    <w:rsid w:val="004036C3"/>
    <w:rsid w:val="00404E66"/>
    <w:rsid w:val="004115DE"/>
    <w:rsid w:val="00413088"/>
    <w:rsid w:val="00484BF1"/>
    <w:rsid w:val="004B302C"/>
    <w:rsid w:val="004C48F8"/>
    <w:rsid w:val="004E64FA"/>
    <w:rsid w:val="00515C64"/>
    <w:rsid w:val="00522C06"/>
    <w:rsid w:val="00544972"/>
    <w:rsid w:val="00554F87"/>
    <w:rsid w:val="005808BE"/>
    <w:rsid w:val="00582E33"/>
    <w:rsid w:val="005E2227"/>
    <w:rsid w:val="00670CC5"/>
    <w:rsid w:val="00673868"/>
    <w:rsid w:val="00696946"/>
    <w:rsid w:val="0070190A"/>
    <w:rsid w:val="0070204C"/>
    <w:rsid w:val="00726878"/>
    <w:rsid w:val="00737E1F"/>
    <w:rsid w:val="007800E2"/>
    <w:rsid w:val="007855DF"/>
    <w:rsid w:val="007C74A8"/>
    <w:rsid w:val="00865A86"/>
    <w:rsid w:val="008C23F5"/>
    <w:rsid w:val="0091289D"/>
    <w:rsid w:val="009175F6"/>
    <w:rsid w:val="00920242"/>
    <w:rsid w:val="009320AD"/>
    <w:rsid w:val="00996868"/>
    <w:rsid w:val="009C50A5"/>
    <w:rsid w:val="009D44FC"/>
    <w:rsid w:val="00A0121D"/>
    <w:rsid w:val="00A060DD"/>
    <w:rsid w:val="00A12895"/>
    <w:rsid w:val="00A749D3"/>
    <w:rsid w:val="00A81641"/>
    <w:rsid w:val="00AC7870"/>
    <w:rsid w:val="00AD567F"/>
    <w:rsid w:val="00AE180D"/>
    <w:rsid w:val="00AE561E"/>
    <w:rsid w:val="00AE5A2B"/>
    <w:rsid w:val="00B14B2C"/>
    <w:rsid w:val="00B174B7"/>
    <w:rsid w:val="00B374B6"/>
    <w:rsid w:val="00B46D41"/>
    <w:rsid w:val="00B67AC1"/>
    <w:rsid w:val="00B9079B"/>
    <w:rsid w:val="00B950B6"/>
    <w:rsid w:val="00BD4536"/>
    <w:rsid w:val="00C316B0"/>
    <w:rsid w:val="00C327C8"/>
    <w:rsid w:val="00CC4037"/>
    <w:rsid w:val="00CE6EB2"/>
    <w:rsid w:val="00CF0DE4"/>
    <w:rsid w:val="00D345C4"/>
    <w:rsid w:val="00D67CB3"/>
    <w:rsid w:val="00D915C4"/>
    <w:rsid w:val="00DA3C53"/>
    <w:rsid w:val="00DA565E"/>
    <w:rsid w:val="00DD769C"/>
    <w:rsid w:val="00DE2694"/>
    <w:rsid w:val="00E13521"/>
    <w:rsid w:val="00E50340"/>
    <w:rsid w:val="00E527C3"/>
    <w:rsid w:val="00E91050"/>
    <w:rsid w:val="00E95083"/>
    <w:rsid w:val="00EF7243"/>
    <w:rsid w:val="00F76EB5"/>
    <w:rsid w:val="00FA6FD8"/>
    <w:rsid w:val="00FB26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5:docId w15:val="{17CB6430-6798-43D0-B7DD-2C5DBD3C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67D85"/>
  </w:style>
  <w:style w:type="paragraph" w:styleId="berschrift1">
    <w:name w:val="heading 1"/>
    <w:basedOn w:val="Standard"/>
    <w:next w:val="Standard"/>
    <w:link w:val="berschrift1Zchn"/>
    <w:uiPriority w:val="9"/>
    <w:qFormat/>
    <w:rsid w:val="00167D85"/>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berschrift2">
    <w:name w:val="heading 2"/>
    <w:basedOn w:val="Standard"/>
    <w:next w:val="Standard"/>
    <w:link w:val="berschrift2Zchn"/>
    <w:uiPriority w:val="9"/>
    <w:semiHidden/>
    <w:unhideWhenUsed/>
    <w:qFormat/>
    <w:rsid w:val="00167D85"/>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berschrift3">
    <w:name w:val="heading 3"/>
    <w:basedOn w:val="Standard"/>
    <w:next w:val="Standard"/>
    <w:link w:val="berschrift3Zchn"/>
    <w:uiPriority w:val="9"/>
    <w:semiHidden/>
    <w:unhideWhenUsed/>
    <w:qFormat/>
    <w:rsid w:val="00167D8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167D85"/>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167D85"/>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167D85"/>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167D85"/>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167D8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167D8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7D85"/>
    <w:rPr>
      <w:rFonts w:asciiTheme="majorHAnsi" w:eastAsiaTheme="majorEastAsia" w:hAnsiTheme="majorHAnsi" w:cstheme="majorBidi"/>
      <w:color w:val="2E74B5" w:themeColor="accent1" w:themeShade="BF"/>
      <w:sz w:val="36"/>
      <w:szCs w:val="36"/>
    </w:rPr>
  </w:style>
  <w:style w:type="character" w:customStyle="1" w:styleId="berschrift2Zchn">
    <w:name w:val="Überschrift 2 Zchn"/>
    <w:basedOn w:val="Absatz-Standardschriftart"/>
    <w:link w:val="berschrift2"/>
    <w:uiPriority w:val="9"/>
    <w:semiHidden/>
    <w:rsid w:val="00167D85"/>
    <w:rPr>
      <w:rFonts w:asciiTheme="majorHAnsi" w:eastAsiaTheme="majorEastAsia" w:hAnsiTheme="majorHAnsi" w:cstheme="majorBidi"/>
      <w:color w:val="2E74B5" w:themeColor="accent1" w:themeShade="BF"/>
      <w:sz w:val="28"/>
      <w:szCs w:val="28"/>
    </w:rPr>
  </w:style>
  <w:style w:type="character" w:customStyle="1" w:styleId="berschrift3Zchn">
    <w:name w:val="Überschrift 3 Zchn"/>
    <w:basedOn w:val="Absatz-Standardschriftart"/>
    <w:link w:val="berschrift3"/>
    <w:uiPriority w:val="9"/>
    <w:semiHidden/>
    <w:rsid w:val="00167D85"/>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167D85"/>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167D85"/>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167D85"/>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167D85"/>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167D85"/>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167D85"/>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167D85"/>
    <w:pPr>
      <w:spacing w:line="240" w:lineRule="auto"/>
    </w:pPr>
    <w:rPr>
      <w:b/>
      <w:bCs/>
      <w:color w:val="404040" w:themeColor="text1" w:themeTint="BF"/>
      <w:sz w:val="20"/>
      <w:szCs w:val="20"/>
    </w:rPr>
  </w:style>
  <w:style w:type="paragraph" w:styleId="Titel">
    <w:name w:val="Title"/>
    <w:basedOn w:val="Standard"/>
    <w:next w:val="Standard"/>
    <w:link w:val="TitelZchn"/>
    <w:uiPriority w:val="10"/>
    <w:qFormat/>
    <w:rsid w:val="00167D85"/>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elZchn">
    <w:name w:val="Titel Zchn"/>
    <w:basedOn w:val="Absatz-Standardschriftart"/>
    <w:link w:val="Titel"/>
    <w:uiPriority w:val="10"/>
    <w:rsid w:val="00167D85"/>
    <w:rPr>
      <w:rFonts w:asciiTheme="majorHAnsi" w:eastAsiaTheme="majorEastAsia" w:hAnsiTheme="majorHAnsi" w:cstheme="majorBidi"/>
      <w:color w:val="2E74B5" w:themeColor="accent1" w:themeShade="BF"/>
      <w:spacing w:val="-7"/>
      <w:sz w:val="80"/>
      <w:szCs w:val="80"/>
    </w:rPr>
  </w:style>
  <w:style w:type="paragraph" w:styleId="Untertitel">
    <w:name w:val="Subtitle"/>
    <w:basedOn w:val="Standard"/>
    <w:next w:val="Standard"/>
    <w:link w:val="UntertitelZchn"/>
    <w:uiPriority w:val="11"/>
    <w:qFormat/>
    <w:rsid w:val="00167D8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167D85"/>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rsid w:val="00167D85"/>
    <w:rPr>
      <w:b/>
      <w:bCs/>
    </w:rPr>
  </w:style>
  <w:style w:type="character" w:styleId="Hervorhebung">
    <w:name w:val="Emphasis"/>
    <w:basedOn w:val="Absatz-Standardschriftart"/>
    <w:uiPriority w:val="20"/>
    <w:qFormat/>
    <w:rsid w:val="00167D85"/>
    <w:rPr>
      <w:i/>
      <w:iCs/>
    </w:rPr>
  </w:style>
  <w:style w:type="paragraph" w:styleId="KeinLeerraum">
    <w:name w:val="No Spacing"/>
    <w:uiPriority w:val="1"/>
    <w:qFormat/>
    <w:rsid w:val="00167D85"/>
    <w:pPr>
      <w:spacing w:after="0" w:line="240" w:lineRule="auto"/>
    </w:pPr>
  </w:style>
  <w:style w:type="paragraph" w:styleId="Zitat">
    <w:name w:val="Quote"/>
    <w:basedOn w:val="Standard"/>
    <w:next w:val="Standard"/>
    <w:link w:val="ZitatZchn"/>
    <w:uiPriority w:val="29"/>
    <w:qFormat/>
    <w:rsid w:val="00167D85"/>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167D85"/>
    <w:rPr>
      <w:i/>
      <w:iCs/>
    </w:rPr>
  </w:style>
  <w:style w:type="paragraph" w:styleId="IntensivesZitat">
    <w:name w:val="Intense Quote"/>
    <w:basedOn w:val="Standard"/>
    <w:next w:val="Standard"/>
    <w:link w:val="IntensivesZitatZchn"/>
    <w:uiPriority w:val="30"/>
    <w:qFormat/>
    <w:rsid w:val="00167D85"/>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167D85"/>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167D85"/>
    <w:rPr>
      <w:i/>
      <w:iCs/>
      <w:color w:val="595959" w:themeColor="text1" w:themeTint="A6"/>
    </w:rPr>
  </w:style>
  <w:style w:type="character" w:styleId="IntensiveHervorhebung">
    <w:name w:val="Intense Emphasis"/>
    <w:basedOn w:val="Absatz-Standardschriftart"/>
    <w:uiPriority w:val="21"/>
    <w:qFormat/>
    <w:rsid w:val="00167D85"/>
    <w:rPr>
      <w:b/>
      <w:bCs/>
      <w:i/>
      <w:iCs/>
    </w:rPr>
  </w:style>
  <w:style w:type="character" w:styleId="SchwacherVerweis">
    <w:name w:val="Subtle Reference"/>
    <w:basedOn w:val="Absatz-Standardschriftart"/>
    <w:uiPriority w:val="31"/>
    <w:qFormat/>
    <w:rsid w:val="00167D85"/>
    <w:rPr>
      <w:smallCaps/>
      <w:color w:val="404040" w:themeColor="text1" w:themeTint="BF"/>
    </w:rPr>
  </w:style>
  <w:style w:type="character" w:styleId="IntensiverVerweis">
    <w:name w:val="Intense Reference"/>
    <w:basedOn w:val="Absatz-Standardschriftart"/>
    <w:uiPriority w:val="32"/>
    <w:qFormat/>
    <w:rsid w:val="00167D85"/>
    <w:rPr>
      <w:b/>
      <w:bCs/>
      <w:smallCaps/>
      <w:u w:val="single"/>
    </w:rPr>
  </w:style>
  <w:style w:type="character" w:styleId="Buchtitel">
    <w:name w:val="Book Title"/>
    <w:basedOn w:val="Absatz-Standardschriftart"/>
    <w:uiPriority w:val="33"/>
    <w:qFormat/>
    <w:rsid w:val="00167D85"/>
    <w:rPr>
      <w:b/>
      <w:bCs/>
      <w:smallCaps/>
    </w:rPr>
  </w:style>
  <w:style w:type="paragraph" w:styleId="Inhaltsverzeichnisberschrift">
    <w:name w:val="TOC Heading"/>
    <w:basedOn w:val="berschrift1"/>
    <w:next w:val="Standard"/>
    <w:uiPriority w:val="39"/>
    <w:semiHidden/>
    <w:unhideWhenUsed/>
    <w:qFormat/>
    <w:rsid w:val="00167D85"/>
    <w:pPr>
      <w:outlineLvl w:val="9"/>
    </w:pPr>
  </w:style>
  <w:style w:type="paragraph" w:styleId="Kopfzeile">
    <w:name w:val="header"/>
    <w:basedOn w:val="Standard"/>
    <w:link w:val="KopfzeileZchn"/>
    <w:uiPriority w:val="99"/>
    <w:unhideWhenUsed/>
    <w:rsid w:val="00167D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7D85"/>
  </w:style>
  <w:style w:type="paragraph" w:styleId="Fuzeile">
    <w:name w:val="footer"/>
    <w:basedOn w:val="Standard"/>
    <w:link w:val="FuzeileZchn"/>
    <w:uiPriority w:val="99"/>
    <w:unhideWhenUsed/>
    <w:rsid w:val="00167D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7D85"/>
  </w:style>
  <w:style w:type="paragraph" w:customStyle="1" w:styleId="BPStandardListePunkt">
    <w:name w:val="BP_Standard_Liste_Punkt"/>
    <w:basedOn w:val="Standard"/>
    <w:uiPriority w:val="1"/>
    <w:qFormat/>
    <w:rsid w:val="00A12895"/>
    <w:pPr>
      <w:numPr>
        <w:numId w:val="1"/>
      </w:numPr>
      <w:spacing w:before="60" w:after="60" w:line="360" w:lineRule="auto"/>
      <w:jc w:val="both"/>
    </w:pPr>
    <w:rPr>
      <w:rFonts w:ascii="Arial" w:eastAsia="Calibri" w:hAnsi="Arial" w:cs="Arial"/>
      <w:sz w:val="20"/>
      <w:szCs w:val="20"/>
      <w:lang w:eastAsia="de-DE"/>
    </w:rPr>
  </w:style>
  <w:style w:type="paragraph" w:styleId="StandardWeb">
    <w:name w:val="Normal (Web)"/>
    <w:basedOn w:val="Standard"/>
    <w:uiPriority w:val="99"/>
    <w:unhideWhenUsed/>
    <w:rsid w:val="00A1289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A12895"/>
    <w:pPr>
      <w:spacing w:after="200" w:line="240" w:lineRule="auto"/>
      <w:ind w:left="720"/>
      <w:contextualSpacing/>
    </w:pPr>
    <w:rPr>
      <w:rFonts w:eastAsiaTheme="minorHAnsi"/>
      <w:sz w:val="22"/>
      <w:szCs w:val="22"/>
    </w:rPr>
  </w:style>
  <w:style w:type="table" w:styleId="Tabellenraster">
    <w:name w:val="Table Grid"/>
    <w:basedOn w:val="NormaleTabelle"/>
    <w:uiPriority w:val="39"/>
    <w:rsid w:val="00A1289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F7243"/>
    <w:rPr>
      <w:color w:val="0563C1" w:themeColor="hyperlink"/>
      <w:u w:val="single"/>
    </w:rPr>
  </w:style>
  <w:style w:type="character" w:customStyle="1" w:styleId="UnresolvedMention">
    <w:name w:val="Unresolved Mention"/>
    <w:basedOn w:val="Absatz-Standardschriftart"/>
    <w:uiPriority w:val="99"/>
    <w:semiHidden/>
    <w:unhideWhenUsed/>
    <w:rsid w:val="00EF7243"/>
    <w:rPr>
      <w:color w:val="808080"/>
      <w:shd w:val="clear" w:color="auto" w:fill="E6E6E6"/>
    </w:rPr>
  </w:style>
  <w:style w:type="paragraph" w:styleId="Sprechblasentext">
    <w:name w:val="Balloon Text"/>
    <w:basedOn w:val="Standard"/>
    <w:link w:val="SprechblasentextZchn"/>
    <w:uiPriority w:val="99"/>
    <w:semiHidden/>
    <w:unhideWhenUsed/>
    <w:rsid w:val="00D915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15C4"/>
    <w:rPr>
      <w:rFonts w:ascii="Tahoma" w:hAnsi="Tahoma" w:cs="Tahoma"/>
      <w:sz w:val="16"/>
      <w:szCs w:val="16"/>
    </w:rPr>
  </w:style>
  <w:style w:type="character" w:customStyle="1" w:styleId="tgc">
    <w:name w:val="_tgc"/>
    <w:basedOn w:val="Absatz-Standardschriftart"/>
    <w:rsid w:val="00C316B0"/>
  </w:style>
  <w:style w:type="character" w:styleId="BesuchterHyperlink">
    <w:name w:val="FollowedHyperlink"/>
    <w:basedOn w:val="Absatz-Standardschriftart"/>
    <w:uiPriority w:val="99"/>
    <w:semiHidden/>
    <w:unhideWhenUsed/>
    <w:rsid w:val="00B14B2C"/>
    <w:rPr>
      <w:color w:val="954F72" w:themeColor="followedHyperlink"/>
      <w:u w:val="single"/>
    </w:rPr>
  </w:style>
  <w:style w:type="table" w:customStyle="1" w:styleId="Tabellenraster1">
    <w:name w:val="Tabellenraster1"/>
    <w:basedOn w:val="NormaleTabelle"/>
    <w:next w:val="Tabellenraster"/>
    <w:uiPriority w:val="39"/>
    <w:rsid w:val="00B67AC1"/>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921574">
      <w:bodyDiv w:val="1"/>
      <w:marLeft w:val="0"/>
      <w:marRight w:val="0"/>
      <w:marTop w:val="0"/>
      <w:marBottom w:val="0"/>
      <w:divBdr>
        <w:top w:val="none" w:sz="0" w:space="0" w:color="auto"/>
        <w:left w:val="none" w:sz="0" w:space="0" w:color="auto"/>
        <w:bottom w:val="none" w:sz="0" w:space="0" w:color="auto"/>
        <w:right w:val="none" w:sz="0" w:space="0" w:color="auto"/>
      </w:divBdr>
      <w:divsChild>
        <w:div w:id="473378711">
          <w:marLeft w:val="547"/>
          <w:marRight w:val="0"/>
          <w:marTop w:val="144"/>
          <w:marBottom w:val="0"/>
          <w:divBdr>
            <w:top w:val="none" w:sz="0" w:space="0" w:color="auto"/>
            <w:left w:val="none" w:sz="0" w:space="0" w:color="auto"/>
            <w:bottom w:val="none" w:sz="0" w:space="0" w:color="auto"/>
            <w:right w:val="none" w:sz="0" w:space="0" w:color="auto"/>
          </w:divBdr>
        </w:div>
        <w:div w:id="999575631">
          <w:marLeft w:val="547"/>
          <w:marRight w:val="0"/>
          <w:marTop w:val="144"/>
          <w:marBottom w:val="0"/>
          <w:divBdr>
            <w:top w:val="none" w:sz="0" w:space="0" w:color="auto"/>
            <w:left w:val="none" w:sz="0" w:space="0" w:color="auto"/>
            <w:bottom w:val="none" w:sz="0" w:space="0" w:color="auto"/>
            <w:right w:val="none" w:sz="0" w:space="0" w:color="auto"/>
          </w:divBdr>
        </w:div>
        <w:div w:id="2006743056">
          <w:marLeft w:val="547"/>
          <w:marRight w:val="0"/>
          <w:marTop w:val="144"/>
          <w:marBottom w:val="0"/>
          <w:divBdr>
            <w:top w:val="none" w:sz="0" w:space="0" w:color="auto"/>
            <w:left w:val="none" w:sz="0" w:space="0" w:color="auto"/>
            <w:bottom w:val="none" w:sz="0" w:space="0" w:color="auto"/>
            <w:right w:val="none" w:sz="0" w:space="0" w:color="auto"/>
          </w:divBdr>
        </w:div>
        <w:div w:id="485979186">
          <w:marLeft w:val="547"/>
          <w:marRight w:val="0"/>
          <w:marTop w:val="144"/>
          <w:marBottom w:val="0"/>
          <w:divBdr>
            <w:top w:val="none" w:sz="0" w:space="0" w:color="auto"/>
            <w:left w:val="none" w:sz="0" w:space="0" w:color="auto"/>
            <w:bottom w:val="none" w:sz="0" w:space="0" w:color="auto"/>
            <w:right w:val="none" w:sz="0" w:space="0" w:color="auto"/>
          </w:divBdr>
        </w:div>
      </w:divsChild>
    </w:div>
    <w:div w:id="1529365935">
      <w:bodyDiv w:val="1"/>
      <w:marLeft w:val="0"/>
      <w:marRight w:val="0"/>
      <w:marTop w:val="0"/>
      <w:marBottom w:val="0"/>
      <w:divBdr>
        <w:top w:val="none" w:sz="0" w:space="0" w:color="auto"/>
        <w:left w:val="none" w:sz="0" w:space="0" w:color="auto"/>
        <w:bottom w:val="none" w:sz="0" w:space="0" w:color="auto"/>
        <w:right w:val="none" w:sz="0" w:space="0" w:color="auto"/>
      </w:divBdr>
    </w:div>
    <w:div w:id="2015836302">
      <w:bodyDiv w:val="1"/>
      <w:marLeft w:val="0"/>
      <w:marRight w:val="0"/>
      <w:marTop w:val="0"/>
      <w:marBottom w:val="0"/>
      <w:divBdr>
        <w:top w:val="none" w:sz="0" w:space="0" w:color="auto"/>
        <w:left w:val="none" w:sz="0" w:space="0" w:color="auto"/>
        <w:bottom w:val="none" w:sz="0" w:space="0" w:color="auto"/>
        <w:right w:val="none" w:sz="0" w:space="0" w:color="auto"/>
      </w:divBdr>
      <w:divsChild>
        <w:div w:id="1926456832">
          <w:marLeft w:val="547"/>
          <w:marRight w:val="0"/>
          <w:marTop w:val="144"/>
          <w:marBottom w:val="0"/>
          <w:divBdr>
            <w:top w:val="none" w:sz="0" w:space="0" w:color="auto"/>
            <w:left w:val="none" w:sz="0" w:space="0" w:color="auto"/>
            <w:bottom w:val="none" w:sz="0" w:space="0" w:color="auto"/>
            <w:right w:val="none" w:sz="0" w:space="0" w:color="auto"/>
          </w:divBdr>
        </w:div>
        <w:div w:id="1094745250">
          <w:marLeft w:val="547"/>
          <w:marRight w:val="0"/>
          <w:marTop w:val="144"/>
          <w:marBottom w:val="0"/>
          <w:divBdr>
            <w:top w:val="none" w:sz="0" w:space="0" w:color="auto"/>
            <w:left w:val="none" w:sz="0" w:space="0" w:color="auto"/>
            <w:bottom w:val="none" w:sz="0" w:space="0" w:color="auto"/>
            <w:right w:val="none" w:sz="0" w:space="0" w:color="auto"/>
          </w:divBdr>
        </w:div>
        <w:div w:id="199825005">
          <w:marLeft w:val="547"/>
          <w:marRight w:val="0"/>
          <w:marTop w:val="144"/>
          <w:marBottom w:val="0"/>
          <w:divBdr>
            <w:top w:val="none" w:sz="0" w:space="0" w:color="auto"/>
            <w:left w:val="none" w:sz="0" w:space="0" w:color="auto"/>
            <w:bottom w:val="none" w:sz="0" w:space="0" w:color="auto"/>
            <w:right w:val="none" w:sz="0" w:space="0" w:color="auto"/>
          </w:divBdr>
        </w:div>
        <w:div w:id="1354064998">
          <w:marLeft w:val="547"/>
          <w:marRight w:val="0"/>
          <w:marTop w:val="144"/>
          <w:marBottom w:val="0"/>
          <w:divBdr>
            <w:top w:val="none" w:sz="0" w:space="0" w:color="auto"/>
            <w:left w:val="none" w:sz="0" w:space="0" w:color="auto"/>
            <w:bottom w:val="none" w:sz="0" w:space="0" w:color="auto"/>
            <w:right w:val="none" w:sz="0" w:space="0" w:color="auto"/>
          </w:divBdr>
        </w:div>
        <w:div w:id="838618821">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adidas-group.com/media/pdf/DE/adidas_GB_2017_DE.pdf" TargetMode="External"/><Relationship Id="rId13" Type="http://schemas.openxmlformats.org/officeDocument/2006/relationships/footer" Target="footer1.xml"/><Relationship Id="rId18" Type="http://schemas.openxmlformats.org/officeDocument/2006/relationships/hyperlink" Target="https://www.welt.de/wirtschaft/bilanz/article163051067/Das-Narrativ-von-Glueck-und-Sinn-einer-Marke.html" TargetMode="External"/><Relationship Id="rId26" Type="http://schemas.openxmlformats.org/officeDocument/2006/relationships/hyperlink" Target="http://www.sueddeutsche.de/wirtschaft/sneaker-in-den-usa-der-superstar-unter-den-turnschuhen-1.3450421" TargetMode="External"/><Relationship Id="rId3" Type="http://schemas.openxmlformats.org/officeDocument/2006/relationships/settings" Target="settings.xml"/><Relationship Id="rId21" Type="http://schemas.openxmlformats.org/officeDocument/2006/relationships/hyperlink" Target="http://www.danfunk.at/exercises/sport_shoes.html" TargetMode="External"/><Relationship Id="rId7" Type="http://schemas.openxmlformats.org/officeDocument/2006/relationships/hyperlink" Target="https://www.bancroftclothing.com/index.php?sc_page=55" TargetMode="External"/><Relationship Id="rId12" Type="http://schemas.openxmlformats.org/officeDocument/2006/relationships/header" Target="header1.xml"/><Relationship Id="rId17" Type="http://schemas.openxmlformats.org/officeDocument/2006/relationships/hyperlink" Target="https://www.handelsblatt.com/technik/forschung-innovation/innovationen-fuer-den-sport-das-erfolgsgeheimnis-von-adidas-liegt-im-detail-seite-4/3481452-4.html" TargetMode="External"/><Relationship Id="rId25" Type="http://schemas.openxmlformats.org/officeDocument/2006/relationships/hyperlink" Target="http://www.faz.net/aktuell/wirtschaft/weltwirtschaftsforum/adidas-chef-rorsted-ueber-die-trends-der-zukunft-und-schuhe-aus-ozean-plastik-14680231.html" TargetMode="External"/><Relationship Id="rId2" Type="http://schemas.openxmlformats.org/officeDocument/2006/relationships/styles" Target="styles.xml"/><Relationship Id="rId16" Type="http://schemas.openxmlformats.org/officeDocument/2006/relationships/hyperlink" Target="https://www.spiegel.de/wirtschaft/puma-gegen-adidas-gericht-beendet-laufschuh-streit-a-1088054.html" TargetMode="External"/><Relationship Id="rId20" Type="http://schemas.openxmlformats.org/officeDocument/2006/relationships/hyperlink" Target="http://cleanclothes.org/img/PriceMarkUpShoe.jpg/view"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ndelsblattmachtschule.de/fileadmin/PDF/Serien/dax_ungeschminkt/10.05.2016_ADIDAS_Teure_Aufholjagd__S.20-21_.pdf" TargetMode="External"/><Relationship Id="rId24" Type="http://schemas.openxmlformats.org/officeDocument/2006/relationships/hyperlink" Target="http://de.toonpool.com/user/65/files/fifa-sponsor_adidas_2483815.jpg" TargetMode="External"/><Relationship Id="rId5" Type="http://schemas.openxmlformats.org/officeDocument/2006/relationships/footnotes" Target="footnotes.xml"/><Relationship Id="rId15" Type="http://schemas.openxmlformats.org/officeDocument/2006/relationships/hyperlink" Target="http://www.sueddeutsche.de/wirtschaft/sportartikel-adidas-laesst-schuhe-vom-roboter-fertigen-1.3693882" TargetMode="External"/><Relationship Id="rId23" Type="http://schemas.openxmlformats.org/officeDocument/2006/relationships/hyperlink" Target="https://www.stern.de/sport/fussball/wm-2006--adidas-chef-dreyfus---seine-millionen-sollen-die-wm-nach-deutschland-geholt-haben-6505228.html" TargetMode="External"/><Relationship Id="rId28" Type="http://schemas.openxmlformats.org/officeDocument/2006/relationships/hyperlink" Target="https://www.zeit.de/2018/36/kasper-rorstedt-adidas-chef-sport-foerderung-nationalgefuehl/komplettansicht" TargetMode="External"/><Relationship Id="rId10" Type="http://schemas.openxmlformats.org/officeDocument/2006/relationships/hyperlink" Target="http://www.zeit.de/2015/21/adidas-arbeitsbedingungen/seite-4" TargetMode="External"/><Relationship Id="rId19" Type="http://schemas.openxmlformats.org/officeDocument/2006/relationships/hyperlink" Target="https://www.wiwo.de/unternehmen/handel/eric-liedtke-der-mann-hinter-dem-wiederaufstieg-von-adidas/v_detail_tab_print/14515014.html" TargetMode="External"/><Relationship Id="rId4" Type="http://schemas.openxmlformats.org/officeDocument/2006/relationships/webSettings" Target="webSettings.xml"/><Relationship Id="rId9" Type="http://schemas.openxmlformats.org/officeDocument/2006/relationships/hyperlink" Target="http://www.wirtschafts-methodik.de/K7_1.html" TargetMode="External"/><Relationship Id="rId14" Type="http://schemas.openxmlformats.org/officeDocument/2006/relationships/hyperlink" Target="http://www.fr-online.de/wir-ueber-uns/wirtschafts-korrespondent--muenchen,4353508,8283094,view,authorProfile.html" TargetMode="External"/><Relationship Id="rId22" Type="http://schemas.openxmlformats.org/officeDocument/2006/relationships/hyperlink" Target="https://www.solereview.com/what-does-it-cost-to-make-a-running-shoe/" TargetMode="External"/><Relationship Id="rId27" Type="http://schemas.openxmlformats.org/officeDocument/2006/relationships/hyperlink" Target="http://www.sueddeutsche.de/wirtschaft/sportartikelhersteller-wie-adidas-seine-krise-ueberwunden-hat-1.3320722" TargetMode="External"/><Relationship Id="rId30"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3154</Words>
  <Characters>19874</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Wirtschaft / Berufs- und Studienorientierung – Standards 10 – Klasse 9/10</vt:lpstr>
    </vt:vector>
  </TitlesOfParts>
  <Company>Innenverwaltung</Company>
  <LinksUpToDate>false</LinksUpToDate>
  <CharactersWithSpaces>22983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Wirtschaft / Berufs- und Studienorientierung – Standards 10 – Klasse 9/10</dc:title>
  <dc:creator>Hans Gaffal</dc:creator>
  <cp:lastModifiedBy>Stefan Gaum</cp:lastModifiedBy>
  <cp:revision>3</cp:revision>
  <cp:lastPrinted>2017-11-27T18:44:00Z</cp:lastPrinted>
  <dcterms:created xsi:type="dcterms:W3CDTF">2019-04-08T12:07:00Z</dcterms:created>
  <dcterms:modified xsi:type="dcterms:W3CDTF">2019-09-27T14:43:00Z</dcterms:modified>
</cp:coreProperties>
</file>