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B419D" w14:textId="77777777" w:rsidR="00C07E2E" w:rsidRPr="00941F7D" w:rsidRDefault="00C07E2E" w:rsidP="00C07E2E">
      <w:pPr>
        <w:spacing w:after="0"/>
        <w:jc w:val="center"/>
        <w:rPr>
          <w:rFonts w:ascii="Arial" w:hAnsi="Arial" w:cs="Arial"/>
          <w:smallCaps/>
          <w:sz w:val="28"/>
          <w:szCs w:val="28"/>
        </w:rPr>
      </w:pPr>
      <w:r w:rsidRPr="00941F7D">
        <w:rPr>
          <w:rFonts w:ascii="Arial" w:hAnsi="Arial" w:cs="Arial"/>
          <w:smallCaps/>
          <w:sz w:val="28"/>
          <w:szCs w:val="28"/>
        </w:rPr>
        <w:t>ZPG Wirtschaft</w:t>
      </w:r>
    </w:p>
    <w:p w14:paraId="1FA1181A" w14:textId="77777777" w:rsidR="00C07E2E" w:rsidRPr="00941F7D" w:rsidRDefault="00C07E2E" w:rsidP="00C07E2E">
      <w:pPr>
        <w:spacing w:after="0"/>
        <w:jc w:val="both"/>
        <w:rPr>
          <w:rFonts w:ascii="Arial" w:hAnsi="Arial" w:cs="Arial"/>
          <w:sz w:val="24"/>
          <w:szCs w:val="24"/>
        </w:rPr>
      </w:pPr>
    </w:p>
    <w:p w14:paraId="02265EC9" w14:textId="77777777" w:rsidR="00C07E2E" w:rsidRDefault="00091CEF" w:rsidP="002620C3">
      <w:pPr>
        <w:spacing w:after="0"/>
        <w:jc w:val="center"/>
        <w:rPr>
          <w:rFonts w:ascii="Arial" w:hAnsi="Arial" w:cs="Arial"/>
          <w:sz w:val="24"/>
          <w:szCs w:val="24"/>
        </w:rPr>
      </w:pPr>
      <w:r>
        <w:rPr>
          <w:rFonts w:ascii="Arial" w:hAnsi="Arial" w:cs="Arial"/>
          <w:sz w:val="24"/>
          <w:szCs w:val="24"/>
        </w:rPr>
        <w:t>BIO boomt- Für wen geht die Rechnung auf?</w:t>
      </w:r>
    </w:p>
    <w:p w14:paraId="150F077C" w14:textId="77777777" w:rsidR="002620C3" w:rsidRPr="00941F7D" w:rsidRDefault="002620C3" w:rsidP="00C07E2E">
      <w:pPr>
        <w:spacing w:after="0"/>
        <w:jc w:val="both"/>
        <w:rPr>
          <w:rFonts w:ascii="Arial" w:hAnsi="Arial" w:cs="Arial"/>
          <w:sz w:val="24"/>
          <w:szCs w:val="24"/>
        </w:rPr>
      </w:pPr>
    </w:p>
    <w:p w14:paraId="7C9ED7F1" w14:textId="77777777" w:rsidR="00C07E2E" w:rsidRPr="00941F7D" w:rsidRDefault="00D105CB" w:rsidP="00C07E2E">
      <w:pPr>
        <w:spacing w:after="0"/>
        <w:jc w:val="center"/>
        <w:rPr>
          <w:rFonts w:ascii="Arial" w:hAnsi="Arial" w:cs="Arial"/>
          <w:i/>
          <w:sz w:val="24"/>
          <w:szCs w:val="24"/>
        </w:rPr>
      </w:pPr>
      <w:r>
        <w:rPr>
          <w:rFonts w:ascii="Arial" w:hAnsi="Arial" w:cs="Arial"/>
          <w:i/>
          <w:sz w:val="24"/>
          <w:szCs w:val="24"/>
        </w:rPr>
        <w:t xml:space="preserve">2 </w:t>
      </w:r>
      <w:r w:rsidR="00C07E2E" w:rsidRPr="00941F7D">
        <w:rPr>
          <w:rFonts w:ascii="Arial" w:hAnsi="Arial" w:cs="Arial"/>
          <w:i/>
          <w:sz w:val="24"/>
          <w:szCs w:val="24"/>
        </w:rPr>
        <w:t>Doppelstunde</w:t>
      </w:r>
      <w:r>
        <w:rPr>
          <w:rFonts w:ascii="Arial" w:hAnsi="Arial" w:cs="Arial"/>
          <w:i/>
          <w:sz w:val="24"/>
          <w:szCs w:val="24"/>
        </w:rPr>
        <w:t>n</w:t>
      </w:r>
      <w:r w:rsidR="00C07E2E" w:rsidRPr="00941F7D">
        <w:rPr>
          <w:rFonts w:ascii="Arial" w:hAnsi="Arial" w:cs="Arial"/>
          <w:i/>
          <w:sz w:val="24"/>
          <w:szCs w:val="24"/>
        </w:rPr>
        <w:t xml:space="preserve">: </w:t>
      </w:r>
    </w:p>
    <w:p w14:paraId="74CF3CB9" w14:textId="77777777" w:rsidR="00FD7029" w:rsidRPr="00941F7D" w:rsidRDefault="00FD7029" w:rsidP="00FD7029">
      <w:pPr>
        <w:spacing w:after="0"/>
        <w:rPr>
          <w:rFonts w:ascii="Arial" w:hAnsi="Arial" w:cs="Arial"/>
          <w:i/>
          <w:sz w:val="24"/>
          <w:szCs w:val="24"/>
        </w:rPr>
      </w:pPr>
    </w:p>
    <w:p w14:paraId="4D596EEE" w14:textId="77777777" w:rsidR="00FD7029" w:rsidRPr="00941F7D" w:rsidRDefault="00FD7029" w:rsidP="00FD7029">
      <w:pPr>
        <w:rPr>
          <w:rFonts w:ascii="Arial" w:hAnsi="Arial" w:cs="Arial"/>
          <w:b/>
          <w:sz w:val="24"/>
          <w:szCs w:val="24"/>
        </w:rPr>
      </w:pPr>
      <w:r w:rsidRPr="00941F7D">
        <w:rPr>
          <w:rFonts w:ascii="Arial" w:hAnsi="Arial" w:cs="Arial"/>
          <w:b/>
          <w:bCs/>
          <w:sz w:val="24"/>
          <w:szCs w:val="24"/>
        </w:rPr>
        <w:t xml:space="preserve">Voraussetzungen: </w:t>
      </w:r>
      <w:r w:rsidR="00996AC3">
        <w:rPr>
          <w:rFonts w:ascii="Arial" w:hAnsi="Arial" w:cs="Arial"/>
          <w:b/>
          <w:bCs/>
          <w:sz w:val="24"/>
          <w:szCs w:val="24"/>
        </w:rPr>
        <w:t xml:space="preserve">Grundlagen der Ökonomie: </w:t>
      </w:r>
      <w:r w:rsidRPr="00941F7D">
        <w:rPr>
          <w:rFonts w:ascii="Arial" w:hAnsi="Arial" w:cs="Arial"/>
          <w:sz w:val="24"/>
          <w:szCs w:val="24"/>
          <w:highlight w:val="green"/>
        </w:rPr>
        <w:t>Prozess der Preisbildung, PMD, Elastizität (Standard 3.1.1.4)</w:t>
      </w:r>
      <w:r w:rsidR="000815F1">
        <w:rPr>
          <w:rFonts w:ascii="Arial" w:hAnsi="Arial" w:cs="Arial"/>
          <w:sz w:val="24"/>
          <w:szCs w:val="24"/>
        </w:rPr>
        <w:t xml:space="preserve"> (Siehe Vertiefung Lehrerinformation)</w:t>
      </w:r>
    </w:p>
    <w:p w14:paraId="7B0185B0" w14:textId="77777777" w:rsidR="00DD372C" w:rsidRPr="00941F7D" w:rsidRDefault="00DD372C" w:rsidP="00AB75E3">
      <w:pPr>
        <w:spacing w:after="120"/>
        <w:rPr>
          <w:rFonts w:ascii="Arial" w:hAnsi="Arial" w:cs="Arial"/>
          <w:sz w:val="24"/>
          <w:szCs w:val="24"/>
        </w:rPr>
      </w:pPr>
      <w:r w:rsidRPr="00941F7D">
        <w:rPr>
          <w:rFonts w:ascii="Arial" w:hAnsi="Arial" w:cs="Arial"/>
          <w:b/>
          <w:bCs/>
          <w:sz w:val="24"/>
          <w:szCs w:val="24"/>
        </w:rPr>
        <w:t>Ziele der Doppelstunde</w:t>
      </w:r>
      <w:r w:rsidR="009A0D98">
        <w:rPr>
          <w:rFonts w:ascii="Arial" w:hAnsi="Arial" w:cs="Arial"/>
          <w:b/>
          <w:bCs/>
          <w:sz w:val="24"/>
          <w:szCs w:val="24"/>
        </w:rPr>
        <w:t>:</w:t>
      </w:r>
      <w:r w:rsidRPr="00941F7D">
        <w:rPr>
          <w:rFonts w:ascii="Arial" w:hAnsi="Arial" w:cs="Arial"/>
          <w:sz w:val="24"/>
          <w:szCs w:val="24"/>
        </w:rPr>
        <w:t xml:space="preserve"> </w:t>
      </w:r>
    </w:p>
    <w:p w14:paraId="047299FE" w14:textId="77777777" w:rsidR="00091CEF" w:rsidRDefault="00091CEF" w:rsidP="00FD7029">
      <w:pPr>
        <w:spacing w:after="120"/>
        <w:rPr>
          <w:rFonts w:ascii="Arial" w:hAnsi="Arial" w:cs="Arial"/>
          <w:sz w:val="24"/>
          <w:szCs w:val="24"/>
        </w:rPr>
      </w:pPr>
      <w:r>
        <w:rPr>
          <w:rFonts w:ascii="Arial" w:hAnsi="Arial" w:cs="Arial"/>
          <w:sz w:val="24"/>
          <w:szCs w:val="24"/>
        </w:rPr>
        <w:t>D</w:t>
      </w:r>
      <w:r w:rsidR="00FD7029" w:rsidRPr="00941F7D">
        <w:rPr>
          <w:rFonts w:ascii="Arial" w:hAnsi="Arial" w:cs="Arial"/>
          <w:sz w:val="24"/>
          <w:szCs w:val="24"/>
        </w:rPr>
        <w:t xml:space="preserve">ie SchülerInnen können- ausgehend von einem Fallbeispiel </w:t>
      </w:r>
    </w:p>
    <w:p w14:paraId="3B8A4BDD" w14:textId="77777777" w:rsidR="00091CEF" w:rsidRDefault="00091CEF" w:rsidP="00091CEF">
      <w:pPr>
        <w:pStyle w:val="Listenabsatz"/>
        <w:numPr>
          <w:ilvl w:val="0"/>
          <w:numId w:val="11"/>
        </w:numPr>
        <w:spacing w:after="120"/>
        <w:rPr>
          <w:rFonts w:ascii="Arial" w:hAnsi="Arial" w:cs="Arial"/>
          <w:sz w:val="24"/>
          <w:szCs w:val="24"/>
        </w:rPr>
      </w:pPr>
      <w:r w:rsidRPr="00091CEF">
        <w:rPr>
          <w:rFonts w:ascii="Arial" w:hAnsi="Arial" w:cs="Arial"/>
          <w:sz w:val="24"/>
          <w:szCs w:val="24"/>
        </w:rPr>
        <w:t>preispolitische Überlegungen aus kostenorientierter Sicht erläutern</w:t>
      </w:r>
    </w:p>
    <w:p w14:paraId="438D25AA" w14:textId="77777777" w:rsidR="00DD372C" w:rsidRDefault="00091CEF" w:rsidP="00091CEF">
      <w:pPr>
        <w:pStyle w:val="Listenabsatz"/>
        <w:numPr>
          <w:ilvl w:val="0"/>
          <w:numId w:val="11"/>
        </w:numPr>
        <w:spacing w:after="120"/>
        <w:rPr>
          <w:rFonts w:ascii="Arial" w:hAnsi="Arial" w:cs="Arial"/>
          <w:sz w:val="24"/>
          <w:szCs w:val="24"/>
        </w:rPr>
      </w:pPr>
      <w:r>
        <w:rPr>
          <w:rFonts w:ascii="Arial" w:hAnsi="Arial" w:cs="Arial"/>
          <w:sz w:val="24"/>
          <w:szCs w:val="24"/>
        </w:rPr>
        <w:t>strategische Überlegungen unter Einbezug volkswirtschaftlicher und betriebswirtschaftlicher Bezugspunkte zur nachhaltigen Gestaltung eines Unternehmens überprüfen.</w:t>
      </w:r>
    </w:p>
    <w:p w14:paraId="18EAD66F" w14:textId="77777777" w:rsidR="00547A13" w:rsidRPr="00941F7D" w:rsidRDefault="00547A13" w:rsidP="00AB75E3">
      <w:pPr>
        <w:spacing w:after="120"/>
        <w:rPr>
          <w:rFonts w:ascii="Arial" w:hAnsi="Arial" w:cs="Arial"/>
          <w:b/>
          <w:bCs/>
          <w:sz w:val="24"/>
          <w:szCs w:val="24"/>
        </w:rPr>
      </w:pPr>
      <w:r w:rsidRPr="00941F7D">
        <w:rPr>
          <w:rFonts w:ascii="Arial" w:hAnsi="Arial" w:cs="Arial"/>
          <w:b/>
          <w:bCs/>
          <w:sz w:val="24"/>
          <w:szCs w:val="24"/>
        </w:rPr>
        <w:t>I.  inhaltsbezogene Kompetenzen:</w:t>
      </w:r>
      <w:r w:rsidR="004405FA" w:rsidRPr="00941F7D">
        <w:rPr>
          <w:rFonts w:ascii="Arial" w:hAnsi="Arial" w:cs="Arial"/>
          <w:b/>
          <w:bCs/>
          <w:sz w:val="24"/>
          <w:szCs w:val="24"/>
        </w:rPr>
        <w:t xml:space="preserve"> [</w:t>
      </w:r>
      <w:r w:rsidR="0044403C" w:rsidRPr="009602A4">
        <w:rPr>
          <w:rFonts w:ascii="Arial" w:hAnsi="Arial" w:cs="Arial"/>
          <w:b/>
          <w:bCs/>
          <w:sz w:val="24"/>
          <w:szCs w:val="24"/>
        </w:rPr>
        <w:t xml:space="preserve">Grundlagen der </w:t>
      </w:r>
      <w:r w:rsidR="0044403C">
        <w:rPr>
          <w:rFonts w:ascii="Arial" w:hAnsi="Arial" w:cs="Arial"/>
          <w:b/>
          <w:bCs/>
          <w:sz w:val="24"/>
          <w:szCs w:val="24"/>
        </w:rPr>
        <w:t>Betriebswirtschaft</w:t>
      </w:r>
      <w:r w:rsidR="004405FA" w:rsidRPr="00941F7D">
        <w:rPr>
          <w:rFonts w:ascii="Arial" w:hAnsi="Arial" w:cs="Arial"/>
          <w:b/>
          <w:bCs/>
          <w:sz w:val="24"/>
          <w:szCs w:val="24"/>
        </w:rPr>
        <w:t>]</w:t>
      </w:r>
    </w:p>
    <w:p w14:paraId="0431147A" w14:textId="77777777" w:rsidR="00FD7029" w:rsidRPr="00091CEF" w:rsidRDefault="00FD7029" w:rsidP="00FD7029">
      <w:pPr>
        <w:rPr>
          <w:rFonts w:ascii="Arial" w:hAnsi="Arial" w:cs="Arial"/>
          <w:i/>
          <w:sz w:val="24"/>
          <w:szCs w:val="24"/>
        </w:rPr>
      </w:pPr>
      <w:r w:rsidRPr="00941F7D">
        <w:rPr>
          <w:rFonts w:ascii="Arial" w:hAnsi="Arial" w:cs="Arial"/>
          <w:i/>
          <w:sz w:val="24"/>
          <w:szCs w:val="24"/>
        </w:rPr>
        <w:t xml:space="preserve">(4) </w:t>
      </w:r>
      <w:bookmarkStart w:id="0" w:name="_Hlk17813385"/>
      <w:r w:rsidRPr="00941F7D">
        <w:rPr>
          <w:rFonts w:ascii="Arial" w:hAnsi="Arial" w:cs="Arial"/>
          <w:i/>
          <w:sz w:val="24"/>
          <w:szCs w:val="24"/>
        </w:rPr>
        <w:t>eine preispolitische Strategie auch unter Berücksichtigung der Kostenrechnung (Deckungsbeitrag, Break-Even-Analyse) erläutern</w:t>
      </w:r>
      <w:bookmarkEnd w:id="0"/>
    </w:p>
    <w:p w14:paraId="69EB4FFA" w14:textId="77777777" w:rsidR="00573657" w:rsidRPr="00941F7D" w:rsidRDefault="00FD7029" w:rsidP="00FD7029">
      <w:pPr>
        <w:autoSpaceDE w:val="0"/>
        <w:autoSpaceDN w:val="0"/>
        <w:adjustRightInd w:val="0"/>
        <w:spacing w:after="0" w:line="240" w:lineRule="auto"/>
        <w:rPr>
          <w:rFonts w:ascii="Arial" w:hAnsi="Arial" w:cs="Arial"/>
          <w:i/>
          <w:sz w:val="24"/>
          <w:szCs w:val="24"/>
        </w:rPr>
      </w:pPr>
      <w:r w:rsidRPr="00941F7D">
        <w:rPr>
          <w:rFonts w:ascii="Arial" w:hAnsi="Arial" w:cs="Arial"/>
          <w:i/>
          <w:sz w:val="24"/>
          <w:szCs w:val="24"/>
        </w:rPr>
        <w:t>(2) den Einfluss strategischer Entscheidungen […] Rechtsform, […]</w:t>
      </w:r>
      <w:r w:rsidR="000C4E1F">
        <w:rPr>
          <w:rFonts w:ascii="Arial" w:hAnsi="Arial" w:cs="Arial"/>
          <w:i/>
          <w:sz w:val="24"/>
          <w:szCs w:val="24"/>
        </w:rPr>
        <w:t xml:space="preserve"> </w:t>
      </w:r>
      <w:r w:rsidRPr="00941F7D">
        <w:rPr>
          <w:rFonts w:ascii="Arial" w:hAnsi="Arial" w:cs="Arial"/>
          <w:i/>
          <w:sz w:val="24"/>
          <w:szCs w:val="24"/>
        </w:rPr>
        <w:t>auf den nachhaltigen Erfolg eines Unternehmens überprüfen</w:t>
      </w:r>
    </w:p>
    <w:p w14:paraId="03682ADA" w14:textId="77777777" w:rsidR="00FD7029" w:rsidRPr="00941F7D" w:rsidRDefault="00FD7029" w:rsidP="00FD7029">
      <w:pPr>
        <w:autoSpaceDE w:val="0"/>
        <w:autoSpaceDN w:val="0"/>
        <w:adjustRightInd w:val="0"/>
        <w:spacing w:after="0" w:line="240" w:lineRule="auto"/>
        <w:rPr>
          <w:rFonts w:ascii="Arial" w:hAnsi="Arial" w:cs="Arial"/>
          <w:i/>
          <w:sz w:val="24"/>
          <w:szCs w:val="24"/>
        </w:rPr>
      </w:pPr>
    </w:p>
    <w:p w14:paraId="4E40986E" w14:textId="77777777" w:rsidR="00547A13" w:rsidRPr="00941F7D" w:rsidRDefault="00547A13" w:rsidP="00AB75E3">
      <w:pPr>
        <w:spacing w:after="120"/>
        <w:rPr>
          <w:rFonts w:ascii="Arial" w:hAnsi="Arial" w:cs="Arial"/>
          <w:b/>
          <w:bCs/>
          <w:sz w:val="24"/>
          <w:szCs w:val="24"/>
        </w:rPr>
      </w:pPr>
      <w:r w:rsidRPr="00941F7D">
        <w:rPr>
          <w:rFonts w:ascii="Arial" w:hAnsi="Arial" w:cs="Arial"/>
          <w:b/>
          <w:sz w:val="24"/>
          <w:szCs w:val="24"/>
        </w:rPr>
        <w:t xml:space="preserve">II. </w:t>
      </w:r>
      <w:r w:rsidRPr="00941F7D">
        <w:rPr>
          <w:rFonts w:ascii="Arial" w:hAnsi="Arial" w:cs="Arial"/>
          <w:b/>
          <w:bCs/>
          <w:sz w:val="24"/>
          <w:szCs w:val="24"/>
        </w:rPr>
        <w:t xml:space="preserve"> prozessbezogene Kompetenzen</w:t>
      </w:r>
    </w:p>
    <w:p w14:paraId="1F248662" w14:textId="7106ABEE" w:rsidR="00547A13" w:rsidRPr="00941F7D" w:rsidRDefault="00547A13" w:rsidP="00AB75E3">
      <w:pPr>
        <w:spacing w:after="120"/>
        <w:rPr>
          <w:rFonts w:ascii="Arial" w:hAnsi="Arial" w:cs="Arial"/>
          <w:sz w:val="24"/>
          <w:szCs w:val="24"/>
          <w:u w:val="single"/>
        </w:rPr>
      </w:pPr>
      <w:r w:rsidRPr="00941F7D">
        <w:rPr>
          <w:rFonts w:ascii="Arial" w:hAnsi="Arial" w:cs="Arial"/>
          <w:sz w:val="24"/>
          <w:szCs w:val="24"/>
          <w:u w:val="single"/>
        </w:rPr>
        <w:t>Analysekompetenz</w:t>
      </w:r>
    </w:p>
    <w:p w14:paraId="57442FF2" w14:textId="77777777" w:rsidR="00FD7029" w:rsidRPr="00941F7D" w:rsidRDefault="00FD7029" w:rsidP="00FD7029">
      <w:pPr>
        <w:rPr>
          <w:rFonts w:ascii="Arial" w:hAnsi="Arial" w:cs="Arial"/>
          <w:b/>
          <w:i/>
          <w:sz w:val="24"/>
          <w:szCs w:val="24"/>
        </w:rPr>
      </w:pPr>
      <w:r w:rsidRPr="00941F7D">
        <w:rPr>
          <w:rFonts w:ascii="Arial" w:hAnsi="Arial" w:cs="Arial"/>
          <w:i/>
          <w:sz w:val="24"/>
          <w:szCs w:val="24"/>
        </w:rPr>
        <w:t xml:space="preserve">2.1.3 ökonomisches Verhalten in Bezug auf andere Marktteilnehmer beschreiben und dabei Kategorien ökonomischen Verhaltens einordnen (II) </w:t>
      </w:r>
    </w:p>
    <w:p w14:paraId="6DF048A7" w14:textId="77777777" w:rsidR="00547A13" w:rsidRPr="00941F7D" w:rsidRDefault="00547A13" w:rsidP="00AB75E3">
      <w:pPr>
        <w:spacing w:after="120"/>
        <w:rPr>
          <w:rFonts w:ascii="Arial" w:hAnsi="Arial" w:cs="Arial"/>
          <w:sz w:val="24"/>
          <w:szCs w:val="24"/>
          <w:u w:val="single"/>
        </w:rPr>
      </w:pPr>
      <w:r w:rsidRPr="00941F7D">
        <w:rPr>
          <w:rFonts w:ascii="Arial" w:hAnsi="Arial" w:cs="Arial"/>
          <w:sz w:val="24"/>
          <w:szCs w:val="24"/>
          <w:u w:val="single"/>
        </w:rPr>
        <w:t>Methodenkompetenz</w:t>
      </w:r>
    </w:p>
    <w:p w14:paraId="36202488" w14:textId="77777777" w:rsidR="00A336FC" w:rsidRPr="00941F7D" w:rsidRDefault="00A336FC" w:rsidP="00A336FC">
      <w:pPr>
        <w:rPr>
          <w:rFonts w:ascii="Arial" w:hAnsi="Arial" w:cs="Arial"/>
          <w:b/>
          <w:i/>
          <w:sz w:val="24"/>
          <w:szCs w:val="24"/>
        </w:rPr>
      </w:pPr>
      <w:r w:rsidRPr="00941F7D">
        <w:rPr>
          <w:rFonts w:ascii="Arial" w:hAnsi="Arial" w:cs="Arial"/>
          <w:i/>
          <w:sz w:val="24"/>
          <w:szCs w:val="24"/>
        </w:rPr>
        <w:t>2.4.7 ökonomisches Handeln mithilfe handlungsorientierter Methoden simulieren</w:t>
      </w:r>
    </w:p>
    <w:p w14:paraId="0A26449C" w14:textId="77777777" w:rsidR="00F560F6" w:rsidRPr="00941F7D" w:rsidRDefault="00A336FC" w:rsidP="00547A13">
      <w:pPr>
        <w:rPr>
          <w:rFonts w:ascii="Arial" w:hAnsi="Arial" w:cs="Arial"/>
          <w:sz w:val="24"/>
          <w:szCs w:val="24"/>
        </w:rPr>
      </w:pPr>
      <w:r w:rsidRPr="00941F7D">
        <w:rPr>
          <w:rFonts w:ascii="Arial" w:hAnsi="Arial" w:cs="Arial"/>
          <w:i/>
          <w:sz w:val="24"/>
          <w:szCs w:val="24"/>
        </w:rPr>
        <w:t>2.4.5 ökonomische Sachverhalte grafisch darstellen und auswerten</w:t>
      </w:r>
    </w:p>
    <w:p w14:paraId="7922C7EB" w14:textId="77777777" w:rsidR="00A336FC" w:rsidRPr="00941F7D" w:rsidRDefault="00A336FC" w:rsidP="00547A13">
      <w:pPr>
        <w:rPr>
          <w:rFonts w:ascii="Arial" w:hAnsi="Arial" w:cs="Arial"/>
          <w:b/>
          <w:bCs/>
          <w:sz w:val="24"/>
          <w:szCs w:val="24"/>
        </w:rPr>
      </w:pPr>
    </w:p>
    <w:p w14:paraId="465C8BDD" w14:textId="77777777" w:rsidR="00573657" w:rsidRPr="00941F7D" w:rsidRDefault="004D7B5A" w:rsidP="004D7B5A">
      <w:pPr>
        <w:spacing w:after="120"/>
        <w:rPr>
          <w:rFonts w:ascii="Arial" w:hAnsi="Arial" w:cs="Arial"/>
          <w:b/>
          <w:sz w:val="24"/>
          <w:szCs w:val="24"/>
        </w:rPr>
      </w:pPr>
      <w:r w:rsidRPr="00941F7D">
        <w:rPr>
          <w:rFonts w:ascii="Arial" w:hAnsi="Arial" w:cs="Arial"/>
          <w:b/>
          <w:sz w:val="24"/>
          <w:szCs w:val="24"/>
        </w:rPr>
        <w:t>III</w:t>
      </w:r>
      <w:r w:rsidR="00DB4B59" w:rsidRPr="00941F7D">
        <w:rPr>
          <w:rFonts w:ascii="Arial" w:hAnsi="Arial" w:cs="Arial"/>
          <w:b/>
          <w:sz w:val="24"/>
          <w:szCs w:val="24"/>
        </w:rPr>
        <w:t xml:space="preserve">. </w:t>
      </w:r>
      <w:r w:rsidR="00573657" w:rsidRPr="00941F7D">
        <w:rPr>
          <w:rFonts w:ascii="Arial" w:hAnsi="Arial" w:cs="Arial"/>
          <w:b/>
          <w:sz w:val="24"/>
          <w:szCs w:val="24"/>
        </w:rPr>
        <w:t>Stundenverlauf</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4"/>
        <w:gridCol w:w="1560"/>
        <w:gridCol w:w="2783"/>
      </w:tblGrid>
      <w:tr w:rsidR="00573657" w:rsidRPr="00941F7D" w14:paraId="1BF80ADD" w14:textId="77777777" w:rsidTr="00273009">
        <w:tc>
          <w:tcPr>
            <w:tcW w:w="1413" w:type="dxa"/>
            <w:tcBorders>
              <w:top w:val="single" w:sz="4" w:space="0" w:color="auto"/>
              <w:left w:val="single" w:sz="4" w:space="0" w:color="auto"/>
              <w:bottom w:val="single" w:sz="4" w:space="0" w:color="auto"/>
              <w:right w:val="single" w:sz="4" w:space="0" w:color="auto"/>
            </w:tcBorders>
            <w:vAlign w:val="center"/>
            <w:hideMark/>
          </w:tcPr>
          <w:p w14:paraId="676E831C" w14:textId="77777777" w:rsidR="00573657" w:rsidRPr="00941F7D" w:rsidRDefault="00573657">
            <w:pPr>
              <w:spacing w:after="0" w:line="240" w:lineRule="auto"/>
              <w:jc w:val="center"/>
              <w:rPr>
                <w:rFonts w:ascii="Arial" w:hAnsi="Arial" w:cs="Arial"/>
                <w:b/>
              </w:rPr>
            </w:pPr>
            <w:r w:rsidRPr="00941F7D">
              <w:rPr>
                <w:rFonts w:ascii="Arial" w:hAnsi="Arial" w:cs="Arial"/>
                <w:b/>
              </w:rPr>
              <w:t>Unterrichts-phase</w:t>
            </w:r>
          </w:p>
        </w:tc>
        <w:tc>
          <w:tcPr>
            <w:tcW w:w="4114" w:type="dxa"/>
            <w:tcBorders>
              <w:top w:val="single" w:sz="4" w:space="0" w:color="auto"/>
              <w:left w:val="single" w:sz="4" w:space="0" w:color="auto"/>
              <w:bottom w:val="single" w:sz="4" w:space="0" w:color="auto"/>
              <w:right w:val="single" w:sz="4" w:space="0" w:color="auto"/>
            </w:tcBorders>
            <w:vAlign w:val="center"/>
            <w:hideMark/>
          </w:tcPr>
          <w:p w14:paraId="15A8C39C" w14:textId="77777777" w:rsidR="00573657" w:rsidRPr="00941F7D" w:rsidRDefault="00573657">
            <w:pPr>
              <w:spacing w:after="0" w:line="240" w:lineRule="auto"/>
              <w:jc w:val="center"/>
              <w:rPr>
                <w:rFonts w:ascii="Arial" w:hAnsi="Arial" w:cs="Arial"/>
                <w:b/>
              </w:rPr>
            </w:pPr>
            <w:r w:rsidRPr="00941F7D">
              <w:rPr>
                <w:rFonts w:ascii="Arial" w:hAnsi="Arial" w:cs="Arial"/>
                <w:b/>
              </w:rPr>
              <w:t>Inhalte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64E382" w14:textId="77777777" w:rsidR="00573657" w:rsidRPr="00941F7D" w:rsidRDefault="00573657">
            <w:pPr>
              <w:spacing w:after="0" w:line="240" w:lineRule="auto"/>
              <w:jc w:val="center"/>
              <w:rPr>
                <w:rFonts w:ascii="Arial" w:hAnsi="Arial" w:cs="Arial"/>
                <w:b/>
              </w:rPr>
            </w:pPr>
            <w:r w:rsidRPr="00941F7D">
              <w:rPr>
                <w:rFonts w:ascii="Arial" w:hAnsi="Arial" w:cs="Arial"/>
                <w:b/>
              </w:rPr>
              <w:t>Sozialform</w:t>
            </w:r>
          </w:p>
        </w:tc>
        <w:tc>
          <w:tcPr>
            <w:tcW w:w="2783" w:type="dxa"/>
            <w:tcBorders>
              <w:top w:val="single" w:sz="4" w:space="0" w:color="auto"/>
              <w:left w:val="single" w:sz="4" w:space="0" w:color="auto"/>
              <w:bottom w:val="single" w:sz="4" w:space="0" w:color="auto"/>
              <w:right w:val="single" w:sz="4" w:space="0" w:color="auto"/>
            </w:tcBorders>
            <w:vAlign w:val="center"/>
            <w:hideMark/>
          </w:tcPr>
          <w:p w14:paraId="6778AFAA" w14:textId="77777777" w:rsidR="00573657" w:rsidRPr="00941F7D" w:rsidRDefault="00573657">
            <w:pPr>
              <w:spacing w:after="0" w:line="240" w:lineRule="auto"/>
              <w:jc w:val="center"/>
              <w:rPr>
                <w:rFonts w:ascii="Arial" w:hAnsi="Arial" w:cs="Arial"/>
                <w:b/>
              </w:rPr>
            </w:pPr>
            <w:r w:rsidRPr="00941F7D">
              <w:rPr>
                <w:rFonts w:ascii="Arial" w:hAnsi="Arial" w:cs="Arial"/>
                <w:b/>
              </w:rPr>
              <w:t>Material</w:t>
            </w:r>
          </w:p>
        </w:tc>
      </w:tr>
      <w:tr w:rsidR="00A542DB" w:rsidRPr="00941F7D" w14:paraId="3F1D27F2" w14:textId="77777777" w:rsidTr="00273009">
        <w:tc>
          <w:tcPr>
            <w:tcW w:w="1413" w:type="dxa"/>
            <w:tcBorders>
              <w:top w:val="single" w:sz="4" w:space="0" w:color="auto"/>
              <w:left w:val="single" w:sz="4" w:space="0" w:color="auto"/>
              <w:bottom w:val="single" w:sz="4" w:space="0" w:color="auto"/>
              <w:right w:val="single" w:sz="4" w:space="0" w:color="auto"/>
            </w:tcBorders>
            <w:vAlign w:val="center"/>
          </w:tcPr>
          <w:p w14:paraId="15C58EAA" w14:textId="77777777" w:rsidR="00A542DB" w:rsidRPr="00941F7D" w:rsidRDefault="00A542DB">
            <w:pPr>
              <w:spacing w:after="0" w:line="240" w:lineRule="auto"/>
              <w:jc w:val="center"/>
              <w:rPr>
                <w:rFonts w:ascii="Arial" w:hAnsi="Arial" w:cs="Arial"/>
              </w:rPr>
            </w:pPr>
            <w:r w:rsidRPr="00941F7D">
              <w:rPr>
                <w:rFonts w:ascii="Arial" w:hAnsi="Arial" w:cs="Arial"/>
              </w:rPr>
              <w:t xml:space="preserve">Einstieg </w:t>
            </w:r>
          </w:p>
        </w:tc>
        <w:tc>
          <w:tcPr>
            <w:tcW w:w="4114" w:type="dxa"/>
            <w:tcBorders>
              <w:top w:val="single" w:sz="4" w:space="0" w:color="auto"/>
              <w:left w:val="single" w:sz="4" w:space="0" w:color="auto"/>
              <w:bottom w:val="single" w:sz="4" w:space="0" w:color="auto"/>
              <w:right w:val="single" w:sz="4" w:space="0" w:color="auto"/>
            </w:tcBorders>
            <w:vAlign w:val="center"/>
          </w:tcPr>
          <w:p w14:paraId="56FEC315" w14:textId="77777777" w:rsidR="00A336FC" w:rsidRPr="00941F7D" w:rsidRDefault="00A336FC" w:rsidP="006D4FF9">
            <w:pPr>
              <w:spacing w:after="0" w:line="240" w:lineRule="auto"/>
              <w:rPr>
                <w:rFonts w:ascii="Arial" w:hAnsi="Arial" w:cs="Arial"/>
              </w:rPr>
            </w:pPr>
            <w:r w:rsidRPr="00941F7D">
              <w:rPr>
                <w:rFonts w:ascii="Arial" w:hAnsi="Arial" w:cs="Arial"/>
              </w:rPr>
              <w:t>Einordnung preispolitischer Überlegungen und Positionierung</w:t>
            </w:r>
          </w:p>
        </w:tc>
        <w:tc>
          <w:tcPr>
            <w:tcW w:w="1560" w:type="dxa"/>
            <w:tcBorders>
              <w:top w:val="single" w:sz="4" w:space="0" w:color="auto"/>
              <w:left w:val="single" w:sz="4" w:space="0" w:color="auto"/>
              <w:bottom w:val="single" w:sz="4" w:space="0" w:color="auto"/>
              <w:right w:val="single" w:sz="4" w:space="0" w:color="auto"/>
            </w:tcBorders>
            <w:vAlign w:val="center"/>
          </w:tcPr>
          <w:p w14:paraId="068EE6BB" w14:textId="77777777" w:rsidR="00A542DB" w:rsidRPr="00941F7D" w:rsidRDefault="00A336FC">
            <w:pPr>
              <w:spacing w:after="0" w:line="240" w:lineRule="auto"/>
              <w:jc w:val="center"/>
              <w:rPr>
                <w:rFonts w:ascii="Arial" w:hAnsi="Arial" w:cs="Arial"/>
              </w:rPr>
            </w:pPr>
            <w:r w:rsidRPr="00941F7D">
              <w:rPr>
                <w:rFonts w:ascii="Arial" w:hAnsi="Arial" w:cs="Arial"/>
              </w:rPr>
              <w:t>S_L_G</w:t>
            </w:r>
          </w:p>
        </w:tc>
        <w:tc>
          <w:tcPr>
            <w:tcW w:w="2783" w:type="dxa"/>
            <w:tcBorders>
              <w:top w:val="single" w:sz="4" w:space="0" w:color="auto"/>
              <w:left w:val="single" w:sz="4" w:space="0" w:color="auto"/>
              <w:bottom w:val="single" w:sz="4" w:space="0" w:color="auto"/>
              <w:right w:val="single" w:sz="4" w:space="0" w:color="auto"/>
            </w:tcBorders>
            <w:vAlign w:val="center"/>
          </w:tcPr>
          <w:p w14:paraId="33364F34" w14:textId="77777777" w:rsidR="00A542DB" w:rsidRPr="00941F7D" w:rsidRDefault="00A336FC">
            <w:pPr>
              <w:spacing w:after="0" w:line="240" w:lineRule="auto"/>
              <w:jc w:val="center"/>
              <w:rPr>
                <w:rFonts w:ascii="Arial" w:hAnsi="Arial" w:cs="Arial"/>
                <w:bCs/>
              </w:rPr>
            </w:pPr>
            <w:r w:rsidRPr="00941F7D">
              <w:rPr>
                <w:rFonts w:ascii="Arial" w:hAnsi="Arial" w:cs="Arial"/>
                <w:bCs/>
              </w:rPr>
              <w:t>M1</w:t>
            </w:r>
          </w:p>
          <w:p w14:paraId="45894B5E" w14:textId="77777777" w:rsidR="00503017" w:rsidRPr="00941F7D" w:rsidRDefault="00503017">
            <w:pPr>
              <w:spacing w:after="0" w:line="240" w:lineRule="auto"/>
              <w:jc w:val="center"/>
              <w:rPr>
                <w:rFonts w:ascii="Arial" w:hAnsi="Arial" w:cs="Arial"/>
                <w:bCs/>
              </w:rPr>
            </w:pPr>
            <w:r w:rsidRPr="00941F7D">
              <w:rPr>
                <w:rFonts w:ascii="Arial" w:hAnsi="Arial" w:cs="Arial"/>
                <w:bCs/>
              </w:rPr>
              <w:t>Alternativ Text M2</w:t>
            </w:r>
          </w:p>
        </w:tc>
      </w:tr>
      <w:tr w:rsidR="006D4FF9" w:rsidRPr="00941F7D" w14:paraId="51516FC3" w14:textId="77777777" w:rsidTr="00273009">
        <w:tc>
          <w:tcPr>
            <w:tcW w:w="1413" w:type="dxa"/>
            <w:tcBorders>
              <w:top w:val="single" w:sz="4" w:space="0" w:color="auto"/>
              <w:left w:val="single" w:sz="4" w:space="0" w:color="auto"/>
              <w:bottom w:val="single" w:sz="4" w:space="0" w:color="auto"/>
              <w:right w:val="single" w:sz="4" w:space="0" w:color="auto"/>
            </w:tcBorders>
            <w:vAlign w:val="center"/>
          </w:tcPr>
          <w:p w14:paraId="5C923DBD" w14:textId="77777777" w:rsidR="00A542DB" w:rsidRPr="00941F7D" w:rsidRDefault="00503017">
            <w:pPr>
              <w:spacing w:after="0" w:line="240" w:lineRule="auto"/>
              <w:jc w:val="center"/>
              <w:rPr>
                <w:rFonts w:ascii="Arial" w:hAnsi="Arial" w:cs="Arial"/>
              </w:rPr>
            </w:pPr>
            <w:r w:rsidRPr="00941F7D">
              <w:rPr>
                <w:rFonts w:ascii="Arial" w:hAnsi="Arial" w:cs="Arial"/>
              </w:rPr>
              <w:t>Erarbeitung</w:t>
            </w:r>
          </w:p>
        </w:tc>
        <w:tc>
          <w:tcPr>
            <w:tcW w:w="4114" w:type="dxa"/>
            <w:tcBorders>
              <w:top w:val="single" w:sz="4" w:space="0" w:color="auto"/>
              <w:left w:val="single" w:sz="4" w:space="0" w:color="auto"/>
              <w:bottom w:val="single" w:sz="4" w:space="0" w:color="auto"/>
              <w:right w:val="single" w:sz="4" w:space="0" w:color="auto"/>
            </w:tcBorders>
            <w:vAlign w:val="center"/>
          </w:tcPr>
          <w:p w14:paraId="715758CB" w14:textId="77777777" w:rsidR="006D4FF9" w:rsidRPr="00941F7D" w:rsidRDefault="00503017" w:rsidP="006D4FF9">
            <w:pPr>
              <w:spacing w:after="0" w:line="240" w:lineRule="auto"/>
              <w:rPr>
                <w:rFonts w:ascii="Arial" w:hAnsi="Arial" w:cs="Arial"/>
              </w:rPr>
            </w:pPr>
            <w:r w:rsidRPr="00941F7D">
              <w:rPr>
                <w:rFonts w:ascii="Arial" w:hAnsi="Arial" w:cs="Arial"/>
              </w:rPr>
              <w:t>Differenzierte Sichtweise</w:t>
            </w:r>
            <w:r w:rsidR="00D957D6" w:rsidRPr="00941F7D">
              <w:rPr>
                <w:rFonts w:ascii="Arial" w:hAnsi="Arial" w:cs="Arial"/>
              </w:rPr>
              <w:t xml:space="preserve"> aus der Perspektive Nachfrageorientierung/ Kostenorientierung (Megatrends u.a.)</w:t>
            </w:r>
          </w:p>
        </w:tc>
        <w:tc>
          <w:tcPr>
            <w:tcW w:w="1560" w:type="dxa"/>
            <w:tcBorders>
              <w:top w:val="single" w:sz="4" w:space="0" w:color="auto"/>
              <w:left w:val="single" w:sz="4" w:space="0" w:color="auto"/>
              <w:bottom w:val="single" w:sz="4" w:space="0" w:color="auto"/>
              <w:right w:val="single" w:sz="4" w:space="0" w:color="auto"/>
            </w:tcBorders>
            <w:vAlign w:val="center"/>
          </w:tcPr>
          <w:p w14:paraId="3EF65B7B" w14:textId="77777777" w:rsidR="006D4FF9" w:rsidRPr="00941F7D" w:rsidRDefault="00D957D6">
            <w:pPr>
              <w:spacing w:after="0" w:line="240" w:lineRule="auto"/>
              <w:jc w:val="center"/>
              <w:rPr>
                <w:rFonts w:ascii="Arial" w:hAnsi="Arial" w:cs="Arial"/>
                <w:b/>
              </w:rPr>
            </w:pPr>
            <w:r w:rsidRPr="00941F7D">
              <w:rPr>
                <w:rFonts w:ascii="Arial" w:hAnsi="Arial" w:cs="Arial"/>
              </w:rPr>
              <w:t>S</w:t>
            </w:r>
          </w:p>
        </w:tc>
        <w:tc>
          <w:tcPr>
            <w:tcW w:w="2783" w:type="dxa"/>
            <w:tcBorders>
              <w:top w:val="single" w:sz="4" w:space="0" w:color="auto"/>
              <w:left w:val="single" w:sz="4" w:space="0" w:color="auto"/>
              <w:bottom w:val="single" w:sz="4" w:space="0" w:color="auto"/>
              <w:right w:val="single" w:sz="4" w:space="0" w:color="auto"/>
            </w:tcBorders>
            <w:vAlign w:val="center"/>
          </w:tcPr>
          <w:p w14:paraId="0C2061B7" w14:textId="77777777" w:rsidR="007C5E49" w:rsidRPr="00941F7D" w:rsidRDefault="00D957D6" w:rsidP="00070CD3">
            <w:pPr>
              <w:jc w:val="center"/>
              <w:rPr>
                <w:rFonts w:ascii="Arial" w:hAnsi="Arial" w:cs="Arial"/>
              </w:rPr>
            </w:pPr>
            <w:r w:rsidRPr="00941F7D">
              <w:rPr>
                <w:rFonts w:ascii="Arial" w:hAnsi="Arial" w:cs="Arial"/>
              </w:rPr>
              <w:t>M2</w:t>
            </w:r>
            <w:r w:rsidR="00120319">
              <w:rPr>
                <w:rFonts w:ascii="Arial" w:hAnsi="Arial" w:cs="Arial"/>
              </w:rPr>
              <w:t xml:space="preserve">, </w:t>
            </w:r>
            <w:r w:rsidR="00120319">
              <w:rPr>
                <w:rFonts w:ascii="Arial" w:hAnsi="Arial" w:cs="Arial"/>
                <w:bCs/>
              </w:rPr>
              <w:t>M3</w:t>
            </w:r>
          </w:p>
        </w:tc>
      </w:tr>
      <w:tr w:rsidR="006D4FF9" w:rsidRPr="00941F7D" w14:paraId="45BCA057" w14:textId="77777777" w:rsidTr="00273009">
        <w:tc>
          <w:tcPr>
            <w:tcW w:w="1413" w:type="dxa"/>
            <w:tcBorders>
              <w:top w:val="single" w:sz="4" w:space="0" w:color="auto"/>
              <w:left w:val="single" w:sz="4" w:space="0" w:color="auto"/>
              <w:bottom w:val="single" w:sz="4" w:space="0" w:color="auto"/>
              <w:right w:val="single" w:sz="4" w:space="0" w:color="auto"/>
            </w:tcBorders>
            <w:vAlign w:val="center"/>
          </w:tcPr>
          <w:p w14:paraId="3C397437" w14:textId="77777777" w:rsidR="006D4FF9" w:rsidRPr="00941F7D" w:rsidRDefault="00510161">
            <w:pPr>
              <w:spacing w:after="0" w:line="240" w:lineRule="auto"/>
              <w:jc w:val="center"/>
              <w:rPr>
                <w:rFonts w:ascii="Arial" w:hAnsi="Arial" w:cs="Arial"/>
                <w:bCs/>
              </w:rPr>
            </w:pPr>
            <w:r w:rsidRPr="00941F7D">
              <w:rPr>
                <w:rFonts w:ascii="Arial" w:hAnsi="Arial" w:cs="Arial"/>
                <w:bCs/>
              </w:rPr>
              <w:t>Erarbeitung</w:t>
            </w:r>
          </w:p>
        </w:tc>
        <w:tc>
          <w:tcPr>
            <w:tcW w:w="4114" w:type="dxa"/>
            <w:tcBorders>
              <w:top w:val="single" w:sz="4" w:space="0" w:color="auto"/>
              <w:left w:val="single" w:sz="4" w:space="0" w:color="auto"/>
              <w:bottom w:val="single" w:sz="4" w:space="0" w:color="auto"/>
              <w:right w:val="single" w:sz="4" w:space="0" w:color="auto"/>
            </w:tcBorders>
            <w:vAlign w:val="center"/>
          </w:tcPr>
          <w:p w14:paraId="032C3CCC" w14:textId="77777777" w:rsidR="003B4D7A" w:rsidRPr="00941F7D" w:rsidRDefault="00070CD3" w:rsidP="004D7B5A">
            <w:pPr>
              <w:spacing w:after="0" w:line="240" w:lineRule="auto"/>
              <w:rPr>
                <w:rFonts w:ascii="Arial" w:hAnsi="Arial" w:cs="Arial"/>
                <w:bCs/>
              </w:rPr>
            </w:pPr>
            <w:r>
              <w:rPr>
                <w:rFonts w:ascii="Arial" w:hAnsi="Arial" w:cs="Arial"/>
                <w:bCs/>
              </w:rPr>
              <w:t xml:space="preserve">Bearbeitung eines Fallbeispiels </w:t>
            </w:r>
            <w:r w:rsidR="009A0D98">
              <w:rPr>
                <w:rFonts w:ascii="Arial" w:hAnsi="Arial" w:cs="Arial"/>
                <w:bCs/>
              </w:rPr>
              <w:t xml:space="preserve">zu </w:t>
            </w:r>
            <w:r>
              <w:rPr>
                <w:rFonts w:ascii="Arial" w:hAnsi="Arial" w:cs="Arial"/>
                <w:bCs/>
              </w:rPr>
              <w:t>Deckungsbeitragsrechnung</w:t>
            </w:r>
            <w:r w:rsidR="00F26C01">
              <w:rPr>
                <w:rFonts w:ascii="Arial" w:hAnsi="Arial" w:cs="Arial"/>
                <w:bCs/>
              </w:rPr>
              <w:t xml:space="preserve"> und Break-Even-Point-Analyse</w:t>
            </w:r>
          </w:p>
        </w:tc>
        <w:tc>
          <w:tcPr>
            <w:tcW w:w="1560" w:type="dxa"/>
            <w:tcBorders>
              <w:top w:val="single" w:sz="4" w:space="0" w:color="auto"/>
              <w:left w:val="single" w:sz="4" w:space="0" w:color="auto"/>
              <w:bottom w:val="single" w:sz="4" w:space="0" w:color="auto"/>
              <w:right w:val="single" w:sz="4" w:space="0" w:color="auto"/>
            </w:tcBorders>
            <w:vAlign w:val="center"/>
          </w:tcPr>
          <w:p w14:paraId="53251747" w14:textId="77777777" w:rsidR="006D4FF9" w:rsidRPr="00941F7D" w:rsidRDefault="00070CD3">
            <w:pPr>
              <w:spacing w:after="0" w:line="240" w:lineRule="auto"/>
              <w:jc w:val="center"/>
              <w:rPr>
                <w:rFonts w:ascii="Arial" w:hAnsi="Arial" w:cs="Arial"/>
                <w:bCs/>
              </w:rPr>
            </w:pPr>
            <w:r>
              <w:rPr>
                <w:rFonts w:ascii="Arial" w:hAnsi="Arial" w:cs="Arial"/>
                <w:bCs/>
              </w:rPr>
              <w:t>S-S</w:t>
            </w:r>
          </w:p>
        </w:tc>
        <w:tc>
          <w:tcPr>
            <w:tcW w:w="2783" w:type="dxa"/>
            <w:tcBorders>
              <w:top w:val="single" w:sz="4" w:space="0" w:color="auto"/>
              <w:left w:val="single" w:sz="4" w:space="0" w:color="auto"/>
              <w:bottom w:val="single" w:sz="4" w:space="0" w:color="auto"/>
              <w:right w:val="single" w:sz="4" w:space="0" w:color="auto"/>
            </w:tcBorders>
            <w:vAlign w:val="center"/>
          </w:tcPr>
          <w:p w14:paraId="50FAEF56" w14:textId="77777777" w:rsidR="006D4FF9" w:rsidRPr="00941F7D" w:rsidRDefault="00120319" w:rsidP="00070CD3">
            <w:pPr>
              <w:spacing w:after="0" w:line="240" w:lineRule="auto"/>
              <w:jc w:val="center"/>
              <w:rPr>
                <w:rFonts w:ascii="Arial" w:hAnsi="Arial" w:cs="Arial"/>
                <w:bCs/>
              </w:rPr>
            </w:pPr>
            <w:r>
              <w:rPr>
                <w:rFonts w:ascii="Arial" w:hAnsi="Arial" w:cs="Arial"/>
                <w:bCs/>
              </w:rPr>
              <w:t>M4</w:t>
            </w:r>
          </w:p>
        </w:tc>
      </w:tr>
      <w:tr w:rsidR="000C2808" w:rsidRPr="00941F7D" w14:paraId="653E4EEC" w14:textId="77777777" w:rsidTr="00273009">
        <w:tc>
          <w:tcPr>
            <w:tcW w:w="1413" w:type="dxa"/>
            <w:tcBorders>
              <w:top w:val="single" w:sz="4" w:space="0" w:color="auto"/>
              <w:left w:val="single" w:sz="4" w:space="0" w:color="auto"/>
              <w:bottom w:val="single" w:sz="4" w:space="0" w:color="auto"/>
              <w:right w:val="single" w:sz="4" w:space="0" w:color="auto"/>
            </w:tcBorders>
            <w:vAlign w:val="center"/>
          </w:tcPr>
          <w:p w14:paraId="70600B3C" w14:textId="77777777" w:rsidR="000C2808" w:rsidRPr="00941F7D" w:rsidRDefault="000C30AB">
            <w:pPr>
              <w:spacing w:after="0" w:line="240" w:lineRule="auto"/>
              <w:jc w:val="center"/>
              <w:rPr>
                <w:rFonts w:ascii="Arial" w:hAnsi="Arial" w:cs="Arial"/>
                <w:bCs/>
              </w:rPr>
            </w:pPr>
            <w:r w:rsidRPr="00941F7D">
              <w:rPr>
                <w:rFonts w:ascii="Arial" w:hAnsi="Arial" w:cs="Arial"/>
              </w:rPr>
              <w:t>Auswertung</w:t>
            </w:r>
          </w:p>
        </w:tc>
        <w:tc>
          <w:tcPr>
            <w:tcW w:w="4114" w:type="dxa"/>
            <w:tcBorders>
              <w:top w:val="single" w:sz="4" w:space="0" w:color="auto"/>
              <w:left w:val="single" w:sz="4" w:space="0" w:color="auto"/>
              <w:bottom w:val="single" w:sz="4" w:space="0" w:color="auto"/>
              <w:right w:val="single" w:sz="4" w:space="0" w:color="auto"/>
            </w:tcBorders>
            <w:vAlign w:val="center"/>
          </w:tcPr>
          <w:p w14:paraId="2F9BF0A3" w14:textId="77777777" w:rsidR="00F26C01" w:rsidRPr="00941F7D" w:rsidRDefault="00F26C01" w:rsidP="00510161">
            <w:pPr>
              <w:spacing w:after="0" w:line="240" w:lineRule="auto"/>
              <w:rPr>
                <w:rFonts w:ascii="Arial" w:hAnsi="Arial" w:cs="Arial"/>
                <w:bCs/>
              </w:rPr>
            </w:pPr>
            <w:r>
              <w:rPr>
                <w:rFonts w:ascii="Arial" w:hAnsi="Arial" w:cs="Arial"/>
                <w:bCs/>
              </w:rPr>
              <w:t xml:space="preserve">Relevanz von </w:t>
            </w:r>
            <w:proofErr w:type="spellStart"/>
            <w:r>
              <w:rPr>
                <w:rFonts w:ascii="Arial" w:hAnsi="Arial" w:cs="Arial"/>
                <w:bCs/>
              </w:rPr>
              <w:t>var</w:t>
            </w:r>
            <w:proofErr w:type="spellEnd"/>
            <w:r>
              <w:rPr>
                <w:rFonts w:ascii="Arial" w:hAnsi="Arial" w:cs="Arial"/>
                <w:bCs/>
              </w:rPr>
              <w:t>./ flexiblen Kosten bei produktionsspezifischen Überlegungen</w:t>
            </w:r>
          </w:p>
        </w:tc>
        <w:tc>
          <w:tcPr>
            <w:tcW w:w="1560" w:type="dxa"/>
            <w:tcBorders>
              <w:top w:val="single" w:sz="4" w:space="0" w:color="auto"/>
              <w:left w:val="single" w:sz="4" w:space="0" w:color="auto"/>
              <w:bottom w:val="single" w:sz="4" w:space="0" w:color="auto"/>
              <w:right w:val="single" w:sz="4" w:space="0" w:color="auto"/>
            </w:tcBorders>
            <w:vAlign w:val="center"/>
          </w:tcPr>
          <w:p w14:paraId="0C6B702A" w14:textId="77777777" w:rsidR="000C2808" w:rsidRPr="00941F7D" w:rsidRDefault="00070CD3">
            <w:pPr>
              <w:spacing w:after="0" w:line="240" w:lineRule="auto"/>
              <w:jc w:val="center"/>
              <w:rPr>
                <w:rFonts w:ascii="Arial" w:hAnsi="Arial" w:cs="Arial"/>
                <w:bCs/>
              </w:rPr>
            </w:pPr>
            <w:r>
              <w:rPr>
                <w:rFonts w:ascii="Arial" w:hAnsi="Arial" w:cs="Arial"/>
                <w:bCs/>
              </w:rPr>
              <w:t>L-S-G</w:t>
            </w:r>
          </w:p>
        </w:tc>
        <w:tc>
          <w:tcPr>
            <w:tcW w:w="2783" w:type="dxa"/>
            <w:tcBorders>
              <w:top w:val="single" w:sz="4" w:space="0" w:color="auto"/>
              <w:left w:val="single" w:sz="4" w:space="0" w:color="auto"/>
              <w:bottom w:val="single" w:sz="4" w:space="0" w:color="auto"/>
              <w:right w:val="single" w:sz="4" w:space="0" w:color="auto"/>
            </w:tcBorders>
            <w:vAlign w:val="center"/>
          </w:tcPr>
          <w:p w14:paraId="10BAB1A9" w14:textId="77777777" w:rsidR="000C2808" w:rsidRPr="00941F7D" w:rsidRDefault="000C2808" w:rsidP="00070CD3">
            <w:pPr>
              <w:spacing w:after="0" w:line="240" w:lineRule="auto"/>
              <w:jc w:val="center"/>
              <w:rPr>
                <w:rFonts w:ascii="Arial" w:hAnsi="Arial" w:cs="Arial"/>
                <w:bCs/>
              </w:rPr>
            </w:pPr>
          </w:p>
        </w:tc>
      </w:tr>
      <w:tr w:rsidR="008D7DDA" w:rsidRPr="00941F7D" w14:paraId="3E8FDED4" w14:textId="77777777" w:rsidTr="00273009">
        <w:tc>
          <w:tcPr>
            <w:tcW w:w="1413" w:type="dxa"/>
            <w:tcBorders>
              <w:top w:val="single" w:sz="4" w:space="0" w:color="auto"/>
              <w:left w:val="single" w:sz="4" w:space="0" w:color="auto"/>
              <w:bottom w:val="single" w:sz="4" w:space="0" w:color="auto"/>
              <w:right w:val="single" w:sz="4" w:space="0" w:color="auto"/>
            </w:tcBorders>
            <w:vAlign w:val="center"/>
          </w:tcPr>
          <w:p w14:paraId="2266AC39" w14:textId="77777777" w:rsidR="009A0D98" w:rsidRDefault="008D7DDA">
            <w:pPr>
              <w:spacing w:after="0" w:line="240" w:lineRule="auto"/>
              <w:jc w:val="center"/>
              <w:rPr>
                <w:rFonts w:ascii="Arial" w:hAnsi="Arial" w:cs="Arial"/>
              </w:rPr>
            </w:pPr>
            <w:r w:rsidRPr="00941F7D">
              <w:rPr>
                <w:rFonts w:ascii="Arial" w:hAnsi="Arial" w:cs="Arial"/>
              </w:rPr>
              <w:t>Ergebnis-</w:t>
            </w:r>
          </w:p>
          <w:p w14:paraId="57E9BD2E" w14:textId="77777777" w:rsidR="008D7DDA" w:rsidRPr="00941F7D" w:rsidRDefault="008D7DDA">
            <w:pPr>
              <w:spacing w:after="0" w:line="240" w:lineRule="auto"/>
              <w:jc w:val="center"/>
              <w:rPr>
                <w:rFonts w:ascii="Arial" w:hAnsi="Arial" w:cs="Arial"/>
              </w:rPr>
            </w:pPr>
            <w:proofErr w:type="spellStart"/>
            <w:r w:rsidRPr="00941F7D">
              <w:rPr>
                <w:rFonts w:ascii="Arial" w:hAnsi="Arial" w:cs="Arial"/>
              </w:rPr>
              <w:t>sicherung</w:t>
            </w:r>
            <w:proofErr w:type="spellEnd"/>
          </w:p>
        </w:tc>
        <w:tc>
          <w:tcPr>
            <w:tcW w:w="4114" w:type="dxa"/>
            <w:tcBorders>
              <w:top w:val="single" w:sz="4" w:space="0" w:color="auto"/>
              <w:left w:val="single" w:sz="4" w:space="0" w:color="auto"/>
              <w:bottom w:val="single" w:sz="4" w:space="0" w:color="auto"/>
              <w:right w:val="single" w:sz="4" w:space="0" w:color="auto"/>
            </w:tcBorders>
            <w:vAlign w:val="center"/>
          </w:tcPr>
          <w:p w14:paraId="3D0B6993" w14:textId="77777777" w:rsidR="008D7DDA" w:rsidRPr="00941F7D" w:rsidRDefault="00F26C01" w:rsidP="00510161">
            <w:pPr>
              <w:spacing w:after="0" w:line="240" w:lineRule="auto"/>
              <w:rPr>
                <w:rFonts w:ascii="Arial" w:hAnsi="Arial" w:cs="Arial"/>
                <w:bCs/>
              </w:rPr>
            </w:pPr>
            <w:r>
              <w:rPr>
                <w:rFonts w:ascii="Arial" w:hAnsi="Arial" w:cs="Arial"/>
                <w:bCs/>
              </w:rPr>
              <w:t>Volkswirtschaftliche/ betriebswirtschaftliche Sichtweise</w:t>
            </w:r>
            <w:r w:rsidR="00EC1DC3">
              <w:rPr>
                <w:rFonts w:ascii="Arial" w:hAnsi="Arial" w:cs="Arial"/>
                <w:bCs/>
              </w:rPr>
              <w:t xml:space="preserve"> (Dimensionen I-III)</w:t>
            </w:r>
          </w:p>
        </w:tc>
        <w:tc>
          <w:tcPr>
            <w:tcW w:w="1560" w:type="dxa"/>
            <w:tcBorders>
              <w:top w:val="single" w:sz="4" w:space="0" w:color="auto"/>
              <w:left w:val="single" w:sz="4" w:space="0" w:color="auto"/>
              <w:bottom w:val="single" w:sz="4" w:space="0" w:color="auto"/>
              <w:right w:val="single" w:sz="4" w:space="0" w:color="auto"/>
            </w:tcBorders>
            <w:vAlign w:val="center"/>
          </w:tcPr>
          <w:p w14:paraId="79DDFA66" w14:textId="77777777" w:rsidR="008D7DDA" w:rsidRPr="00941F7D" w:rsidRDefault="00F26C01">
            <w:pPr>
              <w:spacing w:after="0" w:line="240" w:lineRule="auto"/>
              <w:jc w:val="center"/>
              <w:rPr>
                <w:rFonts w:ascii="Arial" w:hAnsi="Arial" w:cs="Arial"/>
                <w:bCs/>
              </w:rPr>
            </w:pPr>
            <w:r>
              <w:rPr>
                <w:rFonts w:ascii="Arial" w:hAnsi="Arial" w:cs="Arial"/>
                <w:bCs/>
              </w:rPr>
              <w:t>S</w:t>
            </w:r>
          </w:p>
        </w:tc>
        <w:tc>
          <w:tcPr>
            <w:tcW w:w="2783" w:type="dxa"/>
            <w:tcBorders>
              <w:top w:val="single" w:sz="4" w:space="0" w:color="auto"/>
              <w:left w:val="single" w:sz="4" w:space="0" w:color="auto"/>
              <w:bottom w:val="single" w:sz="4" w:space="0" w:color="auto"/>
              <w:right w:val="single" w:sz="4" w:space="0" w:color="auto"/>
            </w:tcBorders>
            <w:vAlign w:val="center"/>
          </w:tcPr>
          <w:p w14:paraId="53DC1EA1" w14:textId="77777777" w:rsidR="008D7DDA" w:rsidRPr="00941F7D" w:rsidRDefault="00120319">
            <w:pPr>
              <w:spacing w:after="0" w:line="240" w:lineRule="auto"/>
              <w:jc w:val="center"/>
              <w:rPr>
                <w:rFonts w:ascii="Arial" w:hAnsi="Arial" w:cs="Arial"/>
                <w:bCs/>
              </w:rPr>
            </w:pPr>
            <w:r>
              <w:rPr>
                <w:rFonts w:ascii="Arial" w:hAnsi="Arial" w:cs="Arial"/>
                <w:bCs/>
              </w:rPr>
              <w:t>M5</w:t>
            </w:r>
          </w:p>
        </w:tc>
      </w:tr>
      <w:tr w:rsidR="00070CD3" w:rsidRPr="00941F7D" w14:paraId="0C292D5D" w14:textId="77777777" w:rsidTr="00273009">
        <w:tc>
          <w:tcPr>
            <w:tcW w:w="1413" w:type="dxa"/>
            <w:tcBorders>
              <w:top w:val="single" w:sz="4" w:space="0" w:color="auto"/>
              <w:left w:val="single" w:sz="4" w:space="0" w:color="auto"/>
              <w:bottom w:val="single" w:sz="4" w:space="0" w:color="auto"/>
              <w:right w:val="single" w:sz="4" w:space="0" w:color="auto"/>
            </w:tcBorders>
            <w:vAlign w:val="center"/>
          </w:tcPr>
          <w:p w14:paraId="30644AC6" w14:textId="77777777" w:rsidR="00070CD3" w:rsidRPr="00941F7D" w:rsidRDefault="00070CD3">
            <w:pPr>
              <w:spacing w:after="0" w:line="240" w:lineRule="auto"/>
              <w:jc w:val="center"/>
              <w:rPr>
                <w:rFonts w:ascii="Arial" w:hAnsi="Arial" w:cs="Arial"/>
              </w:rPr>
            </w:pPr>
            <w:r>
              <w:rPr>
                <w:rFonts w:ascii="Arial" w:hAnsi="Arial" w:cs="Arial"/>
              </w:rPr>
              <w:t>Transfer</w:t>
            </w:r>
            <w:r w:rsidR="00EC1DC3">
              <w:rPr>
                <w:rFonts w:ascii="Arial" w:hAnsi="Arial" w:cs="Arial"/>
              </w:rPr>
              <w:t>/ Überleitung</w:t>
            </w:r>
          </w:p>
        </w:tc>
        <w:tc>
          <w:tcPr>
            <w:tcW w:w="4114" w:type="dxa"/>
            <w:tcBorders>
              <w:top w:val="single" w:sz="4" w:space="0" w:color="auto"/>
              <w:left w:val="single" w:sz="4" w:space="0" w:color="auto"/>
              <w:bottom w:val="single" w:sz="4" w:space="0" w:color="auto"/>
              <w:right w:val="single" w:sz="4" w:space="0" w:color="auto"/>
            </w:tcBorders>
            <w:vAlign w:val="center"/>
          </w:tcPr>
          <w:p w14:paraId="12956D04" w14:textId="77777777" w:rsidR="00070CD3" w:rsidRPr="009A07BC" w:rsidRDefault="009A07BC" w:rsidP="00510161">
            <w:pPr>
              <w:spacing w:after="0" w:line="240" w:lineRule="auto"/>
              <w:rPr>
                <w:rFonts w:ascii="Arial" w:hAnsi="Arial" w:cs="Arial"/>
                <w:bCs/>
              </w:rPr>
            </w:pPr>
            <w:r w:rsidRPr="009A07BC">
              <w:rPr>
                <w:rFonts w:ascii="Arial" w:hAnsi="Arial" w:cs="Arial"/>
                <w:bCs/>
              </w:rPr>
              <w:t xml:space="preserve">Die Zahlen im Blick </w:t>
            </w:r>
            <w:r>
              <w:rPr>
                <w:rFonts w:ascii="Arial" w:hAnsi="Arial" w:cs="Arial"/>
                <w:bCs/>
              </w:rPr>
              <w:t>–</w:t>
            </w:r>
            <w:r w:rsidRPr="009A07BC">
              <w:rPr>
                <w:rFonts w:ascii="Arial" w:hAnsi="Arial" w:cs="Arial"/>
                <w:bCs/>
              </w:rPr>
              <w:t xml:space="preserve"> d</w:t>
            </w:r>
            <w:r>
              <w:rPr>
                <w:rFonts w:ascii="Arial" w:hAnsi="Arial" w:cs="Arial"/>
                <w:bCs/>
              </w:rPr>
              <w:t xml:space="preserve">er Markt und das eigene Unternehmen </w:t>
            </w:r>
          </w:p>
          <w:p w14:paraId="0983F930" w14:textId="77777777" w:rsidR="00EC1DC3" w:rsidRPr="009A07BC" w:rsidRDefault="00EC1DC3" w:rsidP="00510161">
            <w:pPr>
              <w:spacing w:after="0" w:line="240" w:lineRule="auto"/>
              <w:rPr>
                <w:rFonts w:ascii="Arial" w:hAnsi="Arial" w:cs="Arial"/>
                <w:bCs/>
                <w:lang w:val="en-US"/>
              </w:rPr>
            </w:pPr>
            <w:r w:rsidRPr="009A07BC">
              <w:rPr>
                <w:rFonts w:ascii="Arial" w:hAnsi="Arial" w:cs="Arial"/>
                <w:bCs/>
                <w:lang w:val="en-US"/>
              </w:rPr>
              <w:t>Think-Pair-Share</w:t>
            </w:r>
            <w:r w:rsidR="007F675A" w:rsidRPr="009A07BC">
              <w:rPr>
                <w:rFonts w:ascii="Arial" w:hAnsi="Arial" w:cs="Arial"/>
                <w:bCs/>
                <w:lang w:val="en-US"/>
              </w:rPr>
              <w:t>/ Recherche</w:t>
            </w:r>
          </w:p>
        </w:tc>
        <w:tc>
          <w:tcPr>
            <w:tcW w:w="1560" w:type="dxa"/>
            <w:tcBorders>
              <w:top w:val="single" w:sz="4" w:space="0" w:color="auto"/>
              <w:left w:val="single" w:sz="4" w:space="0" w:color="auto"/>
              <w:bottom w:val="single" w:sz="4" w:space="0" w:color="auto"/>
              <w:right w:val="single" w:sz="4" w:space="0" w:color="auto"/>
            </w:tcBorders>
            <w:vAlign w:val="center"/>
          </w:tcPr>
          <w:p w14:paraId="26FB6BE6" w14:textId="77777777" w:rsidR="00070CD3" w:rsidRPr="00941F7D" w:rsidRDefault="00EC1DC3">
            <w:pPr>
              <w:spacing w:after="0" w:line="240" w:lineRule="auto"/>
              <w:jc w:val="center"/>
              <w:rPr>
                <w:rFonts w:ascii="Arial" w:hAnsi="Arial" w:cs="Arial"/>
                <w:bCs/>
              </w:rPr>
            </w:pPr>
            <w:r>
              <w:rPr>
                <w:rFonts w:ascii="Arial" w:hAnsi="Arial" w:cs="Arial"/>
                <w:bCs/>
              </w:rPr>
              <w:t>S_S</w:t>
            </w:r>
          </w:p>
        </w:tc>
        <w:tc>
          <w:tcPr>
            <w:tcW w:w="2783" w:type="dxa"/>
            <w:tcBorders>
              <w:top w:val="single" w:sz="4" w:space="0" w:color="auto"/>
              <w:left w:val="single" w:sz="4" w:space="0" w:color="auto"/>
              <w:bottom w:val="single" w:sz="4" w:space="0" w:color="auto"/>
              <w:right w:val="single" w:sz="4" w:space="0" w:color="auto"/>
            </w:tcBorders>
            <w:vAlign w:val="center"/>
          </w:tcPr>
          <w:p w14:paraId="166718A5" w14:textId="77777777" w:rsidR="00070CD3" w:rsidRPr="00941F7D" w:rsidRDefault="00120319">
            <w:pPr>
              <w:spacing w:after="0" w:line="240" w:lineRule="auto"/>
              <w:jc w:val="center"/>
              <w:rPr>
                <w:rFonts w:ascii="Arial" w:hAnsi="Arial" w:cs="Arial"/>
                <w:bCs/>
              </w:rPr>
            </w:pPr>
            <w:r>
              <w:rPr>
                <w:rFonts w:ascii="Arial" w:hAnsi="Arial" w:cs="Arial"/>
                <w:bCs/>
              </w:rPr>
              <w:t>M5</w:t>
            </w:r>
          </w:p>
        </w:tc>
      </w:tr>
      <w:tr w:rsidR="007C5E49" w:rsidRPr="00941F7D" w14:paraId="6B05A0F6" w14:textId="77777777" w:rsidTr="00273009">
        <w:tc>
          <w:tcPr>
            <w:tcW w:w="1413" w:type="dxa"/>
            <w:tcBorders>
              <w:top w:val="single" w:sz="4" w:space="0" w:color="auto"/>
              <w:left w:val="single" w:sz="4" w:space="0" w:color="auto"/>
              <w:bottom w:val="single" w:sz="4" w:space="0" w:color="auto"/>
              <w:right w:val="single" w:sz="4" w:space="0" w:color="auto"/>
            </w:tcBorders>
            <w:vAlign w:val="center"/>
          </w:tcPr>
          <w:p w14:paraId="22BDFDD6" w14:textId="77777777" w:rsidR="007C5E49" w:rsidRPr="00941F7D" w:rsidRDefault="00070CD3">
            <w:pPr>
              <w:spacing w:after="0" w:line="240" w:lineRule="auto"/>
              <w:jc w:val="center"/>
              <w:rPr>
                <w:rFonts w:ascii="Arial" w:hAnsi="Arial" w:cs="Arial"/>
              </w:rPr>
            </w:pPr>
            <w:r>
              <w:rPr>
                <w:rFonts w:ascii="Arial" w:hAnsi="Arial" w:cs="Arial"/>
              </w:rPr>
              <w:lastRenderedPageBreak/>
              <w:t>Vertiefung</w:t>
            </w:r>
          </w:p>
        </w:tc>
        <w:tc>
          <w:tcPr>
            <w:tcW w:w="4114" w:type="dxa"/>
            <w:tcBorders>
              <w:top w:val="single" w:sz="4" w:space="0" w:color="auto"/>
              <w:left w:val="single" w:sz="4" w:space="0" w:color="auto"/>
              <w:bottom w:val="single" w:sz="4" w:space="0" w:color="auto"/>
              <w:right w:val="single" w:sz="4" w:space="0" w:color="auto"/>
            </w:tcBorders>
            <w:vAlign w:val="center"/>
          </w:tcPr>
          <w:p w14:paraId="6DBFC54B" w14:textId="77777777" w:rsidR="00437BFE" w:rsidRPr="00941F7D" w:rsidRDefault="00070CD3" w:rsidP="00510161">
            <w:pPr>
              <w:spacing w:after="0" w:line="240" w:lineRule="auto"/>
              <w:rPr>
                <w:rFonts w:ascii="Arial" w:hAnsi="Arial" w:cs="Arial"/>
                <w:bCs/>
              </w:rPr>
            </w:pPr>
            <w:r>
              <w:rPr>
                <w:rFonts w:ascii="Arial" w:hAnsi="Arial" w:cs="Arial"/>
                <w:bCs/>
              </w:rPr>
              <w:t>Hausaufgabe</w:t>
            </w:r>
            <w:r w:rsidR="009A0D98">
              <w:rPr>
                <w:rFonts w:ascii="Arial" w:hAnsi="Arial" w:cs="Arial"/>
                <w:bCs/>
              </w:rPr>
              <w:t>:</w:t>
            </w:r>
            <w:r>
              <w:rPr>
                <w:rFonts w:ascii="Arial" w:hAnsi="Arial" w:cs="Arial"/>
                <w:bCs/>
              </w:rPr>
              <w:t xml:space="preserve"> Schreiben eines Kommentars </w:t>
            </w:r>
          </w:p>
        </w:tc>
        <w:tc>
          <w:tcPr>
            <w:tcW w:w="1560" w:type="dxa"/>
            <w:tcBorders>
              <w:top w:val="single" w:sz="4" w:space="0" w:color="auto"/>
              <w:left w:val="single" w:sz="4" w:space="0" w:color="auto"/>
              <w:bottom w:val="single" w:sz="4" w:space="0" w:color="auto"/>
              <w:right w:val="single" w:sz="4" w:space="0" w:color="auto"/>
            </w:tcBorders>
            <w:vAlign w:val="center"/>
          </w:tcPr>
          <w:p w14:paraId="7100C42E" w14:textId="77777777" w:rsidR="00437BFE" w:rsidRPr="00941F7D" w:rsidRDefault="00437BFE">
            <w:pPr>
              <w:spacing w:after="0" w:line="240" w:lineRule="auto"/>
              <w:jc w:val="center"/>
              <w:rPr>
                <w:rFonts w:ascii="Arial" w:hAnsi="Arial" w:cs="Arial"/>
                <w:bCs/>
              </w:rPr>
            </w:pPr>
          </w:p>
        </w:tc>
        <w:tc>
          <w:tcPr>
            <w:tcW w:w="2783" w:type="dxa"/>
            <w:tcBorders>
              <w:top w:val="single" w:sz="4" w:space="0" w:color="auto"/>
              <w:left w:val="single" w:sz="4" w:space="0" w:color="auto"/>
              <w:bottom w:val="single" w:sz="4" w:space="0" w:color="auto"/>
              <w:right w:val="single" w:sz="4" w:space="0" w:color="auto"/>
            </w:tcBorders>
            <w:vAlign w:val="center"/>
          </w:tcPr>
          <w:p w14:paraId="45731551" w14:textId="77777777" w:rsidR="007C5E49" w:rsidRPr="00941F7D" w:rsidRDefault="00070CD3">
            <w:pPr>
              <w:spacing w:after="0" w:line="240" w:lineRule="auto"/>
              <w:jc w:val="center"/>
              <w:rPr>
                <w:rFonts w:ascii="Arial" w:hAnsi="Arial" w:cs="Arial"/>
                <w:bCs/>
              </w:rPr>
            </w:pPr>
            <w:r>
              <w:rPr>
                <w:rFonts w:ascii="Arial" w:hAnsi="Arial" w:cs="Arial"/>
                <w:bCs/>
              </w:rPr>
              <w:t>M</w:t>
            </w:r>
            <w:r w:rsidR="00285A6D">
              <w:rPr>
                <w:rFonts w:ascii="Arial" w:hAnsi="Arial" w:cs="Arial"/>
                <w:bCs/>
              </w:rPr>
              <w:t>6</w:t>
            </w:r>
          </w:p>
        </w:tc>
      </w:tr>
    </w:tbl>
    <w:p w14:paraId="51FCE3B8" w14:textId="77777777" w:rsidR="00070CD3" w:rsidRDefault="00070CD3">
      <w:pPr>
        <w:rPr>
          <w:rFonts w:ascii="Arial" w:eastAsia="Times New Roman" w:hAnsi="Arial" w:cs="Arial"/>
          <w:b/>
          <w:bCs/>
          <w:sz w:val="24"/>
          <w:szCs w:val="24"/>
          <w:lang w:eastAsia="de-DE"/>
        </w:rPr>
      </w:pPr>
    </w:p>
    <w:p w14:paraId="0A8F420E" w14:textId="77777777" w:rsidR="00084385" w:rsidRDefault="00FB00DE" w:rsidP="00084385">
      <w:pPr>
        <w:spacing w:after="0" w:line="240" w:lineRule="auto"/>
        <w:outlineLvl w:val="1"/>
        <w:rPr>
          <w:rFonts w:ascii="Arial" w:eastAsia="Times New Roman" w:hAnsi="Arial" w:cs="Arial"/>
          <w:b/>
          <w:bCs/>
          <w:sz w:val="24"/>
          <w:szCs w:val="24"/>
          <w:u w:val="single"/>
          <w:lang w:eastAsia="de-DE"/>
        </w:rPr>
      </w:pPr>
      <w:r w:rsidRPr="00084385">
        <w:rPr>
          <w:rFonts w:ascii="Arial" w:eastAsia="Times New Roman" w:hAnsi="Arial" w:cs="Arial"/>
          <w:b/>
          <w:bCs/>
          <w:sz w:val="24"/>
          <w:szCs w:val="24"/>
          <w:u w:val="single"/>
          <w:lang w:eastAsia="de-DE"/>
        </w:rPr>
        <w:t>Einstieg</w:t>
      </w:r>
      <w:r w:rsidR="00084385" w:rsidRPr="00084385">
        <w:rPr>
          <w:rFonts w:ascii="Arial" w:eastAsia="Times New Roman" w:hAnsi="Arial" w:cs="Arial"/>
          <w:b/>
          <w:bCs/>
          <w:sz w:val="24"/>
          <w:szCs w:val="24"/>
          <w:u w:val="single"/>
          <w:lang w:eastAsia="de-DE"/>
        </w:rPr>
        <w:t xml:space="preserve">: </w:t>
      </w:r>
      <w:r w:rsidR="008B47AD" w:rsidRPr="00084385">
        <w:rPr>
          <w:rFonts w:ascii="Arial" w:eastAsia="Times New Roman" w:hAnsi="Arial" w:cs="Arial"/>
          <w:b/>
          <w:bCs/>
          <w:sz w:val="24"/>
          <w:szCs w:val="24"/>
          <w:u w:val="single"/>
          <w:lang w:eastAsia="de-DE"/>
        </w:rPr>
        <w:t xml:space="preserve">Material 1 </w:t>
      </w:r>
    </w:p>
    <w:p w14:paraId="6F7AC2E9" w14:textId="77777777" w:rsidR="00084385" w:rsidRDefault="00084385" w:rsidP="00084385">
      <w:pPr>
        <w:spacing w:after="0" w:line="240" w:lineRule="auto"/>
        <w:outlineLvl w:val="1"/>
        <w:rPr>
          <w:rFonts w:ascii="Arial" w:eastAsia="Times New Roman" w:hAnsi="Arial" w:cs="Arial"/>
          <w:b/>
          <w:bCs/>
          <w:sz w:val="24"/>
          <w:szCs w:val="24"/>
          <w:u w:val="single"/>
          <w:lang w:eastAsia="de-DE"/>
        </w:rPr>
      </w:pPr>
    </w:p>
    <w:p w14:paraId="69BB79F8" w14:textId="34E5D074" w:rsidR="00DB4B59" w:rsidRPr="00084385" w:rsidRDefault="008B47AD" w:rsidP="00084385">
      <w:pPr>
        <w:spacing w:after="0" w:line="240" w:lineRule="auto"/>
        <w:outlineLvl w:val="1"/>
        <w:rPr>
          <w:rFonts w:ascii="Arial" w:eastAsia="Times New Roman" w:hAnsi="Arial" w:cs="Arial"/>
          <w:bCs/>
          <w:sz w:val="24"/>
          <w:szCs w:val="24"/>
          <w:lang w:eastAsia="de-DE"/>
        </w:rPr>
      </w:pPr>
      <w:r w:rsidRPr="00084385">
        <w:rPr>
          <w:rFonts w:ascii="Arial" w:eastAsia="Times New Roman" w:hAnsi="Arial" w:cs="Arial"/>
          <w:bCs/>
          <w:sz w:val="24"/>
          <w:szCs w:val="24"/>
          <w:lang w:eastAsia="de-DE"/>
        </w:rPr>
        <w:t>Auf welcher Seite stehen wir eigentlich? Ein Blick auf den Prozess der Preisbildung</w:t>
      </w:r>
    </w:p>
    <w:p w14:paraId="1D0132BD" w14:textId="77777777" w:rsidR="00FD7029" w:rsidRPr="00941F7D" w:rsidRDefault="00FD7029" w:rsidP="00DB4B59">
      <w:pPr>
        <w:spacing w:after="0" w:line="240" w:lineRule="auto"/>
        <w:outlineLvl w:val="1"/>
        <w:rPr>
          <w:rFonts w:ascii="Arial" w:hAnsi="Arial" w:cs="Arial"/>
          <w:noProof/>
        </w:rPr>
      </w:pPr>
      <w:r w:rsidRPr="00941F7D">
        <w:rPr>
          <w:rFonts w:ascii="Arial" w:hAnsi="Arial" w:cs="Arial"/>
          <w:noProof/>
          <w:lang w:eastAsia="de-DE"/>
        </w:rPr>
        <w:drawing>
          <wp:inline distT="0" distB="0" distL="0" distR="0" wp14:anchorId="37AFF64F" wp14:editId="7489083E">
            <wp:extent cx="5402359" cy="3819525"/>
            <wp:effectExtent l="0" t="0" r="8255" b="0"/>
            <wp:docPr id="2" name="Grafik 2" descr="Wenn Sie die Karikatur nutzen möchten, nehmen Sie gern Kontakt mit uns auf: &lt;a href=&quot;http://schwarwel-karikatur.com/kontakt/&quot; target=&quot;_blank&quot;&gt;Kontakt: Sandra Strauß/Glücklicher Montag&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Wenn Sie die Karikatur nutzen möchten, nehmen Sie gern Kontakt mit uns auf: &lt;a href=&quot;http://schwarwel-karikatur.com/kontakt/&quot; target=&quot;_blank&quot;&gt;Kontakt: Sandra Strauß/Glücklicher Montag&lt;/a&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1888" cy="3826262"/>
                    </a:xfrm>
                    <a:prstGeom prst="rect">
                      <a:avLst/>
                    </a:prstGeom>
                    <a:noFill/>
                    <a:ln>
                      <a:noFill/>
                    </a:ln>
                  </pic:spPr>
                </pic:pic>
              </a:graphicData>
            </a:graphic>
          </wp:inline>
        </w:drawing>
      </w:r>
    </w:p>
    <w:p w14:paraId="520444F7" w14:textId="77777777" w:rsidR="00FD7029" w:rsidRPr="00941F7D" w:rsidRDefault="00FD7029" w:rsidP="00DB4B59">
      <w:pPr>
        <w:spacing w:after="0" w:line="240" w:lineRule="auto"/>
        <w:outlineLvl w:val="1"/>
        <w:rPr>
          <w:rFonts w:ascii="Arial" w:hAnsi="Arial" w:cs="Arial"/>
          <w:noProof/>
        </w:rPr>
      </w:pPr>
    </w:p>
    <w:p w14:paraId="08D69C70" w14:textId="2F5A2288" w:rsidR="008B47AD" w:rsidRPr="00084385" w:rsidRDefault="008B47AD" w:rsidP="00AA2BE0">
      <w:pPr>
        <w:ind w:left="709" w:hanging="709"/>
        <w:rPr>
          <w:rFonts w:ascii="Arial" w:hAnsi="Arial" w:cs="Arial"/>
          <w:sz w:val="20"/>
          <w:szCs w:val="20"/>
        </w:rPr>
      </w:pPr>
      <w:r w:rsidRPr="00084385">
        <w:rPr>
          <w:rFonts w:ascii="Arial" w:eastAsia="Times New Roman" w:hAnsi="Arial" w:cs="Arial"/>
          <w:b/>
          <w:bCs/>
          <w:sz w:val="20"/>
          <w:szCs w:val="20"/>
          <w:lang w:eastAsia="de-DE"/>
        </w:rPr>
        <w:t>Quelle</w:t>
      </w:r>
      <w:r w:rsidRPr="002809BC">
        <w:rPr>
          <w:rFonts w:ascii="Arial" w:eastAsia="Times New Roman" w:hAnsi="Arial" w:cs="Arial"/>
          <w:b/>
          <w:bCs/>
          <w:sz w:val="16"/>
          <w:szCs w:val="16"/>
          <w:lang w:eastAsia="de-DE"/>
        </w:rPr>
        <w:t xml:space="preserve">: </w:t>
      </w:r>
      <w:hyperlink r:id="rId9" w:history="1">
        <w:r w:rsidR="00AA2BE0" w:rsidRPr="00AA2BE0">
          <w:rPr>
            <w:rStyle w:val="Hyperlink"/>
            <w:rFonts w:ascii="Arial" w:hAnsi="Arial" w:cs="Arial"/>
          </w:rPr>
          <w:t>http://schwarwel-karikatur.com/ngg_tag/gemuesestand/</w:t>
        </w:r>
      </w:hyperlink>
      <w:r w:rsidR="00AA2BE0">
        <w:t xml:space="preserve"> </w:t>
      </w:r>
      <w:r w:rsidR="002809BC">
        <w:t xml:space="preserve"> </w:t>
      </w:r>
      <w:r w:rsidRPr="00084385">
        <w:rPr>
          <w:rFonts w:ascii="Arial" w:hAnsi="Arial" w:cs="Arial"/>
          <w:sz w:val="20"/>
          <w:szCs w:val="20"/>
        </w:rPr>
        <w:t>Zuletzt aufgerufen am</w:t>
      </w:r>
      <w:r w:rsidR="00AA2BE0">
        <w:rPr>
          <w:rFonts w:ascii="Arial" w:hAnsi="Arial" w:cs="Arial"/>
          <w:sz w:val="20"/>
          <w:szCs w:val="20"/>
        </w:rPr>
        <w:t xml:space="preserve"> </w:t>
      </w:r>
      <w:r w:rsidRPr="00084385">
        <w:rPr>
          <w:rFonts w:ascii="Arial" w:hAnsi="Arial" w:cs="Arial"/>
          <w:sz w:val="20"/>
          <w:szCs w:val="20"/>
        </w:rPr>
        <w:t>21.12.2019.</w:t>
      </w:r>
    </w:p>
    <w:tbl>
      <w:tblPr>
        <w:tblStyle w:val="Tabellenraster"/>
        <w:tblpPr w:leftFromText="141" w:rightFromText="141" w:vertAnchor="text" w:horzAnchor="margin" w:tblpXSpec="center" w:tblpY="664"/>
        <w:tblW w:w="10632" w:type="dxa"/>
        <w:tblInd w:w="0" w:type="dxa"/>
        <w:tblLook w:val="04A0" w:firstRow="1" w:lastRow="0" w:firstColumn="1" w:lastColumn="0" w:noHBand="0" w:noVBand="1"/>
      </w:tblPr>
      <w:tblGrid>
        <w:gridCol w:w="3188"/>
        <w:gridCol w:w="3901"/>
        <w:gridCol w:w="3543"/>
      </w:tblGrid>
      <w:tr w:rsidR="00B63182" w:rsidRPr="00941F7D" w14:paraId="1B959CA8" w14:textId="77777777" w:rsidTr="009E22E2">
        <w:tc>
          <w:tcPr>
            <w:tcW w:w="10632" w:type="dxa"/>
            <w:gridSpan w:val="3"/>
          </w:tcPr>
          <w:p w14:paraId="2C3C2CF6" w14:textId="77777777" w:rsidR="00B63182" w:rsidRPr="00941F7D" w:rsidRDefault="00B63182" w:rsidP="009E22E2">
            <w:pPr>
              <w:pStyle w:val="berschrift1"/>
              <w:jc w:val="center"/>
              <w:outlineLvl w:val="0"/>
              <w:rPr>
                <w:rFonts w:ascii="Arial" w:hAnsi="Arial" w:cs="Arial"/>
                <w:sz w:val="24"/>
                <w:szCs w:val="24"/>
              </w:rPr>
            </w:pPr>
            <w:r w:rsidRPr="00B63182">
              <w:rPr>
                <w:rFonts w:ascii="Arial" w:hAnsi="Arial" w:cs="Arial"/>
              </w:rPr>
              <w:t>Preisbestimmung</w:t>
            </w:r>
          </w:p>
        </w:tc>
      </w:tr>
      <w:tr w:rsidR="00B63182" w:rsidRPr="00941F7D" w14:paraId="2596E9E7" w14:textId="77777777" w:rsidTr="009E22E2">
        <w:tc>
          <w:tcPr>
            <w:tcW w:w="3188" w:type="dxa"/>
            <w:shd w:val="clear" w:color="auto" w:fill="FFFFFF" w:themeFill="background1"/>
          </w:tcPr>
          <w:p w14:paraId="55A790DA" w14:textId="77777777" w:rsidR="00B63182" w:rsidRPr="000815F1" w:rsidRDefault="00B63182" w:rsidP="009E22E2">
            <w:pPr>
              <w:pStyle w:val="berschrift1"/>
              <w:outlineLvl w:val="0"/>
              <w:rPr>
                <w:rFonts w:ascii="Arial" w:hAnsi="Arial" w:cs="Arial"/>
                <w:sz w:val="24"/>
                <w:szCs w:val="24"/>
              </w:rPr>
            </w:pPr>
            <w:r w:rsidRPr="000815F1">
              <w:rPr>
                <w:rFonts w:ascii="Arial" w:hAnsi="Arial" w:cs="Arial"/>
                <w:sz w:val="24"/>
                <w:szCs w:val="24"/>
              </w:rPr>
              <w:t>Nachfrageorientierung</w:t>
            </w:r>
          </w:p>
          <w:p w14:paraId="186CE166" w14:textId="77777777" w:rsidR="00B63182" w:rsidRPr="000815F1" w:rsidRDefault="00B63182" w:rsidP="009E22E2">
            <w:pPr>
              <w:rPr>
                <w:rFonts w:ascii="Arial" w:hAnsi="Arial" w:cs="Arial"/>
              </w:rPr>
            </w:pPr>
            <w:r w:rsidRPr="000815F1">
              <w:rPr>
                <w:rFonts w:ascii="Arial" w:hAnsi="Arial" w:cs="Arial"/>
              </w:rPr>
              <w:t>Der Preis orientiert sich in diesem Fall an der Reaktion der Konsumenten ("Nachfrager"</w:t>
            </w:r>
          </w:p>
        </w:tc>
        <w:tc>
          <w:tcPr>
            <w:tcW w:w="3901" w:type="dxa"/>
            <w:shd w:val="clear" w:color="auto" w:fill="FFFFFF" w:themeFill="background1"/>
          </w:tcPr>
          <w:p w14:paraId="240FD69B" w14:textId="77777777" w:rsidR="00B63182" w:rsidRPr="000815F1" w:rsidRDefault="00B63182" w:rsidP="009E22E2">
            <w:pPr>
              <w:pStyle w:val="berschrift1"/>
              <w:outlineLvl w:val="0"/>
              <w:rPr>
                <w:rFonts w:ascii="Arial" w:hAnsi="Arial" w:cs="Arial"/>
                <w:sz w:val="24"/>
                <w:szCs w:val="24"/>
              </w:rPr>
            </w:pPr>
            <w:r w:rsidRPr="000815F1">
              <w:rPr>
                <w:rFonts w:ascii="Arial" w:hAnsi="Arial" w:cs="Arial"/>
                <w:sz w:val="24"/>
                <w:szCs w:val="24"/>
              </w:rPr>
              <w:t>Wettbewerbsorientierung</w:t>
            </w:r>
          </w:p>
          <w:p w14:paraId="0EA8B5E7" w14:textId="77777777" w:rsidR="00B63182" w:rsidRPr="000815F1" w:rsidRDefault="00B63182" w:rsidP="009E22E2">
            <w:pPr>
              <w:rPr>
                <w:rFonts w:ascii="Arial" w:hAnsi="Arial" w:cs="Arial"/>
              </w:rPr>
            </w:pPr>
            <w:r w:rsidRPr="000815F1">
              <w:rPr>
                <w:rFonts w:ascii="Arial" w:hAnsi="Arial" w:cs="Arial"/>
              </w:rPr>
              <w:t>Wenn ein Produkt eingeführt wird, das es in vergleichbarer Form bereits von anderen Unternehmen gibt, orientiert sich die neue Firma häufig an den Konkurrenten und unterbietet diese leicht</w:t>
            </w:r>
          </w:p>
        </w:tc>
        <w:tc>
          <w:tcPr>
            <w:tcW w:w="3543" w:type="dxa"/>
            <w:shd w:val="clear" w:color="auto" w:fill="F7CAAC" w:themeFill="accent2" w:themeFillTint="66"/>
          </w:tcPr>
          <w:p w14:paraId="79571E3B" w14:textId="77777777" w:rsidR="00B63182" w:rsidRPr="000815F1" w:rsidRDefault="00B63182" w:rsidP="009E22E2">
            <w:pPr>
              <w:pStyle w:val="berschrift1"/>
              <w:outlineLvl w:val="0"/>
              <w:rPr>
                <w:rFonts w:ascii="Arial" w:hAnsi="Arial" w:cs="Arial"/>
                <w:sz w:val="24"/>
                <w:szCs w:val="24"/>
              </w:rPr>
            </w:pPr>
            <w:r w:rsidRPr="000815F1">
              <w:rPr>
                <w:rFonts w:ascii="Arial" w:hAnsi="Arial" w:cs="Arial"/>
                <w:sz w:val="24"/>
                <w:szCs w:val="24"/>
              </w:rPr>
              <w:t>Kostenorientierung</w:t>
            </w:r>
          </w:p>
          <w:p w14:paraId="1E2FA9EF" w14:textId="77777777" w:rsidR="00B63182" w:rsidRPr="000815F1" w:rsidRDefault="00B63182" w:rsidP="009E22E2">
            <w:pPr>
              <w:rPr>
                <w:rFonts w:ascii="Arial" w:hAnsi="Arial" w:cs="Arial"/>
              </w:rPr>
            </w:pPr>
            <w:r w:rsidRPr="000815F1">
              <w:rPr>
                <w:rFonts w:ascii="Arial" w:hAnsi="Arial" w:cs="Arial"/>
              </w:rPr>
              <w:t>Hier wird der minimale Wert gesucht, zudem ein Unternehmen das eigene Produkt anbieten kann.</w:t>
            </w:r>
          </w:p>
        </w:tc>
      </w:tr>
      <w:tr w:rsidR="00B63182" w:rsidRPr="00941F7D" w14:paraId="458D7C83" w14:textId="77777777" w:rsidTr="009E22E2">
        <w:tc>
          <w:tcPr>
            <w:tcW w:w="3188" w:type="dxa"/>
            <w:shd w:val="clear" w:color="auto" w:fill="FFFFFF" w:themeFill="background1"/>
          </w:tcPr>
          <w:p w14:paraId="2997FF9D" w14:textId="77777777" w:rsidR="00B63182" w:rsidRPr="000815F1" w:rsidRDefault="00B63182" w:rsidP="009E22E2">
            <w:pPr>
              <w:pStyle w:val="berschrift1"/>
              <w:outlineLvl w:val="0"/>
              <w:rPr>
                <w:rFonts w:ascii="Arial" w:hAnsi="Arial" w:cs="Arial"/>
                <w:b/>
                <w:sz w:val="24"/>
                <w:szCs w:val="24"/>
              </w:rPr>
            </w:pPr>
            <w:r w:rsidRPr="000815F1">
              <w:rPr>
                <w:rFonts w:ascii="Arial" w:hAnsi="Arial" w:cs="Arial"/>
                <w:sz w:val="24"/>
                <w:szCs w:val="24"/>
              </w:rPr>
              <w:t>Ausgangspunkt: Zahlungsbereitschaft der Kunden</w:t>
            </w:r>
          </w:p>
        </w:tc>
        <w:tc>
          <w:tcPr>
            <w:tcW w:w="3901" w:type="dxa"/>
            <w:shd w:val="clear" w:color="auto" w:fill="FFFFFF" w:themeFill="background1"/>
          </w:tcPr>
          <w:p w14:paraId="4735E275" w14:textId="77777777" w:rsidR="00B63182" w:rsidRPr="000815F1" w:rsidRDefault="00B63182" w:rsidP="009E22E2">
            <w:pPr>
              <w:pStyle w:val="berschrift1"/>
              <w:outlineLvl w:val="0"/>
              <w:rPr>
                <w:rFonts w:ascii="Arial" w:hAnsi="Arial" w:cs="Arial"/>
                <w:b/>
                <w:sz w:val="24"/>
                <w:szCs w:val="24"/>
              </w:rPr>
            </w:pPr>
            <w:r w:rsidRPr="000815F1">
              <w:rPr>
                <w:rFonts w:ascii="Arial" w:hAnsi="Arial" w:cs="Arial"/>
                <w:sz w:val="24"/>
                <w:szCs w:val="24"/>
              </w:rPr>
              <w:t>Ausgangspunkt: Preise der Konkurrenz</w:t>
            </w:r>
          </w:p>
        </w:tc>
        <w:tc>
          <w:tcPr>
            <w:tcW w:w="3543" w:type="dxa"/>
            <w:shd w:val="clear" w:color="auto" w:fill="F7CAAC" w:themeFill="accent2" w:themeFillTint="66"/>
          </w:tcPr>
          <w:p w14:paraId="793D73B9" w14:textId="77777777" w:rsidR="00B63182" w:rsidRPr="000815F1" w:rsidRDefault="00B63182" w:rsidP="009E22E2">
            <w:pPr>
              <w:pStyle w:val="berschrift1"/>
              <w:outlineLvl w:val="0"/>
              <w:rPr>
                <w:rFonts w:ascii="Arial" w:hAnsi="Arial" w:cs="Arial"/>
                <w:b/>
                <w:sz w:val="24"/>
                <w:szCs w:val="24"/>
              </w:rPr>
            </w:pPr>
            <w:r w:rsidRPr="000815F1">
              <w:rPr>
                <w:rFonts w:ascii="Arial" w:hAnsi="Arial" w:cs="Arial"/>
                <w:sz w:val="24"/>
                <w:szCs w:val="24"/>
              </w:rPr>
              <w:t xml:space="preserve">Ausgangspunkt: Kosten des Produkts für das Unternehmen </w:t>
            </w:r>
          </w:p>
        </w:tc>
      </w:tr>
      <w:tr w:rsidR="00B63182" w:rsidRPr="00941F7D" w14:paraId="19B61D60" w14:textId="77777777" w:rsidTr="009E22E2">
        <w:tc>
          <w:tcPr>
            <w:tcW w:w="7089" w:type="dxa"/>
            <w:gridSpan w:val="2"/>
            <w:shd w:val="clear" w:color="auto" w:fill="FFFFFF" w:themeFill="background1"/>
          </w:tcPr>
          <w:p w14:paraId="5FEE949D" w14:textId="77777777" w:rsidR="00D87EC5" w:rsidRDefault="00B63182" w:rsidP="009E22E2">
            <w:pPr>
              <w:rPr>
                <w:rFonts w:ascii="Arial" w:hAnsi="Arial" w:cs="Arial"/>
              </w:rPr>
            </w:pPr>
            <w:r w:rsidRPr="000815F1">
              <w:rPr>
                <w:rFonts w:ascii="Arial" w:eastAsiaTheme="majorEastAsia" w:hAnsi="Arial" w:cs="Arial"/>
                <w:color w:val="2F5496" w:themeColor="accent1" w:themeShade="BF"/>
                <w:sz w:val="24"/>
                <w:szCs w:val="24"/>
              </w:rPr>
              <w:t>Vgl. SVP BWL1</w:t>
            </w:r>
            <w:r w:rsidRPr="00B63182">
              <w:rPr>
                <w:rFonts w:ascii="Arial" w:eastAsiaTheme="majorEastAsia" w:hAnsi="Arial" w:cs="Arial"/>
                <w:color w:val="2F5496" w:themeColor="accent1" w:themeShade="BF"/>
              </w:rPr>
              <w:t>-</w:t>
            </w:r>
            <w:r w:rsidRPr="00B63182">
              <w:rPr>
                <w:rFonts w:ascii="Arial" w:hAnsi="Arial" w:cs="Arial"/>
              </w:rPr>
              <w:t xml:space="preserve"> </w:t>
            </w:r>
          </w:p>
          <w:p w14:paraId="5EC841DF" w14:textId="77777777" w:rsidR="00B63182" w:rsidRPr="00B63182" w:rsidRDefault="00B63182" w:rsidP="009E22E2">
            <w:pPr>
              <w:rPr>
                <w:rFonts w:ascii="Arial" w:eastAsiaTheme="majorEastAsia" w:hAnsi="Arial" w:cs="Arial"/>
                <w:color w:val="2F5496" w:themeColor="accent1" w:themeShade="BF"/>
              </w:rPr>
            </w:pPr>
            <w:r w:rsidRPr="00B63182">
              <w:rPr>
                <w:rFonts w:ascii="Arial" w:hAnsi="Arial" w:cs="Arial"/>
              </w:rPr>
              <w:t>Grüne Gründer- Geschäftsideen mit Potenzial</w:t>
            </w:r>
            <w:r>
              <w:rPr>
                <w:rFonts w:ascii="Arial" w:hAnsi="Arial" w:cs="Arial"/>
              </w:rPr>
              <w:t>. Entwicklung einer Geschäftsidee, wobei insbesondere nachfrageorientierte, wettbewerbsorientierte Faktoren der Preisbestimmung angesprochen werden.</w:t>
            </w:r>
          </w:p>
          <w:p w14:paraId="4393E4FF" w14:textId="77777777" w:rsidR="00B63182" w:rsidRDefault="00B63182" w:rsidP="009E22E2">
            <w:pPr>
              <w:rPr>
                <w:rFonts w:ascii="Arial" w:eastAsiaTheme="majorEastAsia" w:hAnsi="Arial" w:cs="Arial"/>
                <w:color w:val="2F5496" w:themeColor="accent1" w:themeShade="BF"/>
                <w:sz w:val="24"/>
                <w:szCs w:val="24"/>
              </w:rPr>
            </w:pPr>
            <w:r w:rsidRPr="000815F1">
              <w:rPr>
                <w:rFonts w:ascii="Arial" w:eastAsiaTheme="majorEastAsia" w:hAnsi="Arial" w:cs="Arial"/>
                <w:color w:val="2F5496" w:themeColor="accent1" w:themeShade="BF"/>
                <w:sz w:val="24"/>
                <w:szCs w:val="24"/>
              </w:rPr>
              <w:t>(3) Instrumente des Marketing-Mix erläutern sowie eine Marketingstrategie beurteilen</w:t>
            </w:r>
          </w:p>
          <w:p w14:paraId="1BC4F470" w14:textId="77777777" w:rsidR="00B63182" w:rsidRPr="000815F1" w:rsidRDefault="00B63182" w:rsidP="009E22E2">
            <w:pPr>
              <w:rPr>
                <w:rFonts w:ascii="Arial" w:eastAsiaTheme="majorEastAsia" w:hAnsi="Arial" w:cs="Arial"/>
                <w:color w:val="2F5496" w:themeColor="accent1" w:themeShade="BF"/>
                <w:sz w:val="24"/>
                <w:szCs w:val="24"/>
              </w:rPr>
            </w:pPr>
          </w:p>
        </w:tc>
        <w:tc>
          <w:tcPr>
            <w:tcW w:w="3543" w:type="dxa"/>
            <w:shd w:val="clear" w:color="auto" w:fill="F7CAAC" w:themeFill="accent2" w:themeFillTint="66"/>
          </w:tcPr>
          <w:p w14:paraId="6DE23271" w14:textId="77777777" w:rsidR="00B63182" w:rsidRPr="000815F1" w:rsidRDefault="00B63182" w:rsidP="009E22E2">
            <w:pPr>
              <w:rPr>
                <w:rFonts w:ascii="Arial" w:eastAsiaTheme="majorEastAsia" w:hAnsi="Arial" w:cs="Arial"/>
                <w:color w:val="2F5496" w:themeColor="accent1" w:themeShade="BF"/>
                <w:sz w:val="24"/>
                <w:szCs w:val="24"/>
              </w:rPr>
            </w:pPr>
            <w:r>
              <w:rPr>
                <w:rFonts w:ascii="Arial" w:eastAsiaTheme="majorEastAsia" w:hAnsi="Arial" w:cs="Arial"/>
                <w:color w:val="2F5496" w:themeColor="accent1" w:themeShade="BF"/>
                <w:sz w:val="24"/>
                <w:szCs w:val="24"/>
              </w:rPr>
              <w:t xml:space="preserve">Aktuelle Unterrichtseinheit: </w:t>
            </w:r>
            <w:r w:rsidRPr="000815F1">
              <w:rPr>
                <w:rFonts w:ascii="Arial" w:eastAsiaTheme="majorEastAsia" w:hAnsi="Arial" w:cs="Arial"/>
                <w:color w:val="2F5496" w:themeColor="accent1" w:themeShade="BF"/>
                <w:sz w:val="24"/>
                <w:szCs w:val="24"/>
              </w:rPr>
              <w:t>(4) eine preispolitische Strategie auch unter Berücksichtigung der Kostenrechnung (Deckungsbeitrag, Break-Even-Analyse) erläutern</w:t>
            </w:r>
          </w:p>
        </w:tc>
      </w:tr>
    </w:tbl>
    <w:p w14:paraId="7A91BD52" w14:textId="77777777" w:rsidR="009E22E2" w:rsidRDefault="009E22E2" w:rsidP="009E22E2">
      <w:pPr>
        <w:spacing w:after="0" w:line="240" w:lineRule="auto"/>
        <w:outlineLvl w:val="1"/>
        <w:rPr>
          <w:rFonts w:ascii="Arial" w:eastAsia="Times New Roman" w:hAnsi="Arial" w:cs="Arial"/>
          <w:b/>
          <w:bCs/>
          <w:sz w:val="24"/>
          <w:szCs w:val="24"/>
          <w:lang w:eastAsia="de-DE"/>
        </w:rPr>
      </w:pPr>
    </w:p>
    <w:p w14:paraId="4418DDA3" w14:textId="68D1D262" w:rsidR="009E22E2" w:rsidRPr="00084385" w:rsidRDefault="009E22E2" w:rsidP="009E22E2">
      <w:pPr>
        <w:spacing w:after="0" w:line="240" w:lineRule="auto"/>
        <w:outlineLvl w:val="1"/>
        <w:rPr>
          <w:rFonts w:ascii="Arial" w:eastAsia="Times New Roman" w:hAnsi="Arial" w:cs="Arial"/>
          <w:b/>
          <w:bCs/>
          <w:sz w:val="24"/>
          <w:szCs w:val="24"/>
          <w:u w:val="single"/>
          <w:lang w:eastAsia="de-DE"/>
        </w:rPr>
      </w:pPr>
      <w:r w:rsidRPr="00084385">
        <w:rPr>
          <w:rFonts w:ascii="Arial" w:eastAsia="Times New Roman" w:hAnsi="Arial" w:cs="Arial"/>
          <w:b/>
          <w:bCs/>
          <w:sz w:val="24"/>
          <w:szCs w:val="24"/>
          <w:u w:val="single"/>
          <w:lang w:eastAsia="de-DE"/>
        </w:rPr>
        <w:t>Vertiefung (Lehrerinformation</w:t>
      </w:r>
      <w:r w:rsidR="00084385">
        <w:rPr>
          <w:rFonts w:ascii="Arial" w:eastAsia="Times New Roman" w:hAnsi="Arial" w:cs="Arial"/>
          <w:b/>
          <w:bCs/>
          <w:sz w:val="24"/>
          <w:szCs w:val="24"/>
          <w:u w:val="single"/>
          <w:lang w:eastAsia="de-DE"/>
        </w:rPr>
        <w:t>/ Grundlage für Tafelanschrieb</w:t>
      </w:r>
      <w:r w:rsidRPr="00084385">
        <w:rPr>
          <w:rFonts w:ascii="Arial" w:eastAsia="Times New Roman" w:hAnsi="Arial" w:cs="Arial"/>
          <w:b/>
          <w:bCs/>
          <w:sz w:val="24"/>
          <w:szCs w:val="24"/>
          <w:u w:val="single"/>
          <w:lang w:eastAsia="de-DE"/>
        </w:rPr>
        <w:t>)</w:t>
      </w:r>
    </w:p>
    <w:p w14:paraId="08FB90F5" w14:textId="77777777" w:rsidR="004D587F" w:rsidRPr="00941F7D" w:rsidRDefault="004D587F" w:rsidP="00A336FC">
      <w:pPr>
        <w:spacing w:after="0" w:line="240" w:lineRule="auto"/>
        <w:outlineLvl w:val="1"/>
        <w:rPr>
          <w:rFonts w:ascii="Arial" w:eastAsia="Times New Roman" w:hAnsi="Arial" w:cs="Arial"/>
          <w:b/>
          <w:bCs/>
          <w:lang w:eastAsia="de-DE"/>
        </w:rPr>
      </w:pPr>
    </w:p>
    <w:p w14:paraId="03CFB242" w14:textId="77777777" w:rsidR="00084385" w:rsidRDefault="00084385">
      <w:pPr>
        <w:rPr>
          <w:rFonts w:ascii="Arial" w:eastAsia="Times New Roman" w:hAnsi="Arial" w:cs="Arial"/>
          <w:b/>
          <w:bCs/>
          <w:sz w:val="24"/>
          <w:szCs w:val="24"/>
          <w:u w:val="single"/>
          <w:lang w:eastAsia="de-DE"/>
        </w:rPr>
      </w:pPr>
    </w:p>
    <w:p w14:paraId="35F4B935" w14:textId="3FFA63B3" w:rsidR="00B23E0D" w:rsidRPr="00084385" w:rsidRDefault="00B23E0D">
      <w:pPr>
        <w:rPr>
          <w:rFonts w:ascii="Arial" w:eastAsia="Times New Roman" w:hAnsi="Arial" w:cs="Arial"/>
          <w:b/>
          <w:bCs/>
          <w:sz w:val="24"/>
          <w:szCs w:val="24"/>
          <w:u w:val="single"/>
          <w:lang w:eastAsia="de-DE"/>
        </w:rPr>
      </w:pPr>
      <w:r w:rsidRPr="00084385">
        <w:rPr>
          <w:rFonts w:ascii="Arial" w:eastAsia="Times New Roman" w:hAnsi="Arial" w:cs="Arial"/>
          <w:b/>
          <w:bCs/>
          <w:sz w:val="24"/>
          <w:szCs w:val="24"/>
          <w:u w:val="single"/>
          <w:lang w:eastAsia="de-DE"/>
        </w:rPr>
        <w:lastRenderedPageBreak/>
        <w:t xml:space="preserve">Weiterführende Informationen: </w:t>
      </w:r>
    </w:p>
    <w:p w14:paraId="0871F48F" w14:textId="77777777" w:rsidR="004D7B5A" w:rsidRDefault="00B23E0D">
      <w:pPr>
        <w:rPr>
          <w:rFonts w:ascii="Arial" w:eastAsia="Times New Roman" w:hAnsi="Arial" w:cs="Arial"/>
          <w:bCs/>
          <w:sz w:val="24"/>
          <w:szCs w:val="24"/>
          <w:lang w:eastAsia="de-DE"/>
        </w:rPr>
      </w:pPr>
      <w:r w:rsidRPr="00B23E0D">
        <w:rPr>
          <w:rFonts w:ascii="Arial" w:eastAsia="Times New Roman" w:hAnsi="Arial" w:cs="Arial"/>
          <w:bCs/>
          <w:sz w:val="24"/>
          <w:szCs w:val="24"/>
          <w:lang w:eastAsia="de-DE"/>
        </w:rPr>
        <w:t>PWC-Studie Konsumentenbefragung: Bio vs. Konventionell – Was kaufen Konsumenten zu welchem Preis? 2017</w:t>
      </w:r>
      <w:r>
        <w:rPr>
          <w:rFonts w:ascii="Arial" w:eastAsia="Times New Roman" w:hAnsi="Arial" w:cs="Arial"/>
          <w:bCs/>
          <w:sz w:val="24"/>
          <w:szCs w:val="24"/>
          <w:lang w:eastAsia="de-DE"/>
        </w:rPr>
        <w:t>. Zuletzt aufgerufen am 20.01.2020.</w:t>
      </w:r>
    </w:p>
    <w:p w14:paraId="16BFBE4F" w14:textId="0F0DC0E7" w:rsidR="009E22E2" w:rsidRDefault="009E22E2">
      <w:pPr>
        <w:rPr>
          <w:rFonts w:ascii="Arial" w:eastAsia="Times New Roman" w:hAnsi="Arial" w:cs="Arial"/>
          <w:b/>
          <w:bCs/>
          <w:sz w:val="24"/>
          <w:szCs w:val="24"/>
          <w:lang w:eastAsia="de-DE"/>
        </w:rPr>
      </w:pPr>
    </w:p>
    <w:p w14:paraId="4859BCD8" w14:textId="78235669" w:rsidR="00503017" w:rsidRPr="00084385" w:rsidRDefault="00503017" w:rsidP="00A336FC">
      <w:pPr>
        <w:spacing w:after="0" w:line="240" w:lineRule="auto"/>
        <w:outlineLvl w:val="1"/>
        <w:rPr>
          <w:rFonts w:ascii="Arial" w:eastAsia="Times New Roman" w:hAnsi="Arial" w:cs="Arial"/>
          <w:b/>
          <w:bCs/>
          <w:sz w:val="24"/>
          <w:szCs w:val="24"/>
          <w:u w:val="single"/>
          <w:lang w:eastAsia="de-DE"/>
        </w:rPr>
      </w:pPr>
      <w:r w:rsidRPr="00084385">
        <w:rPr>
          <w:rFonts w:ascii="Arial" w:eastAsia="Times New Roman" w:hAnsi="Arial" w:cs="Arial"/>
          <w:b/>
          <w:bCs/>
          <w:sz w:val="24"/>
          <w:szCs w:val="24"/>
          <w:u w:val="single"/>
          <w:lang w:eastAsia="de-DE"/>
        </w:rPr>
        <w:t>Vertiefung</w:t>
      </w:r>
      <w:r w:rsidR="00FB00DE" w:rsidRPr="00084385">
        <w:rPr>
          <w:rFonts w:ascii="Arial" w:eastAsia="Times New Roman" w:hAnsi="Arial" w:cs="Arial"/>
          <w:b/>
          <w:bCs/>
          <w:sz w:val="24"/>
          <w:szCs w:val="24"/>
          <w:u w:val="single"/>
          <w:lang w:eastAsia="de-DE"/>
        </w:rPr>
        <w:t xml:space="preserve"> </w:t>
      </w:r>
      <w:r w:rsidR="00FB00DE" w:rsidRPr="00084385">
        <w:rPr>
          <w:rFonts w:ascii="Arial" w:eastAsia="Times New Roman" w:hAnsi="Arial" w:cs="Arial"/>
          <w:b/>
          <w:bCs/>
          <w:i/>
          <w:sz w:val="24"/>
          <w:szCs w:val="24"/>
          <w:u w:val="single"/>
          <w:lang w:eastAsia="de-DE"/>
        </w:rPr>
        <w:t>Nachfrageorientierung</w:t>
      </w:r>
      <w:r w:rsidR="00084385" w:rsidRPr="00084385">
        <w:rPr>
          <w:rFonts w:ascii="Arial" w:eastAsia="Times New Roman" w:hAnsi="Arial" w:cs="Arial"/>
          <w:b/>
          <w:bCs/>
          <w:i/>
          <w:sz w:val="24"/>
          <w:szCs w:val="24"/>
          <w:u w:val="single"/>
          <w:lang w:eastAsia="de-DE"/>
        </w:rPr>
        <w:t xml:space="preserve">: </w:t>
      </w:r>
      <w:r w:rsidRPr="00084385">
        <w:rPr>
          <w:rFonts w:ascii="Arial" w:eastAsia="Times New Roman" w:hAnsi="Arial" w:cs="Arial"/>
          <w:b/>
          <w:bCs/>
          <w:sz w:val="24"/>
          <w:szCs w:val="24"/>
          <w:u w:val="single"/>
          <w:lang w:eastAsia="de-DE"/>
        </w:rPr>
        <w:t>Material 2</w:t>
      </w:r>
    </w:p>
    <w:p w14:paraId="35AE7B78" w14:textId="77777777" w:rsidR="00941F7D" w:rsidRPr="00941F7D" w:rsidRDefault="00941F7D" w:rsidP="00941F7D">
      <w:pPr>
        <w:spacing w:after="0" w:line="240" w:lineRule="auto"/>
        <w:ind w:left="1410" w:hanging="1410"/>
        <w:outlineLvl w:val="1"/>
        <w:rPr>
          <w:rFonts w:ascii="Arial" w:eastAsia="Times New Roman" w:hAnsi="Arial" w:cs="Arial"/>
          <w:b/>
          <w:bCs/>
          <w:u w:val="single"/>
          <w:lang w:eastAsia="de-DE"/>
        </w:rPr>
      </w:pPr>
    </w:p>
    <w:p w14:paraId="01C36BA3" w14:textId="77777777" w:rsidR="00941F7D" w:rsidRPr="00941F7D" w:rsidRDefault="00941F7D" w:rsidP="00941F7D">
      <w:pPr>
        <w:spacing w:after="0" w:line="240" w:lineRule="auto"/>
        <w:ind w:left="1410" w:hanging="1410"/>
        <w:outlineLvl w:val="1"/>
        <w:rPr>
          <w:rFonts w:ascii="Arial" w:eastAsia="Times New Roman" w:hAnsi="Arial" w:cs="Arial"/>
          <w:bCs/>
          <w:u w:val="single"/>
          <w:lang w:eastAsia="de-DE"/>
        </w:rPr>
      </w:pPr>
      <w:r w:rsidRPr="00084385">
        <w:rPr>
          <w:rFonts w:ascii="Arial" w:eastAsia="Times New Roman" w:hAnsi="Arial" w:cs="Arial"/>
          <w:bCs/>
          <w:lang w:eastAsia="de-DE"/>
        </w:rPr>
        <w:t>Aufgabe:</w:t>
      </w:r>
      <w:r w:rsidRPr="00941F7D">
        <w:rPr>
          <w:rFonts w:ascii="Arial" w:eastAsia="Times New Roman" w:hAnsi="Arial" w:cs="Arial"/>
          <w:b/>
          <w:bCs/>
          <w:lang w:eastAsia="de-DE"/>
        </w:rPr>
        <w:t xml:space="preserve"> </w:t>
      </w:r>
      <w:r w:rsidRPr="00941F7D">
        <w:rPr>
          <w:rFonts w:ascii="Arial" w:eastAsia="Times New Roman" w:hAnsi="Arial" w:cs="Arial"/>
          <w:b/>
          <w:bCs/>
          <w:lang w:eastAsia="de-DE"/>
        </w:rPr>
        <w:tab/>
      </w:r>
      <w:r w:rsidRPr="00941F7D">
        <w:rPr>
          <w:rFonts w:ascii="Arial" w:eastAsia="Times New Roman" w:hAnsi="Arial" w:cs="Arial"/>
          <w:bCs/>
          <w:lang w:eastAsia="de-DE"/>
        </w:rPr>
        <w:t>Erläutern Sie, inwiefern der Preis bei Bioprodukten kaufentscheidend ist (Beziehe</w:t>
      </w:r>
      <w:r w:rsidR="004D32D4">
        <w:rPr>
          <w:rFonts w:ascii="Arial" w:eastAsia="Times New Roman" w:hAnsi="Arial" w:cs="Arial"/>
          <w:bCs/>
          <w:lang w:eastAsia="de-DE"/>
        </w:rPr>
        <w:t>n Sie</w:t>
      </w:r>
      <w:r w:rsidRPr="00941F7D">
        <w:rPr>
          <w:rFonts w:ascii="Arial" w:eastAsia="Times New Roman" w:hAnsi="Arial" w:cs="Arial"/>
          <w:bCs/>
          <w:lang w:eastAsia="de-DE"/>
        </w:rPr>
        <w:t xml:space="preserve"> hierbei Erkenntnisse aus der Studie des Sinus Instituts/ Sinus- Milieu mit ein) </w:t>
      </w:r>
    </w:p>
    <w:p w14:paraId="4104F2CE" w14:textId="77777777" w:rsidR="00503017" w:rsidRPr="00941F7D" w:rsidRDefault="00503017" w:rsidP="00503017">
      <w:pPr>
        <w:pStyle w:val="berschrift1"/>
        <w:rPr>
          <w:rFonts w:ascii="Arial" w:hAnsi="Arial" w:cs="Arial"/>
          <w:b/>
          <w:color w:val="auto"/>
          <w:sz w:val="22"/>
          <w:szCs w:val="22"/>
        </w:rPr>
      </w:pPr>
      <w:r w:rsidRPr="00941F7D">
        <w:rPr>
          <w:rFonts w:ascii="Arial" w:hAnsi="Arial" w:cs="Arial"/>
          <w:color w:val="auto"/>
          <w:sz w:val="22"/>
          <w:szCs w:val="22"/>
        </w:rPr>
        <w:t xml:space="preserve">Konsumentenbefragung: 2017 - Bio vs. konventionell –Was kaufen Konsumenten zu welchem Preis? Veröffentlicht von </w:t>
      </w:r>
      <w:hyperlink r:id="rId10" w:history="1">
        <w:r w:rsidRPr="00FF42E2">
          <w:rPr>
            <w:rStyle w:val="Hyperlink"/>
            <w:rFonts w:ascii="Arial" w:eastAsiaTheme="minorHAnsi" w:hAnsi="Arial" w:cs="Arial"/>
            <w:sz w:val="22"/>
            <w:szCs w:val="22"/>
          </w:rPr>
          <w:t>https://www.pwc.de/de/handel-und-konsumguter/assets/pwc-bevoelkerungsbefragung-bio-vs-konventionell.pdf</w:t>
        </w:r>
      </w:hyperlink>
      <w:r w:rsidRPr="00FF42E2">
        <w:rPr>
          <w:rStyle w:val="Hyperlink"/>
          <w:rFonts w:eastAsiaTheme="minorHAnsi"/>
        </w:rPr>
        <w:t xml:space="preserve"> </w:t>
      </w:r>
      <w:r w:rsidRPr="00941F7D">
        <w:rPr>
          <w:rFonts w:ascii="Arial" w:hAnsi="Arial" w:cs="Arial"/>
          <w:color w:val="auto"/>
          <w:sz w:val="22"/>
          <w:szCs w:val="22"/>
        </w:rPr>
        <w:t>Zuletzt aufgerufen am 27.08.2019.</w:t>
      </w:r>
    </w:p>
    <w:p w14:paraId="75E39137" w14:textId="77777777" w:rsidR="00503017" w:rsidRPr="00941F7D" w:rsidRDefault="00503017" w:rsidP="00A336FC">
      <w:pPr>
        <w:spacing w:after="0" w:line="240" w:lineRule="auto"/>
        <w:outlineLvl w:val="1"/>
        <w:rPr>
          <w:rFonts w:ascii="Arial" w:eastAsia="Times New Roman" w:hAnsi="Arial" w:cs="Arial"/>
          <w:b/>
          <w:bCs/>
          <w:lang w:eastAsia="de-DE"/>
        </w:rPr>
      </w:pPr>
      <w:r w:rsidRPr="00941F7D">
        <w:rPr>
          <w:rFonts w:ascii="Arial" w:eastAsia="Times New Roman" w:hAnsi="Arial" w:cs="Arial"/>
          <w:b/>
          <w:bCs/>
          <w:lang w:eastAsia="de-DE"/>
        </w:rPr>
        <w:t xml:space="preserve"> </w:t>
      </w:r>
    </w:p>
    <w:p w14:paraId="3646EDA8" w14:textId="0AFE3ECF" w:rsidR="00B23E0D" w:rsidRDefault="00B23E0D" w:rsidP="00FB00DE">
      <w:pPr>
        <w:spacing w:after="0" w:line="240" w:lineRule="auto"/>
        <w:outlineLvl w:val="1"/>
        <w:rPr>
          <w:rFonts w:ascii="Arial" w:eastAsia="Times New Roman" w:hAnsi="Arial" w:cs="Arial"/>
          <w:b/>
          <w:bCs/>
          <w:sz w:val="24"/>
          <w:szCs w:val="24"/>
          <w:lang w:eastAsia="de-DE"/>
        </w:rPr>
      </w:pPr>
    </w:p>
    <w:p w14:paraId="56BC40C6" w14:textId="77777777" w:rsidR="00084385" w:rsidRDefault="00084385" w:rsidP="00FB00DE">
      <w:pPr>
        <w:spacing w:after="0" w:line="240" w:lineRule="auto"/>
        <w:outlineLvl w:val="1"/>
        <w:rPr>
          <w:rFonts w:ascii="Arial" w:eastAsia="Times New Roman" w:hAnsi="Arial" w:cs="Arial"/>
          <w:b/>
          <w:bCs/>
          <w:sz w:val="24"/>
          <w:szCs w:val="24"/>
          <w:lang w:eastAsia="de-DE"/>
        </w:rPr>
      </w:pPr>
    </w:p>
    <w:p w14:paraId="69498E2A" w14:textId="4BAC45B8" w:rsidR="00FB00DE" w:rsidRPr="00084385" w:rsidRDefault="00FB00DE" w:rsidP="00FB00DE">
      <w:pPr>
        <w:spacing w:after="0" w:line="240" w:lineRule="auto"/>
        <w:outlineLvl w:val="1"/>
        <w:rPr>
          <w:rFonts w:ascii="Arial" w:eastAsia="Times New Roman" w:hAnsi="Arial" w:cs="Arial"/>
          <w:b/>
          <w:bCs/>
          <w:sz w:val="24"/>
          <w:szCs w:val="24"/>
          <w:u w:val="single"/>
          <w:lang w:eastAsia="de-DE"/>
        </w:rPr>
      </w:pPr>
      <w:r w:rsidRPr="00084385">
        <w:rPr>
          <w:rFonts w:ascii="Arial" w:eastAsia="Times New Roman" w:hAnsi="Arial" w:cs="Arial"/>
          <w:b/>
          <w:bCs/>
          <w:sz w:val="24"/>
          <w:szCs w:val="24"/>
          <w:u w:val="single"/>
          <w:lang w:eastAsia="de-DE"/>
        </w:rPr>
        <w:t>Vertiefung</w:t>
      </w:r>
      <w:r w:rsidR="00084385" w:rsidRPr="00084385">
        <w:rPr>
          <w:rFonts w:ascii="Arial" w:eastAsia="Times New Roman" w:hAnsi="Arial" w:cs="Arial"/>
          <w:b/>
          <w:bCs/>
          <w:sz w:val="24"/>
          <w:szCs w:val="24"/>
          <w:u w:val="single"/>
          <w:lang w:eastAsia="de-DE"/>
        </w:rPr>
        <w:t>:</w:t>
      </w:r>
      <w:r w:rsidRPr="00084385">
        <w:rPr>
          <w:rFonts w:ascii="Arial" w:eastAsia="Times New Roman" w:hAnsi="Arial" w:cs="Arial"/>
          <w:b/>
          <w:bCs/>
          <w:sz w:val="24"/>
          <w:szCs w:val="24"/>
          <w:u w:val="single"/>
          <w:lang w:eastAsia="de-DE"/>
        </w:rPr>
        <w:t xml:space="preserve"> </w:t>
      </w:r>
      <w:r w:rsidR="00D957D6" w:rsidRPr="00084385">
        <w:rPr>
          <w:rFonts w:ascii="Arial" w:eastAsia="Times New Roman" w:hAnsi="Arial" w:cs="Arial"/>
          <w:b/>
          <w:bCs/>
          <w:i/>
          <w:sz w:val="24"/>
          <w:szCs w:val="24"/>
          <w:u w:val="single"/>
          <w:lang w:eastAsia="de-DE"/>
        </w:rPr>
        <w:t>Kostenorientierung</w:t>
      </w:r>
      <w:r w:rsidR="004D7B5A" w:rsidRPr="00084385">
        <w:rPr>
          <w:rFonts w:ascii="Arial" w:eastAsia="Times New Roman" w:hAnsi="Arial" w:cs="Arial"/>
          <w:b/>
          <w:bCs/>
          <w:i/>
          <w:sz w:val="24"/>
          <w:szCs w:val="24"/>
          <w:u w:val="single"/>
          <w:lang w:eastAsia="de-DE"/>
        </w:rPr>
        <w:t xml:space="preserve"> </w:t>
      </w:r>
      <w:r w:rsidRPr="00084385">
        <w:rPr>
          <w:rFonts w:ascii="Arial" w:eastAsia="Times New Roman" w:hAnsi="Arial" w:cs="Arial"/>
          <w:b/>
          <w:bCs/>
          <w:sz w:val="24"/>
          <w:szCs w:val="24"/>
          <w:u w:val="single"/>
          <w:lang w:eastAsia="de-DE"/>
        </w:rPr>
        <w:t>Material 3</w:t>
      </w:r>
    </w:p>
    <w:p w14:paraId="45DFE236" w14:textId="77777777" w:rsidR="00941F7D" w:rsidRPr="00941F7D" w:rsidRDefault="00941F7D" w:rsidP="00FB00DE">
      <w:pPr>
        <w:spacing w:after="0" w:line="240" w:lineRule="auto"/>
        <w:outlineLvl w:val="1"/>
        <w:rPr>
          <w:rFonts w:ascii="Arial" w:eastAsia="Times New Roman" w:hAnsi="Arial" w:cs="Arial"/>
          <w:b/>
          <w:bCs/>
          <w:sz w:val="24"/>
          <w:szCs w:val="24"/>
          <w:lang w:eastAsia="de-DE"/>
        </w:rPr>
      </w:pPr>
    </w:p>
    <w:p w14:paraId="38F5FC3F" w14:textId="77777777" w:rsidR="00941F7D" w:rsidRPr="00D87EC5" w:rsidRDefault="00941F7D" w:rsidP="00941F7D">
      <w:pPr>
        <w:spacing w:after="0" w:line="240" w:lineRule="auto"/>
        <w:ind w:left="1410" w:hanging="1410"/>
        <w:outlineLvl w:val="1"/>
        <w:rPr>
          <w:rFonts w:ascii="Arial" w:hAnsi="Arial" w:cs="Arial"/>
          <w:sz w:val="24"/>
          <w:szCs w:val="24"/>
        </w:rPr>
      </w:pPr>
      <w:r w:rsidRPr="00D87EC5">
        <w:rPr>
          <w:rFonts w:ascii="Arial" w:eastAsia="Times New Roman" w:hAnsi="Arial" w:cs="Arial"/>
          <w:b/>
          <w:bCs/>
          <w:sz w:val="24"/>
          <w:szCs w:val="24"/>
          <w:u w:val="single"/>
          <w:lang w:eastAsia="de-DE"/>
        </w:rPr>
        <w:t>Aufgabe:</w:t>
      </w:r>
      <w:r w:rsidRPr="00D87EC5">
        <w:rPr>
          <w:rFonts w:ascii="Arial" w:eastAsia="Times New Roman" w:hAnsi="Arial" w:cs="Arial"/>
          <w:b/>
          <w:bCs/>
          <w:sz w:val="24"/>
          <w:szCs w:val="24"/>
          <w:lang w:eastAsia="de-DE"/>
        </w:rPr>
        <w:t xml:space="preserve"> </w:t>
      </w:r>
      <w:r w:rsidRPr="00D87EC5">
        <w:rPr>
          <w:rFonts w:ascii="Arial" w:eastAsia="Times New Roman" w:hAnsi="Arial" w:cs="Arial"/>
          <w:b/>
          <w:bCs/>
          <w:sz w:val="24"/>
          <w:szCs w:val="24"/>
          <w:lang w:eastAsia="de-DE"/>
        </w:rPr>
        <w:tab/>
      </w:r>
      <w:r w:rsidRPr="00D87EC5">
        <w:rPr>
          <w:rFonts w:ascii="Arial" w:eastAsia="Times New Roman" w:hAnsi="Arial" w:cs="Arial"/>
          <w:bCs/>
          <w:sz w:val="24"/>
          <w:szCs w:val="24"/>
          <w:lang w:eastAsia="de-DE"/>
        </w:rPr>
        <w:t xml:space="preserve">Erläutern Sie, welche weiteren Daten notwendig sind, um </w:t>
      </w:r>
      <w:r w:rsidR="000C4E1F" w:rsidRPr="00D87EC5">
        <w:rPr>
          <w:rFonts w:ascii="Arial" w:eastAsia="Times New Roman" w:hAnsi="Arial" w:cs="Arial"/>
          <w:bCs/>
          <w:sz w:val="24"/>
          <w:szCs w:val="24"/>
          <w:lang w:eastAsia="de-DE"/>
        </w:rPr>
        <w:t>die</w:t>
      </w:r>
      <w:r w:rsidRPr="00D87EC5">
        <w:rPr>
          <w:rFonts w:ascii="Arial" w:eastAsia="Times New Roman" w:hAnsi="Arial" w:cs="Arial"/>
          <w:bCs/>
          <w:sz w:val="24"/>
          <w:szCs w:val="24"/>
          <w:lang w:eastAsia="de-DE"/>
        </w:rPr>
        <w:t xml:space="preserve"> Perspektive des Verkäufers von Bio-Produkten</w:t>
      </w:r>
      <w:r w:rsidR="000C4E1F" w:rsidRPr="00D87EC5">
        <w:rPr>
          <w:rFonts w:ascii="Arial" w:eastAsia="Times New Roman" w:hAnsi="Arial" w:cs="Arial"/>
          <w:bCs/>
          <w:sz w:val="24"/>
          <w:szCs w:val="24"/>
          <w:lang w:eastAsia="de-DE"/>
        </w:rPr>
        <w:t xml:space="preserve"> im Lebensmittelbereich</w:t>
      </w:r>
      <w:r w:rsidRPr="00D87EC5">
        <w:rPr>
          <w:rFonts w:ascii="Arial" w:eastAsia="Times New Roman" w:hAnsi="Arial" w:cs="Arial"/>
          <w:bCs/>
          <w:sz w:val="24"/>
          <w:szCs w:val="24"/>
          <w:lang w:eastAsia="de-DE"/>
        </w:rPr>
        <w:t xml:space="preserve"> </w:t>
      </w:r>
      <w:r w:rsidR="000C4E1F" w:rsidRPr="00D87EC5">
        <w:rPr>
          <w:rFonts w:ascii="Arial" w:eastAsia="Times New Roman" w:hAnsi="Arial" w:cs="Arial"/>
          <w:bCs/>
          <w:sz w:val="24"/>
          <w:szCs w:val="24"/>
          <w:lang w:eastAsia="de-DE"/>
        </w:rPr>
        <w:t>umfassend darstellen zu können</w:t>
      </w:r>
      <w:r w:rsidRPr="00D87EC5">
        <w:rPr>
          <w:rFonts w:ascii="Arial" w:eastAsia="Times New Roman" w:hAnsi="Arial" w:cs="Arial"/>
          <w:bCs/>
          <w:sz w:val="24"/>
          <w:szCs w:val="24"/>
          <w:lang w:eastAsia="de-DE"/>
        </w:rPr>
        <w:t>.</w:t>
      </w:r>
      <w:r w:rsidRPr="00D87EC5">
        <w:rPr>
          <w:rFonts w:ascii="Arial" w:eastAsia="Times New Roman" w:hAnsi="Arial" w:cs="Arial"/>
          <w:b/>
          <w:bCs/>
          <w:sz w:val="24"/>
          <w:szCs w:val="24"/>
          <w:lang w:eastAsia="de-DE"/>
        </w:rPr>
        <w:t xml:space="preserve"> </w:t>
      </w:r>
    </w:p>
    <w:p w14:paraId="4FDAD36E" w14:textId="2B131DB1" w:rsidR="00503017" w:rsidRPr="00084385" w:rsidRDefault="006B0D31" w:rsidP="00503017">
      <w:pPr>
        <w:pStyle w:val="berschrift1"/>
        <w:rPr>
          <w:rFonts w:ascii="Arial" w:hAnsi="Arial" w:cs="Arial"/>
          <w:color w:val="auto"/>
          <w:sz w:val="24"/>
          <w:szCs w:val="24"/>
        </w:rPr>
      </w:pPr>
      <w:r>
        <w:rPr>
          <w:rFonts w:ascii="Arial" w:hAnsi="Arial" w:cs="Arial"/>
          <w:color w:val="auto"/>
          <w:sz w:val="24"/>
          <w:szCs w:val="24"/>
        </w:rPr>
        <w:t>Umsatz und Absatzentwicklungen verschiedener BIO-Produkte 2019 (in%)</w:t>
      </w:r>
    </w:p>
    <w:p w14:paraId="18EDF4EF" w14:textId="3C2629E5" w:rsidR="00503017" w:rsidRPr="00941F7D" w:rsidRDefault="006B0D31" w:rsidP="00503017">
      <w:pPr>
        <w:pStyle w:val="berschrift1"/>
        <w:rPr>
          <w:rFonts w:ascii="Arial" w:hAnsi="Arial" w:cs="Arial"/>
          <w:sz w:val="40"/>
          <w:szCs w:val="40"/>
        </w:rPr>
      </w:pPr>
      <w:r>
        <w:rPr>
          <w:noProof/>
        </w:rPr>
        <w:drawing>
          <wp:inline distT="0" distB="0" distL="0" distR="0" wp14:anchorId="1F220192" wp14:editId="4CB03B37">
            <wp:extent cx="5760720" cy="407289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072890"/>
                    </a:xfrm>
                    <a:prstGeom prst="rect">
                      <a:avLst/>
                    </a:prstGeom>
                  </pic:spPr>
                </pic:pic>
              </a:graphicData>
            </a:graphic>
          </wp:inline>
        </w:drawing>
      </w:r>
    </w:p>
    <w:p w14:paraId="7BDA43B8" w14:textId="4931C74C" w:rsidR="00503017" w:rsidRPr="00084385" w:rsidRDefault="00503017" w:rsidP="00AA2BE0">
      <w:pPr>
        <w:pStyle w:val="berschrift1"/>
        <w:ind w:left="709" w:hanging="709"/>
        <w:rPr>
          <w:rFonts w:ascii="Arial" w:hAnsi="Arial" w:cs="Arial"/>
          <w:b/>
          <w:color w:val="auto"/>
          <w:sz w:val="20"/>
          <w:szCs w:val="20"/>
          <w:u w:val="single"/>
        </w:rPr>
      </w:pPr>
      <w:r w:rsidRPr="00084385">
        <w:rPr>
          <w:rFonts w:ascii="Arial" w:hAnsi="Arial" w:cs="Arial"/>
          <w:color w:val="auto"/>
          <w:sz w:val="20"/>
          <w:szCs w:val="20"/>
        </w:rPr>
        <w:t>Quelle</w:t>
      </w:r>
      <w:r w:rsidRPr="006B0D31">
        <w:rPr>
          <w:rFonts w:ascii="Arial" w:hAnsi="Arial" w:cs="Arial"/>
          <w:sz w:val="16"/>
          <w:szCs w:val="16"/>
        </w:rPr>
        <w:t xml:space="preserve">:  </w:t>
      </w:r>
      <w:hyperlink r:id="rId12" w:history="1">
        <w:r w:rsidR="00AA2BE0" w:rsidRPr="00A5615E">
          <w:rPr>
            <w:rStyle w:val="Hyperlink"/>
            <w:rFonts w:ascii="Arial" w:hAnsi="Arial" w:cs="Arial"/>
            <w:sz w:val="16"/>
            <w:szCs w:val="16"/>
          </w:rPr>
          <w:t>https://www.boelw.de/fileadmin/user_upload/Dokumente/Zahlen_und_Fakten/Brosch%C3%BCre_2020/B%C3%96LW_Branchenreport_2020_web.pdf</w:t>
        </w:r>
      </w:hyperlink>
      <w:r w:rsidR="006B0D31">
        <w:rPr>
          <w:rFonts w:ascii="Arial" w:hAnsi="Arial" w:cs="Arial"/>
          <w:sz w:val="16"/>
          <w:szCs w:val="16"/>
        </w:rPr>
        <w:t xml:space="preserve"> </w:t>
      </w:r>
      <w:r w:rsidR="006B0D31" w:rsidRPr="00AA2BE0">
        <w:rPr>
          <w:rFonts w:ascii="Arial" w:hAnsi="Arial" w:cs="Arial"/>
          <w:color w:val="auto"/>
          <w:sz w:val="20"/>
          <w:szCs w:val="20"/>
        </w:rPr>
        <w:t>Seite 24.</w:t>
      </w:r>
      <w:r w:rsidRPr="00084385">
        <w:rPr>
          <w:rFonts w:ascii="Arial" w:hAnsi="Arial" w:cs="Arial"/>
          <w:sz w:val="20"/>
          <w:szCs w:val="20"/>
        </w:rPr>
        <w:t xml:space="preserve"> </w:t>
      </w:r>
      <w:r w:rsidRPr="00084385">
        <w:rPr>
          <w:rFonts w:ascii="Arial" w:hAnsi="Arial" w:cs="Arial"/>
          <w:color w:val="auto"/>
          <w:sz w:val="20"/>
          <w:szCs w:val="20"/>
        </w:rPr>
        <w:t xml:space="preserve">Zuletzt aufgerufen am </w:t>
      </w:r>
      <w:r w:rsidR="006B0D31">
        <w:rPr>
          <w:rFonts w:ascii="Arial" w:hAnsi="Arial" w:cs="Arial"/>
          <w:color w:val="auto"/>
          <w:sz w:val="20"/>
          <w:szCs w:val="20"/>
        </w:rPr>
        <w:t>23.05.20</w:t>
      </w:r>
      <w:r w:rsidRPr="00084385">
        <w:rPr>
          <w:rFonts w:ascii="Arial" w:hAnsi="Arial" w:cs="Arial"/>
          <w:color w:val="auto"/>
          <w:sz w:val="20"/>
          <w:szCs w:val="20"/>
        </w:rPr>
        <w:t>.</w:t>
      </w:r>
    </w:p>
    <w:p w14:paraId="7F64F44F" w14:textId="77777777" w:rsidR="00503017" w:rsidRPr="009A0D98" w:rsidRDefault="00503017" w:rsidP="00A336FC">
      <w:pPr>
        <w:spacing w:after="0" w:line="240" w:lineRule="auto"/>
        <w:outlineLvl w:val="1"/>
        <w:rPr>
          <w:rFonts w:ascii="Arial" w:eastAsia="Times New Roman" w:hAnsi="Arial" w:cs="Arial"/>
          <w:b/>
          <w:bCs/>
          <w:lang w:eastAsia="de-DE"/>
        </w:rPr>
      </w:pPr>
    </w:p>
    <w:p w14:paraId="5EFD6E50" w14:textId="77777777" w:rsidR="00287202" w:rsidRPr="00941F7D" w:rsidRDefault="00287202" w:rsidP="00A336FC">
      <w:pPr>
        <w:spacing w:after="0" w:line="240" w:lineRule="auto"/>
        <w:outlineLvl w:val="1"/>
        <w:rPr>
          <w:rFonts w:ascii="Arial" w:hAnsi="Arial" w:cs="Arial"/>
          <w:u w:val="single"/>
        </w:rPr>
      </w:pPr>
    </w:p>
    <w:p w14:paraId="3B7DD764" w14:textId="77777777" w:rsidR="00941F7D" w:rsidRPr="00941F7D" w:rsidRDefault="00941F7D">
      <w:pPr>
        <w:rPr>
          <w:rFonts w:ascii="Arial" w:hAnsi="Arial" w:cs="Arial"/>
          <w:u w:val="single"/>
        </w:rPr>
      </w:pPr>
      <w:r w:rsidRPr="00941F7D">
        <w:rPr>
          <w:rFonts w:ascii="Arial" w:hAnsi="Arial" w:cs="Arial"/>
          <w:u w:val="single"/>
        </w:rPr>
        <w:br w:type="page"/>
      </w:r>
    </w:p>
    <w:p w14:paraId="1DBBE1F1" w14:textId="0C25BEDB" w:rsidR="00FF42E2" w:rsidRPr="00084385" w:rsidRDefault="00B95653" w:rsidP="00F26C01">
      <w:pPr>
        <w:spacing w:after="0" w:line="240" w:lineRule="auto"/>
        <w:outlineLvl w:val="1"/>
        <w:rPr>
          <w:rFonts w:ascii="Arial" w:eastAsia="Times New Roman" w:hAnsi="Arial" w:cs="Arial"/>
          <w:b/>
          <w:bCs/>
          <w:sz w:val="24"/>
          <w:szCs w:val="24"/>
          <w:u w:val="single"/>
          <w:lang w:eastAsia="de-DE"/>
        </w:rPr>
      </w:pPr>
      <w:r w:rsidRPr="00084385">
        <w:rPr>
          <w:rFonts w:ascii="Arial" w:eastAsia="Times New Roman" w:hAnsi="Arial" w:cs="Arial"/>
          <w:b/>
          <w:bCs/>
          <w:sz w:val="24"/>
          <w:szCs w:val="24"/>
          <w:u w:val="single"/>
          <w:lang w:eastAsia="de-DE"/>
        </w:rPr>
        <w:lastRenderedPageBreak/>
        <w:t xml:space="preserve">Erarbeitung: </w:t>
      </w:r>
      <w:r w:rsidR="00F26C01" w:rsidRPr="00084385">
        <w:rPr>
          <w:rFonts w:ascii="Arial" w:eastAsia="Times New Roman" w:hAnsi="Arial" w:cs="Arial"/>
          <w:b/>
          <w:bCs/>
          <w:sz w:val="24"/>
          <w:szCs w:val="24"/>
          <w:u w:val="single"/>
          <w:lang w:eastAsia="de-DE"/>
        </w:rPr>
        <w:t xml:space="preserve">Material </w:t>
      </w:r>
      <w:r w:rsidR="007D73A9" w:rsidRPr="00084385">
        <w:rPr>
          <w:rFonts w:ascii="Arial" w:eastAsia="Times New Roman" w:hAnsi="Arial" w:cs="Arial"/>
          <w:b/>
          <w:bCs/>
          <w:sz w:val="24"/>
          <w:szCs w:val="24"/>
          <w:u w:val="single"/>
          <w:lang w:eastAsia="de-DE"/>
        </w:rPr>
        <w:t>4</w:t>
      </w:r>
    </w:p>
    <w:p w14:paraId="1F17833E" w14:textId="77777777" w:rsidR="00084385" w:rsidRPr="00F26C01" w:rsidRDefault="00084385" w:rsidP="00F26C01">
      <w:pPr>
        <w:spacing w:after="0" w:line="240" w:lineRule="auto"/>
        <w:outlineLvl w:val="1"/>
        <w:rPr>
          <w:rFonts w:ascii="Arial" w:eastAsia="Times New Roman" w:hAnsi="Arial" w:cs="Arial"/>
          <w:b/>
          <w:bCs/>
          <w:sz w:val="24"/>
          <w:szCs w:val="24"/>
          <w:lang w:eastAsia="de-DE"/>
        </w:rPr>
      </w:pPr>
    </w:p>
    <w:p w14:paraId="4BD79080" w14:textId="77777777" w:rsidR="00941F7D" w:rsidRPr="004D587F" w:rsidRDefault="00941F7D" w:rsidP="004D587F">
      <w:pPr>
        <w:jc w:val="center"/>
        <w:rPr>
          <w:rFonts w:ascii="Arial" w:hAnsi="Arial" w:cs="Arial"/>
          <w:sz w:val="28"/>
          <w:szCs w:val="28"/>
        </w:rPr>
      </w:pPr>
      <w:r w:rsidRPr="004D587F">
        <w:rPr>
          <w:rFonts w:ascii="Arial" w:hAnsi="Arial" w:cs="Arial"/>
          <w:sz w:val="28"/>
          <w:szCs w:val="28"/>
        </w:rPr>
        <w:t>Vollkostenrechnung Geflügelaufzucht konventionell vs. bio</w:t>
      </w:r>
    </w:p>
    <w:p w14:paraId="27CF4FF3" w14:textId="77777777" w:rsidR="00941F7D" w:rsidRPr="00B95653" w:rsidRDefault="00941F7D" w:rsidP="00941F7D">
      <w:pPr>
        <w:rPr>
          <w:rFonts w:ascii="Arial" w:hAnsi="Arial" w:cs="Arial"/>
          <w:b/>
          <w:sz w:val="24"/>
          <w:szCs w:val="24"/>
        </w:rPr>
      </w:pPr>
      <w:r w:rsidRPr="00B95653">
        <w:rPr>
          <w:rFonts w:ascii="Arial" w:hAnsi="Arial" w:cs="Arial"/>
          <w:sz w:val="24"/>
          <w:szCs w:val="24"/>
        </w:rPr>
        <w:t>Giuliana Gallini übernimmt einen mittelständischen Geflügelmastbetrieb ihre</w:t>
      </w:r>
      <w:r w:rsidR="00D64951">
        <w:rPr>
          <w:rFonts w:ascii="Arial" w:hAnsi="Arial" w:cs="Arial"/>
          <w:sz w:val="24"/>
          <w:szCs w:val="24"/>
        </w:rPr>
        <w:t>r</w:t>
      </w:r>
      <w:r w:rsidRPr="00B95653">
        <w:rPr>
          <w:rFonts w:ascii="Arial" w:hAnsi="Arial" w:cs="Arial"/>
          <w:sz w:val="24"/>
          <w:szCs w:val="24"/>
        </w:rPr>
        <w:t xml:space="preserve"> Eltern (37550 Tiere im Jahr) und zieht in Erwägung vom konventionell geprägten Produktionsprozess abzukommen und sich dem aktuellen Trend der Umstellung auf Bio-Aufzucht an</w:t>
      </w:r>
      <w:r w:rsidR="000F0272">
        <w:rPr>
          <w:rFonts w:ascii="Arial" w:hAnsi="Arial" w:cs="Arial"/>
          <w:sz w:val="24"/>
          <w:szCs w:val="24"/>
        </w:rPr>
        <w:t>zu</w:t>
      </w:r>
      <w:r w:rsidRPr="00B95653">
        <w:rPr>
          <w:rFonts w:ascii="Arial" w:hAnsi="Arial" w:cs="Arial"/>
          <w:sz w:val="24"/>
          <w:szCs w:val="24"/>
        </w:rPr>
        <w:t xml:space="preserve">schließen. Um den Vorgaben der Bio-Zertifizierung entsprechen zu können, </w:t>
      </w:r>
      <w:r w:rsidR="000C4E1F">
        <w:rPr>
          <w:rFonts w:ascii="Arial" w:hAnsi="Arial" w:cs="Arial"/>
          <w:sz w:val="24"/>
          <w:szCs w:val="24"/>
        </w:rPr>
        <w:t xml:space="preserve">müsste </w:t>
      </w:r>
      <w:r w:rsidRPr="00B95653">
        <w:rPr>
          <w:rFonts w:ascii="Arial" w:hAnsi="Arial" w:cs="Arial"/>
          <w:sz w:val="24"/>
          <w:szCs w:val="24"/>
        </w:rPr>
        <w:t xml:space="preserve">die Anzahl der Masthühner auf 11000 Tiere </w:t>
      </w:r>
      <w:r w:rsidR="000C4E1F">
        <w:rPr>
          <w:rFonts w:ascii="Arial" w:hAnsi="Arial" w:cs="Arial"/>
          <w:sz w:val="24"/>
          <w:szCs w:val="24"/>
        </w:rPr>
        <w:t>reduziert werden</w:t>
      </w:r>
      <w:r w:rsidRPr="00B95653">
        <w:rPr>
          <w:rFonts w:ascii="Arial" w:hAnsi="Arial" w:cs="Arial"/>
          <w:sz w:val="24"/>
          <w:szCs w:val="24"/>
        </w:rPr>
        <w:t>.</w:t>
      </w:r>
    </w:p>
    <w:p w14:paraId="573AE1C3" w14:textId="77777777" w:rsidR="004D587F" w:rsidRPr="004D587F" w:rsidRDefault="004D587F" w:rsidP="000926B6">
      <w:pPr>
        <w:ind w:left="1410" w:hanging="1410"/>
        <w:rPr>
          <w:rFonts w:ascii="Arial" w:hAnsi="Arial" w:cs="Arial"/>
          <w:b/>
          <w:sz w:val="18"/>
          <w:szCs w:val="18"/>
          <w:u w:val="single"/>
        </w:rPr>
      </w:pPr>
    </w:p>
    <w:p w14:paraId="08F3D06F" w14:textId="77777777" w:rsidR="00941F7D" w:rsidRDefault="00941F7D" w:rsidP="000926B6">
      <w:pPr>
        <w:ind w:left="1410" w:hanging="1410"/>
        <w:rPr>
          <w:rFonts w:ascii="Arial" w:hAnsi="Arial" w:cs="Arial"/>
          <w:sz w:val="24"/>
          <w:szCs w:val="24"/>
        </w:rPr>
      </w:pPr>
      <w:r w:rsidRPr="00084385">
        <w:rPr>
          <w:rFonts w:ascii="Arial" w:hAnsi="Arial" w:cs="Arial"/>
          <w:sz w:val="24"/>
          <w:szCs w:val="24"/>
        </w:rPr>
        <w:t xml:space="preserve">Aufgabe: </w:t>
      </w:r>
      <w:r w:rsidR="000926B6">
        <w:rPr>
          <w:rFonts w:ascii="Arial" w:hAnsi="Arial" w:cs="Arial"/>
          <w:sz w:val="24"/>
          <w:szCs w:val="24"/>
        </w:rPr>
        <w:tab/>
      </w:r>
      <w:r w:rsidRPr="00B95653">
        <w:rPr>
          <w:rFonts w:ascii="Arial" w:hAnsi="Arial" w:cs="Arial"/>
          <w:i/>
          <w:sz w:val="24"/>
          <w:szCs w:val="24"/>
        </w:rPr>
        <w:t>Vergleichen Sie</w:t>
      </w:r>
      <w:r w:rsidRPr="00B95653">
        <w:rPr>
          <w:rFonts w:ascii="Arial" w:hAnsi="Arial" w:cs="Arial"/>
          <w:sz w:val="24"/>
          <w:szCs w:val="24"/>
        </w:rPr>
        <w:t xml:space="preserve"> </w:t>
      </w:r>
      <w:r w:rsidRPr="00B95653">
        <w:rPr>
          <w:rFonts w:ascii="Arial" w:hAnsi="Arial" w:cs="Arial"/>
          <w:sz w:val="24"/>
          <w:szCs w:val="24"/>
          <w:u w:val="single"/>
        </w:rPr>
        <w:t>aus betriebswirtschaftlicher Sicht</w:t>
      </w:r>
      <w:r w:rsidRPr="00B95653">
        <w:rPr>
          <w:rFonts w:ascii="Arial" w:hAnsi="Arial" w:cs="Arial"/>
          <w:sz w:val="24"/>
          <w:szCs w:val="24"/>
        </w:rPr>
        <w:t xml:space="preserve"> die Aufzucht von konventionellen mit der Aufzucht von Bio-Hühnchen (Gewicht durchschnittlich 2,5 kg)</w:t>
      </w:r>
      <w:r w:rsidR="000926B6">
        <w:rPr>
          <w:rStyle w:val="Funotenzeichen"/>
          <w:rFonts w:ascii="Arial" w:hAnsi="Arial" w:cs="Arial"/>
          <w:sz w:val="24"/>
          <w:szCs w:val="24"/>
        </w:rPr>
        <w:footnoteReference w:id="1"/>
      </w:r>
      <w:r w:rsidR="004D587F">
        <w:rPr>
          <w:rFonts w:ascii="Arial" w:hAnsi="Arial" w:cs="Arial"/>
          <w:sz w:val="24"/>
          <w:szCs w:val="24"/>
        </w:rPr>
        <w:t xml:space="preserve"> </w:t>
      </w:r>
      <w:r w:rsidR="004D32D4">
        <w:rPr>
          <w:rFonts w:ascii="Arial" w:hAnsi="Arial" w:cs="Arial"/>
          <w:sz w:val="24"/>
          <w:szCs w:val="24"/>
        </w:rPr>
        <w:t>mithilfe der Deckungsbeitrags- sowie der Break-Even-Analyse</w:t>
      </w:r>
      <w:r w:rsidR="00120319">
        <w:rPr>
          <w:rFonts w:ascii="Arial" w:hAnsi="Arial" w:cs="Arial"/>
          <w:sz w:val="24"/>
          <w:szCs w:val="24"/>
        </w:rPr>
        <w:t xml:space="preserve"> (siehe nachfolgende Erläuterungen)</w:t>
      </w:r>
      <w:r w:rsidR="004D587F">
        <w:rPr>
          <w:rFonts w:ascii="Arial" w:hAnsi="Arial" w:cs="Arial"/>
          <w:sz w:val="24"/>
          <w:szCs w:val="24"/>
        </w:rPr>
        <w:t xml:space="preserve">. </w:t>
      </w:r>
    </w:p>
    <w:tbl>
      <w:tblPr>
        <w:tblStyle w:val="Tabellenraster"/>
        <w:tblW w:w="9351" w:type="dxa"/>
        <w:tblInd w:w="0" w:type="dxa"/>
        <w:tblLook w:val="04A0" w:firstRow="1" w:lastRow="0" w:firstColumn="1" w:lastColumn="0" w:noHBand="0" w:noVBand="1"/>
      </w:tblPr>
      <w:tblGrid>
        <w:gridCol w:w="4531"/>
        <w:gridCol w:w="2552"/>
        <w:gridCol w:w="2268"/>
      </w:tblGrid>
      <w:tr w:rsidR="00941F7D" w:rsidRPr="00B95653" w14:paraId="66F84771" w14:textId="77777777" w:rsidTr="002F36F2">
        <w:trPr>
          <w:trHeight w:val="600"/>
        </w:trPr>
        <w:tc>
          <w:tcPr>
            <w:tcW w:w="4531" w:type="dxa"/>
            <w:shd w:val="clear" w:color="auto" w:fill="E7E6E6" w:themeFill="background2"/>
            <w:hideMark/>
          </w:tcPr>
          <w:p w14:paraId="0C8FD698" w14:textId="77777777" w:rsidR="00941F7D" w:rsidRPr="00B95653" w:rsidRDefault="00941F7D" w:rsidP="002F36F2">
            <w:pP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Kosten je Küken (variabel)</w:t>
            </w:r>
          </w:p>
        </w:tc>
        <w:tc>
          <w:tcPr>
            <w:tcW w:w="2552" w:type="dxa"/>
            <w:shd w:val="clear" w:color="auto" w:fill="E7E6E6" w:themeFill="background2"/>
            <w:hideMark/>
          </w:tcPr>
          <w:p w14:paraId="05283567"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 xml:space="preserve">€ (konventionell) </w:t>
            </w:r>
          </w:p>
        </w:tc>
        <w:tc>
          <w:tcPr>
            <w:tcW w:w="2268" w:type="dxa"/>
            <w:shd w:val="clear" w:color="auto" w:fill="E7E6E6" w:themeFill="background2"/>
            <w:hideMark/>
          </w:tcPr>
          <w:p w14:paraId="72955C06"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 xml:space="preserve">€ (bio) </w:t>
            </w:r>
          </w:p>
        </w:tc>
      </w:tr>
      <w:tr w:rsidR="00941F7D" w:rsidRPr="00B95653" w14:paraId="03067B0A" w14:textId="77777777" w:rsidTr="002F36F2">
        <w:trPr>
          <w:trHeight w:val="300"/>
        </w:trPr>
        <w:tc>
          <w:tcPr>
            <w:tcW w:w="4531" w:type="dxa"/>
            <w:hideMark/>
          </w:tcPr>
          <w:p w14:paraId="5DD99E3A" w14:textId="77777777" w:rsidR="00941F7D" w:rsidRPr="00B95653" w:rsidRDefault="00941F7D" w:rsidP="002F36F2">
            <w:pP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Eintagsküken</w:t>
            </w:r>
            <w:r w:rsidR="00D83019">
              <w:rPr>
                <w:rFonts w:ascii="Arial" w:eastAsia="Times New Roman" w:hAnsi="Arial" w:cs="Arial"/>
                <w:bCs/>
                <w:color w:val="000000"/>
                <w:sz w:val="24"/>
                <w:szCs w:val="24"/>
                <w:lang w:eastAsia="de-DE"/>
              </w:rPr>
              <w:t xml:space="preserve"> (Einkaufspreis)</w:t>
            </w:r>
          </w:p>
        </w:tc>
        <w:tc>
          <w:tcPr>
            <w:tcW w:w="2552" w:type="dxa"/>
            <w:hideMark/>
          </w:tcPr>
          <w:p w14:paraId="009811A8"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0,24 €</w:t>
            </w:r>
          </w:p>
        </w:tc>
        <w:tc>
          <w:tcPr>
            <w:tcW w:w="2268" w:type="dxa"/>
            <w:hideMark/>
          </w:tcPr>
          <w:p w14:paraId="64EA13CD"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0,57 €</w:t>
            </w:r>
          </w:p>
        </w:tc>
      </w:tr>
      <w:tr w:rsidR="00941F7D" w:rsidRPr="00B95653" w14:paraId="19EE49E5" w14:textId="77777777" w:rsidTr="002F36F2">
        <w:trPr>
          <w:trHeight w:val="300"/>
        </w:trPr>
        <w:tc>
          <w:tcPr>
            <w:tcW w:w="4531" w:type="dxa"/>
            <w:hideMark/>
          </w:tcPr>
          <w:p w14:paraId="2AAAEC3A" w14:textId="77777777" w:rsidR="00941F7D" w:rsidRPr="00B95653" w:rsidRDefault="00941F7D" w:rsidP="002F36F2">
            <w:pP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Futter</w:t>
            </w:r>
          </w:p>
        </w:tc>
        <w:tc>
          <w:tcPr>
            <w:tcW w:w="2552" w:type="dxa"/>
            <w:hideMark/>
          </w:tcPr>
          <w:p w14:paraId="7A352C62"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0,49 €</w:t>
            </w:r>
          </w:p>
        </w:tc>
        <w:tc>
          <w:tcPr>
            <w:tcW w:w="2268" w:type="dxa"/>
            <w:hideMark/>
          </w:tcPr>
          <w:p w14:paraId="64F4AF19"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2,65 €</w:t>
            </w:r>
          </w:p>
        </w:tc>
      </w:tr>
      <w:tr w:rsidR="00941F7D" w:rsidRPr="00B95653" w14:paraId="0E42A1F9" w14:textId="77777777" w:rsidTr="002F36F2">
        <w:trPr>
          <w:trHeight w:val="300"/>
        </w:trPr>
        <w:tc>
          <w:tcPr>
            <w:tcW w:w="4531" w:type="dxa"/>
            <w:hideMark/>
          </w:tcPr>
          <w:p w14:paraId="65959AAD" w14:textId="77777777" w:rsidR="00941F7D" w:rsidRPr="00B95653" w:rsidRDefault="00941F7D" w:rsidP="002F36F2">
            <w:pP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Stallplatz</w:t>
            </w:r>
          </w:p>
        </w:tc>
        <w:tc>
          <w:tcPr>
            <w:tcW w:w="2552" w:type="dxa"/>
            <w:hideMark/>
          </w:tcPr>
          <w:p w14:paraId="375BB970"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0,37 €</w:t>
            </w:r>
          </w:p>
        </w:tc>
        <w:tc>
          <w:tcPr>
            <w:tcW w:w="2268" w:type="dxa"/>
            <w:hideMark/>
          </w:tcPr>
          <w:p w14:paraId="54E5C851"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1,22 €</w:t>
            </w:r>
          </w:p>
        </w:tc>
      </w:tr>
      <w:tr w:rsidR="00941F7D" w:rsidRPr="00B95653" w14:paraId="1C1692FB" w14:textId="77777777" w:rsidTr="002F36F2">
        <w:trPr>
          <w:trHeight w:val="300"/>
        </w:trPr>
        <w:tc>
          <w:tcPr>
            <w:tcW w:w="4531" w:type="dxa"/>
            <w:hideMark/>
          </w:tcPr>
          <w:p w14:paraId="2D4C7911" w14:textId="77777777" w:rsidR="00941F7D" w:rsidRPr="00B95653" w:rsidRDefault="00941F7D" w:rsidP="002F36F2">
            <w:pP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Arbeit</w:t>
            </w:r>
          </w:p>
        </w:tc>
        <w:tc>
          <w:tcPr>
            <w:tcW w:w="2552" w:type="dxa"/>
            <w:hideMark/>
          </w:tcPr>
          <w:p w14:paraId="69CD5013"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0,31 €</w:t>
            </w:r>
          </w:p>
        </w:tc>
        <w:tc>
          <w:tcPr>
            <w:tcW w:w="2268" w:type="dxa"/>
            <w:hideMark/>
          </w:tcPr>
          <w:p w14:paraId="0485CD03"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0,87 €</w:t>
            </w:r>
          </w:p>
        </w:tc>
      </w:tr>
      <w:tr w:rsidR="00941F7D" w:rsidRPr="00B95653" w14:paraId="22129516" w14:textId="77777777" w:rsidTr="002F36F2">
        <w:trPr>
          <w:trHeight w:val="570"/>
        </w:trPr>
        <w:tc>
          <w:tcPr>
            <w:tcW w:w="4531" w:type="dxa"/>
            <w:hideMark/>
          </w:tcPr>
          <w:p w14:paraId="29116513" w14:textId="77777777" w:rsidR="00941F7D" w:rsidRPr="00B95653" w:rsidRDefault="00941F7D" w:rsidP="002F36F2">
            <w:pP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Tierarzt, Medikamente, Impfung</w:t>
            </w:r>
          </w:p>
        </w:tc>
        <w:tc>
          <w:tcPr>
            <w:tcW w:w="2552" w:type="dxa"/>
            <w:hideMark/>
          </w:tcPr>
          <w:p w14:paraId="1B5F6518"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w:t>
            </w:r>
            <w:r w:rsidR="00D83019">
              <w:rPr>
                <w:rFonts w:ascii="Arial" w:eastAsia="Times New Roman" w:hAnsi="Arial" w:cs="Arial"/>
                <w:color w:val="000000"/>
                <w:sz w:val="24"/>
                <w:szCs w:val="24"/>
                <w:lang w:eastAsia="de-DE"/>
              </w:rPr>
              <w:t>6</w:t>
            </w:r>
            <w:r w:rsidR="004D7219">
              <w:rPr>
                <w:rFonts w:ascii="Arial" w:eastAsia="Times New Roman" w:hAnsi="Arial" w:cs="Arial"/>
                <w:color w:val="000000"/>
                <w:sz w:val="24"/>
                <w:szCs w:val="24"/>
                <w:lang w:eastAsia="de-DE"/>
              </w:rPr>
              <w:t>4</w:t>
            </w:r>
            <w:r w:rsidRPr="00B95653">
              <w:rPr>
                <w:rFonts w:ascii="Arial" w:eastAsia="Times New Roman" w:hAnsi="Arial" w:cs="Arial"/>
                <w:color w:val="000000"/>
                <w:sz w:val="24"/>
                <w:szCs w:val="24"/>
                <w:lang w:eastAsia="de-DE"/>
              </w:rPr>
              <w:t xml:space="preserve"> €</w:t>
            </w:r>
          </w:p>
        </w:tc>
        <w:tc>
          <w:tcPr>
            <w:tcW w:w="2268" w:type="dxa"/>
            <w:hideMark/>
          </w:tcPr>
          <w:p w14:paraId="35B5FF5E"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w:t>
            </w:r>
            <w:r w:rsidR="00D83019">
              <w:rPr>
                <w:rFonts w:ascii="Arial" w:eastAsia="Times New Roman" w:hAnsi="Arial" w:cs="Arial"/>
                <w:color w:val="000000"/>
                <w:sz w:val="24"/>
                <w:szCs w:val="24"/>
                <w:lang w:eastAsia="de-DE"/>
              </w:rPr>
              <w:t>17</w:t>
            </w:r>
            <w:r w:rsidRPr="00B95653">
              <w:rPr>
                <w:rFonts w:ascii="Arial" w:eastAsia="Times New Roman" w:hAnsi="Arial" w:cs="Arial"/>
                <w:color w:val="000000"/>
                <w:sz w:val="24"/>
                <w:szCs w:val="24"/>
                <w:lang w:eastAsia="de-DE"/>
              </w:rPr>
              <w:t xml:space="preserve"> €</w:t>
            </w:r>
          </w:p>
        </w:tc>
      </w:tr>
      <w:tr w:rsidR="00941F7D" w:rsidRPr="00B95653" w14:paraId="3A59A895" w14:textId="77777777" w:rsidTr="002F36F2">
        <w:trPr>
          <w:trHeight w:val="570"/>
        </w:trPr>
        <w:tc>
          <w:tcPr>
            <w:tcW w:w="4531" w:type="dxa"/>
            <w:hideMark/>
          </w:tcPr>
          <w:p w14:paraId="3DEE41F6" w14:textId="77777777" w:rsidR="00941F7D" w:rsidRPr="00B95653" w:rsidRDefault="00941F7D" w:rsidP="002F36F2">
            <w:pP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Energie, Wasser, Einstreu, Sand, Kies</w:t>
            </w:r>
          </w:p>
        </w:tc>
        <w:tc>
          <w:tcPr>
            <w:tcW w:w="2552" w:type="dxa"/>
            <w:hideMark/>
          </w:tcPr>
          <w:p w14:paraId="78655374"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0,14 €</w:t>
            </w:r>
          </w:p>
        </w:tc>
        <w:tc>
          <w:tcPr>
            <w:tcW w:w="2268" w:type="dxa"/>
            <w:hideMark/>
          </w:tcPr>
          <w:p w14:paraId="623F8838"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0,61 €</w:t>
            </w:r>
          </w:p>
        </w:tc>
      </w:tr>
      <w:tr w:rsidR="00941F7D" w:rsidRPr="00B95653" w14:paraId="6EDCCFE0" w14:textId="77777777" w:rsidTr="002F36F2">
        <w:trPr>
          <w:trHeight w:val="300"/>
        </w:trPr>
        <w:tc>
          <w:tcPr>
            <w:tcW w:w="4531" w:type="dxa"/>
            <w:hideMark/>
          </w:tcPr>
          <w:p w14:paraId="1CA5269C" w14:textId="77777777" w:rsidR="00941F7D" w:rsidRPr="00B95653" w:rsidRDefault="00941F7D" w:rsidP="002F36F2">
            <w:pP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Logistik, Versicherung</w:t>
            </w:r>
          </w:p>
        </w:tc>
        <w:tc>
          <w:tcPr>
            <w:tcW w:w="2552" w:type="dxa"/>
            <w:hideMark/>
          </w:tcPr>
          <w:p w14:paraId="06C6F748"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0,03 €</w:t>
            </w:r>
          </w:p>
        </w:tc>
        <w:tc>
          <w:tcPr>
            <w:tcW w:w="2268" w:type="dxa"/>
            <w:hideMark/>
          </w:tcPr>
          <w:p w14:paraId="1A093902"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0,20 €</w:t>
            </w:r>
          </w:p>
        </w:tc>
      </w:tr>
      <w:tr w:rsidR="00941F7D" w:rsidRPr="00B95653" w14:paraId="24247D4C" w14:textId="77777777" w:rsidTr="002F36F2">
        <w:trPr>
          <w:trHeight w:val="570"/>
        </w:trPr>
        <w:tc>
          <w:tcPr>
            <w:tcW w:w="4531" w:type="dxa"/>
            <w:hideMark/>
          </w:tcPr>
          <w:p w14:paraId="281FAF86" w14:textId="77777777" w:rsidR="00941F7D" w:rsidRPr="00B95653" w:rsidRDefault="00941F7D" w:rsidP="002F36F2">
            <w:pP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Kalk. Zinssatz, Risikorücklagen</w:t>
            </w:r>
          </w:p>
        </w:tc>
        <w:tc>
          <w:tcPr>
            <w:tcW w:w="2552" w:type="dxa"/>
            <w:hideMark/>
          </w:tcPr>
          <w:p w14:paraId="629D77ED"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0,06 €</w:t>
            </w:r>
          </w:p>
        </w:tc>
        <w:tc>
          <w:tcPr>
            <w:tcW w:w="2268" w:type="dxa"/>
            <w:hideMark/>
          </w:tcPr>
          <w:p w14:paraId="4E0EAD8B"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0,20 €</w:t>
            </w:r>
          </w:p>
        </w:tc>
      </w:tr>
      <w:tr w:rsidR="00941F7D" w:rsidRPr="00B95653" w14:paraId="0229AA78" w14:textId="77777777" w:rsidTr="002F36F2">
        <w:trPr>
          <w:trHeight w:val="570"/>
        </w:trPr>
        <w:tc>
          <w:tcPr>
            <w:tcW w:w="4531" w:type="dxa"/>
            <w:hideMark/>
          </w:tcPr>
          <w:p w14:paraId="26E7913F" w14:textId="77777777" w:rsidR="00941F7D" w:rsidRPr="00B95653" w:rsidRDefault="00941F7D" w:rsidP="002F36F2">
            <w:pP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Beiträge, Dienstleistungen</w:t>
            </w:r>
          </w:p>
        </w:tc>
        <w:tc>
          <w:tcPr>
            <w:tcW w:w="2552" w:type="dxa"/>
            <w:hideMark/>
          </w:tcPr>
          <w:p w14:paraId="1CBBE00D"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0,03 €</w:t>
            </w:r>
          </w:p>
        </w:tc>
        <w:tc>
          <w:tcPr>
            <w:tcW w:w="2268" w:type="dxa"/>
            <w:hideMark/>
          </w:tcPr>
          <w:p w14:paraId="6E8F151B"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color w:val="000000"/>
                <w:sz w:val="24"/>
                <w:szCs w:val="24"/>
                <w:lang w:eastAsia="de-DE"/>
              </w:rPr>
              <w:t>0,06 €</w:t>
            </w:r>
          </w:p>
        </w:tc>
      </w:tr>
      <w:tr w:rsidR="00941F7D" w:rsidRPr="00B95653" w14:paraId="3838F11A" w14:textId="77777777" w:rsidTr="006C5E86">
        <w:trPr>
          <w:trHeight w:val="300"/>
        </w:trPr>
        <w:tc>
          <w:tcPr>
            <w:tcW w:w="4531" w:type="dxa"/>
            <w:tcBorders>
              <w:bottom w:val="single" w:sz="4" w:space="0" w:color="auto"/>
            </w:tcBorders>
            <w:shd w:val="clear" w:color="auto" w:fill="E7E6E6" w:themeFill="background2"/>
            <w:hideMark/>
          </w:tcPr>
          <w:p w14:paraId="137D623D" w14:textId="77777777" w:rsidR="00941F7D" w:rsidRPr="00B95653" w:rsidRDefault="00941F7D" w:rsidP="002F36F2">
            <w:pPr>
              <w:rPr>
                <w:rFonts w:ascii="Arial" w:eastAsia="Times New Roman" w:hAnsi="Arial" w:cs="Arial"/>
                <w:bCs/>
                <w:color w:val="000000"/>
                <w:sz w:val="24"/>
                <w:szCs w:val="24"/>
                <w:lang w:eastAsia="de-DE"/>
              </w:rPr>
            </w:pPr>
            <w:r w:rsidRPr="00B95653">
              <w:rPr>
                <w:rFonts w:ascii="Arial" w:eastAsia="Times New Roman" w:hAnsi="Arial" w:cs="Arial"/>
                <w:bCs/>
                <w:sz w:val="24"/>
                <w:szCs w:val="24"/>
                <w:lang w:eastAsia="de-DE"/>
              </w:rPr>
              <w:t>Summe</w:t>
            </w:r>
          </w:p>
        </w:tc>
        <w:tc>
          <w:tcPr>
            <w:tcW w:w="2552" w:type="dxa"/>
            <w:tcBorders>
              <w:bottom w:val="single" w:sz="4" w:space="0" w:color="auto"/>
            </w:tcBorders>
            <w:shd w:val="clear" w:color="auto" w:fill="E7E6E6" w:themeFill="background2"/>
            <w:hideMark/>
          </w:tcPr>
          <w:p w14:paraId="4C2E6AD2"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1,85 €</w:t>
            </w:r>
          </w:p>
        </w:tc>
        <w:tc>
          <w:tcPr>
            <w:tcW w:w="2268" w:type="dxa"/>
            <w:tcBorders>
              <w:bottom w:val="single" w:sz="4" w:space="0" w:color="auto"/>
            </w:tcBorders>
            <w:shd w:val="clear" w:color="auto" w:fill="E7E6E6" w:themeFill="background2"/>
            <w:hideMark/>
          </w:tcPr>
          <w:p w14:paraId="2BC4CEA9"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7,00 €</w:t>
            </w:r>
          </w:p>
        </w:tc>
      </w:tr>
      <w:tr w:rsidR="00941F7D" w:rsidRPr="00B95653" w14:paraId="58A45F41" w14:textId="77777777" w:rsidTr="002F36F2">
        <w:trPr>
          <w:trHeight w:val="300"/>
        </w:trPr>
        <w:tc>
          <w:tcPr>
            <w:tcW w:w="4531" w:type="dxa"/>
            <w:tcBorders>
              <w:top w:val="single" w:sz="4" w:space="0" w:color="auto"/>
              <w:left w:val="nil"/>
              <w:bottom w:val="single" w:sz="4" w:space="0" w:color="auto"/>
              <w:right w:val="nil"/>
            </w:tcBorders>
            <w:hideMark/>
          </w:tcPr>
          <w:p w14:paraId="7B8645C3" w14:textId="77777777" w:rsidR="00941F7D" w:rsidRPr="00B95653" w:rsidRDefault="00941F7D" w:rsidP="002F36F2">
            <w:pP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 </w:t>
            </w:r>
          </w:p>
        </w:tc>
        <w:tc>
          <w:tcPr>
            <w:tcW w:w="2552" w:type="dxa"/>
            <w:tcBorders>
              <w:top w:val="single" w:sz="4" w:space="0" w:color="auto"/>
              <w:left w:val="nil"/>
              <w:bottom w:val="single" w:sz="4" w:space="0" w:color="auto"/>
              <w:right w:val="nil"/>
            </w:tcBorders>
            <w:hideMark/>
          </w:tcPr>
          <w:p w14:paraId="692F4971"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 </w:t>
            </w:r>
          </w:p>
        </w:tc>
        <w:tc>
          <w:tcPr>
            <w:tcW w:w="2268" w:type="dxa"/>
            <w:tcBorders>
              <w:top w:val="single" w:sz="4" w:space="0" w:color="auto"/>
              <w:left w:val="nil"/>
              <w:bottom w:val="single" w:sz="4" w:space="0" w:color="auto"/>
              <w:right w:val="nil"/>
            </w:tcBorders>
            <w:hideMark/>
          </w:tcPr>
          <w:p w14:paraId="56215AC7"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 </w:t>
            </w:r>
          </w:p>
        </w:tc>
      </w:tr>
      <w:tr w:rsidR="00941F7D" w:rsidRPr="00B95653" w14:paraId="091174FF" w14:textId="77777777" w:rsidTr="002F36F2">
        <w:trPr>
          <w:trHeight w:val="307"/>
        </w:trPr>
        <w:tc>
          <w:tcPr>
            <w:tcW w:w="4531" w:type="dxa"/>
            <w:tcBorders>
              <w:top w:val="single" w:sz="4" w:space="0" w:color="auto"/>
            </w:tcBorders>
            <w:shd w:val="clear" w:color="auto" w:fill="E7E6E6" w:themeFill="background2"/>
            <w:hideMark/>
          </w:tcPr>
          <w:p w14:paraId="34E72E16" w14:textId="77777777" w:rsidR="00941F7D" w:rsidRPr="00B95653" w:rsidRDefault="00941F7D" w:rsidP="002F36F2">
            <w:pPr>
              <w:rPr>
                <w:rFonts w:ascii="Arial" w:eastAsia="Times New Roman" w:hAnsi="Arial" w:cs="Arial"/>
                <w:bCs/>
                <w:color w:val="000000"/>
                <w:sz w:val="24"/>
                <w:szCs w:val="24"/>
                <w:lang w:eastAsia="de-DE"/>
              </w:rPr>
            </w:pPr>
            <w:r w:rsidRPr="00B95653">
              <w:rPr>
                <w:rFonts w:ascii="Arial" w:eastAsia="Times New Roman" w:hAnsi="Arial" w:cs="Arial"/>
                <w:bCs/>
                <w:sz w:val="24"/>
                <w:szCs w:val="24"/>
                <w:lang w:eastAsia="de-DE"/>
              </w:rPr>
              <w:t>Zusätzliche Kosten</w:t>
            </w:r>
            <w:r w:rsidR="00C67FFC">
              <w:rPr>
                <w:rFonts w:ascii="Arial" w:eastAsia="Times New Roman" w:hAnsi="Arial" w:cs="Arial"/>
                <w:bCs/>
                <w:sz w:val="24"/>
                <w:szCs w:val="24"/>
                <w:lang w:eastAsia="de-DE"/>
              </w:rPr>
              <w:t>/ Förderung</w:t>
            </w:r>
            <w:r w:rsidRPr="00B95653">
              <w:rPr>
                <w:rFonts w:ascii="Arial" w:eastAsia="Times New Roman" w:hAnsi="Arial" w:cs="Arial"/>
                <w:bCs/>
                <w:sz w:val="24"/>
                <w:szCs w:val="24"/>
                <w:lang w:eastAsia="de-DE"/>
              </w:rPr>
              <w:t xml:space="preserve"> (fix)</w:t>
            </w:r>
          </w:p>
        </w:tc>
        <w:tc>
          <w:tcPr>
            <w:tcW w:w="2552" w:type="dxa"/>
            <w:tcBorders>
              <w:top w:val="single" w:sz="4" w:space="0" w:color="auto"/>
            </w:tcBorders>
            <w:shd w:val="clear" w:color="auto" w:fill="E7E6E6" w:themeFill="background2"/>
            <w:hideMark/>
          </w:tcPr>
          <w:p w14:paraId="23DFC3EE"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 </w:t>
            </w:r>
          </w:p>
        </w:tc>
        <w:tc>
          <w:tcPr>
            <w:tcW w:w="2268" w:type="dxa"/>
            <w:tcBorders>
              <w:top w:val="single" w:sz="4" w:space="0" w:color="auto"/>
            </w:tcBorders>
            <w:shd w:val="clear" w:color="auto" w:fill="E7E6E6" w:themeFill="background2"/>
            <w:hideMark/>
          </w:tcPr>
          <w:p w14:paraId="5A6C554E"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 </w:t>
            </w:r>
          </w:p>
        </w:tc>
      </w:tr>
      <w:tr w:rsidR="00941F7D" w:rsidRPr="00B95653" w14:paraId="221A1EC7" w14:textId="77777777" w:rsidTr="002F36F2">
        <w:trPr>
          <w:trHeight w:val="552"/>
        </w:trPr>
        <w:tc>
          <w:tcPr>
            <w:tcW w:w="4531" w:type="dxa"/>
            <w:hideMark/>
          </w:tcPr>
          <w:p w14:paraId="7DC1FE13" w14:textId="77777777" w:rsidR="00941F7D" w:rsidRPr="00B95653" w:rsidRDefault="00941F7D" w:rsidP="002F36F2">
            <w:pP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Förderung (EU) für Umstellung auf Bio 1.-</w:t>
            </w:r>
            <w:r w:rsidR="004D7219">
              <w:rPr>
                <w:rFonts w:ascii="Arial" w:eastAsia="Times New Roman" w:hAnsi="Arial" w:cs="Arial"/>
                <w:bCs/>
                <w:color w:val="000000"/>
                <w:sz w:val="24"/>
                <w:szCs w:val="24"/>
                <w:lang w:eastAsia="de-DE"/>
              </w:rPr>
              <w:t>2.</w:t>
            </w:r>
            <w:r w:rsidRPr="00B95653">
              <w:rPr>
                <w:rFonts w:ascii="Arial" w:eastAsia="Times New Roman" w:hAnsi="Arial" w:cs="Arial"/>
                <w:bCs/>
                <w:color w:val="000000"/>
                <w:sz w:val="24"/>
                <w:szCs w:val="24"/>
                <w:lang w:eastAsia="de-DE"/>
              </w:rPr>
              <w:t xml:space="preserve"> Jahr jeweils 600 €; 3.-</w:t>
            </w:r>
            <w:r w:rsidR="00FE31B6">
              <w:rPr>
                <w:rFonts w:ascii="Arial" w:eastAsia="Times New Roman" w:hAnsi="Arial" w:cs="Arial"/>
                <w:bCs/>
                <w:color w:val="000000"/>
                <w:sz w:val="24"/>
                <w:szCs w:val="24"/>
                <w:lang w:eastAsia="de-DE"/>
              </w:rPr>
              <w:t>4</w:t>
            </w:r>
            <w:r w:rsidRPr="00B95653">
              <w:rPr>
                <w:rFonts w:ascii="Arial" w:eastAsia="Times New Roman" w:hAnsi="Arial" w:cs="Arial"/>
                <w:bCs/>
                <w:color w:val="000000"/>
                <w:sz w:val="24"/>
                <w:szCs w:val="24"/>
                <w:lang w:eastAsia="de-DE"/>
              </w:rPr>
              <w:t xml:space="preserve">. Jahr jeweils 100 € </w:t>
            </w:r>
          </w:p>
        </w:tc>
        <w:tc>
          <w:tcPr>
            <w:tcW w:w="2552" w:type="dxa"/>
            <w:hideMark/>
          </w:tcPr>
          <w:p w14:paraId="163D1BE3" w14:textId="77777777" w:rsidR="00941F7D" w:rsidRPr="00C67FFC" w:rsidRDefault="00C67FFC" w:rsidP="00C67FFC">
            <w:pPr>
              <w:jc w:val="center"/>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ab/>
            </w:r>
            <w:r w:rsidRPr="00B95653">
              <w:rPr>
                <w:rFonts w:ascii="Arial" w:eastAsia="Times New Roman" w:hAnsi="Arial" w:cs="Arial"/>
                <w:bCs/>
                <w:color w:val="000000"/>
                <w:sz w:val="24"/>
                <w:szCs w:val="24"/>
                <w:lang w:eastAsia="de-DE"/>
              </w:rPr>
              <w:t>-</w:t>
            </w:r>
            <w:r>
              <w:rPr>
                <w:rFonts w:ascii="Arial" w:eastAsia="Times New Roman" w:hAnsi="Arial" w:cs="Arial"/>
                <w:bCs/>
                <w:color w:val="000000"/>
                <w:sz w:val="24"/>
                <w:szCs w:val="24"/>
                <w:lang w:eastAsia="de-DE"/>
              </w:rPr>
              <w:tab/>
            </w:r>
          </w:p>
        </w:tc>
        <w:tc>
          <w:tcPr>
            <w:tcW w:w="2268" w:type="dxa"/>
            <w:hideMark/>
          </w:tcPr>
          <w:p w14:paraId="4163860B" w14:textId="77777777" w:rsidR="00941F7D" w:rsidRPr="00B95653" w:rsidRDefault="00D87EC5" w:rsidP="002F36F2">
            <w:pPr>
              <w:jc w:val="center"/>
              <w:rPr>
                <w:rFonts w:ascii="Arial" w:eastAsia="Times New Roman" w:hAnsi="Arial" w:cs="Arial"/>
                <w:b/>
                <w:color w:val="000000"/>
                <w:sz w:val="24"/>
                <w:szCs w:val="24"/>
                <w:lang w:eastAsia="de-DE"/>
              </w:rPr>
            </w:pPr>
            <w:r>
              <w:rPr>
                <w:rFonts w:ascii="Arial" w:eastAsia="Times New Roman" w:hAnsi="Arial" w:cs="Arial"/>
                <w:bCs/>
                <w:color w:val="000000"/>
                <w:sz w:val="24"/>
                <w:szCs w:val="24"/>
                <w:lang w:eastAsia="de-DE"/>
              </w:rPr>
              <w:t xml:space="preserve">+ </w:t>
            </w:r>
            <w:r w:rsidR="00941F7D" w:rsidRPr="00B95653">
              <w:rPr>
                <w:rFonts w:ascii="Arial" w:eastAsia="Times New Roman" w:hAnsi="Arial" w:cs="Arial"/>
                <w:bCs/>
                <w:color w:val="000000"/>
                <w:sz w:val="24"/>
                <w:szCs w:val="24"/>
                <w:lang w:eastAsia="de-DE"/>
              </w:rPr>
              <w:t>600-100 €</w:t>
            </w:r>
          </w:p>
        </w:tc>
      </w:tr>
      <w:tr w:rsidR="00941F7D" w:rsidRPr="00B95653" w14:paraId="019BBB3F" w14:textId="77777777" w:rsidTr="002F36F2">
        <w:trPr>
          <w:trHeight w:val="552"/>
        </w:trPr>
        <w:tc>
          <w:tcPr>
            <w:tcW w:w="4531" w:type="dxa"/>
          </w:tcPr>
          <w:p w14:paraId="5F1B7668" w14:textId="77777777" w:rsidR="00941F7D" w:rsidRPr="00B95653" w:rsidRDefault="00941F7D" w:rsidP="002F36F2">
            <w:pPr>
              <w:rPr>
                <w:rFonts w:ascii="Arial" w:eastAsia="Times New Roman" w:hAnsi="Arial" w:cs="Arial"/>
                <w:b/>
                <w:bCs/>
                <w:color w:val="000000"/>
                <w:sz w:val="24"/>
                <w:szCs w:val="24"/>
                <w:lang w:eastAsia="de-DE"/>
              </w:rPr>
            </w:pPr>
            <w:r w:rsidRPr="00B95653">
              <w:rPr>
                <w:rFonts w:ascii="Arial" w:eastAsia="Times New Roman" w:hAnsi="Arial" w:cs="Arial"/>
                <w:bCs/>
                <w:color w:val="000000"/>
                <w:sz w:val="24"/>
                <w:szCs w:val="24"/>
                <w:lang w:eastAsia="de-DE"/>
              </w:rPr>
              <w:t>Zertifizierung BIO-Siegel</w:t>
            </w:r>
            <w:r w:rsidR="004F1828">
              <w:rPr>
                <w:rFonts w:ascii="Arial" w:eastAsia="Times New Roman" w:hAnsi="Arial" w:cs="Arial"/>
                <w:bCs/>
                <w:color w:val="000000"/>
                <w:sz w:val="24"/>
                <w:szCs w:val="24"/>
                <w:lang w:eastAsia="de-DE"/>
              </w:rPr>
              <w:t xml:space="preserve"> (jährlich)</w:t>
            </w:r>
          </w:p>
        </w:tc>
        <w:tc>
          <w:tcPr>
            <w:tcW w:w="2552" w:type="dxa"/>
          </w:tcPr>
          <w:p w14:paraId="3B9A63E0" w14:textId="77777777" w:rsidR="00941F7D" w:rsidRPr="00C67FFC" w:rsidRDefault="00C67FFC" w:rsidP="00C67FFC">
            <w:pPr>
              <w:jc w:val="cente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w:t>
            </w:r>
            <w:r w:rsidRPr="00C67FFC">
              <w:rPr>
                <w:rFonts w:ascii="Arial" w:eastAsia="Times New Roman" w:hAnsi="Arial" w:cs="Arial"/>
                <w:bCs/>
                <w:color w:val="000000"/>
                <w:sz w:val="24"/>
                <w:szCs w:val="24"/>
                <w:lang w:eastAsia="de-DE"/>
              </w:rPr>
              <w:t xml:space="preserve">   </w:t>
            </w:r>
          </w:p>
        </w:tc>
        <w:tc>
          <w:tcPr>
            <w:tcW w:w="2268" w:type="dxa"/>
          </w:tcPr>
          <w:p w14:paraId="2CF65806" w14:textId="77777777" w:rsidR="00941F7D" w:rsidRPr="00B95653" w:rsidRDefault="004D7219" w:rsidP="002F36F2">
            <w:pPr>
              <w:jc w:val="center"/>
              <w:rPr>
                <w:rFonts w:ascii="Arial" w:eastAsia="Times New Roman" w:hAnsi="Arial" w:cs="Arial"/>
                <w:b/>
                <w:bCs/>
                <w:color w:val="000000"/>
                <w:sz w:val="24"/>
                <w:szCs w:val="24"/>
                <w:lang w:eastAsia="de-DE"/>
              </w:rPr>
            </w:pPr>
            <w:r>
              <w:rPr>
                <w:rFonts w:ascii="Arial" w:eastAsia="Times New Roman" w:hAnsi="Arial" w:cs="Arial"/>
                <w:bCs/>
                <w:color w:val="000000"/>
                <w:sz w:val="24"/>
                <w:szCs w:val="24"/>
                <w:lang w:eastAsia="de-DE"/>
              </w:rPr>
              <w:t>800</w:t>
            </w:r>
            <w:r w:rsidR="00941F7D" w:rsidRPr="00B95653">
              <w:rPr>
                <w:rFonts w:ascii="Arial" w:eastAsia="Times New Roman" w:hAnsi="Arial" w:cs="Arial"/>
                <w:bCs/>
                <w:color w:val="000000"/>
                <w:sz w:val="24"/>
                <w:szCs w:val="24"/>
                <w:lang w:eastAsia="de-DE"/>
              </w:rPr>
              <w:t xml:space="preserve"> €</w:t>
            </w:r>
          </w:p>
        </w:tc>
      </w:tr>
      <w:tr w:rsidR="00941F7D" w:rsidRPr="00B95653" w14:paraId="315B86DC" w14:textId="77777777" w:rsidTr="002F36F2">
        <w:trPr>
          <w:trHeight w:val="570"/>
        </w:trPr>
        <w:tc>
          <w:tcPr>
            <w:tcW w:w="4531" w:type="dxa"/>
            <w:hideMark/>
          </w:tcPr>
          <w:p w14:paraId="4E6B03ED" w14:textId="77777777" w:rsidR="00941F7D" w:rsidRPr="00B95653" w:rsidRDefault="00941F7D" w:rsidP="002F36F2">
            <w:pP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Belüftungs</w:t>
            </w:r>
            <w:r w:rsidR="0098378D">
              <w:rPr>
                <w:rFonts w:ascii="Arial" w:eastAsia="Times New Roman" w:hAnsi="Arial" w:cs="Arial"/>
                <w:bCs/>
                <w:color w:val="000000"/>
                <w:sz w:val="24"/>
                <w:szCs w:val="24"/>
                <w:lang w:eastAsia="de-DE"/>
              </w:rPr>
              <w:t>system</w:t>
            </w:r>
            <w:r w:rsidR="0098378D">
              <w:rPr>
                <w:rStyle w:val="Funotenzeichen"/>
                <w:rFonts w:ascii="Arial" w:eastAsia="Times New Roman" w:hAnsi="Arial" w:cs="Arial"/>
                <w:b/>
                <w:color w:val="000000"/>
                <w:sz w:val="24"/>
                <w:szCs w:val="24"/>
                <w:lang w:eastAsia="de-DE"/>
              </w:rPr>
              <w:footnoteReference w:id="2"/>
            </w:r>
          </w:p>
        </w:tc>
        <w:tc>
          <w:tcPr>
            <w:tcW w:w="2552" w:type="dxa"/>
            <w:hideMark/>
          </w:tcPr>
          <w:p w14:paraId="7A828319"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500,00 €</w:t>
            </w:r>
          </w:p>
        </w:tc>
        <w:tc>
          <w:tcPr>
            <w:tcW w:w="2268" w:type="dxa"/>
            <w:hideMark/>
          </w:tcPr>
          <w:p w14:paraId="7BEC3FE1" w14:textId="77777777" w:rsidR="00941F7D" w:rsidRPr="00B95653" w:rsidRDefault="00941F7D" w:rsidP="002F36F2">
            <w:pPr>
              <w:jc w:val="center"/>
              <w:rPr>
                <w:rFonts w:ascii="Arial" w:eastAsia="Times New Roman" w:hAnsi="Arial" w:cs="Arial"/>
                <w:b/>
                <w:color w:val="000000"/>
                <w:sz w:val="24"/>
                <w:szCs w:val="24"/>
                <w:lang w:eastAsia="de-DE"/>
              </w:rPr>
            </w:pPr>
            <w:r w:rsidRPr="00B95653">
              <w:rPr>
                <w:rFonts w:ascii="Arial" w:eastAsia="Times New Roman" w:hAnsi="Arial" w:cs="Arial"/>
                <w:bCs/>
                <w:color w:val="000000"/>
                <w:sz w:val="24"/>
                <w:szCs w:val="24"/>
                <w:lang w:eastAsia="de-DE"/>
              </w:rPr>
              <w:t>-</w:t>
            </w:r>
          </w:p>
        </w:tc>
      </w:tr>
      <w:tr w:rsidR="00941F7D" w:rsidRPr="00B95653" w14:paraId="48FF9DC3" w14:textId="77777777" w:rsidTr="00510D63">
        <w:trPr>
          <w:trHeight w:val="340"/>
        </w:trPr>
        <w:tc>
          <w:tcPr>
            <w:tcW w:w="4531" w:type="dxa"/>
            <w:shd w:val="clear" w:color="auto" w:fill="E7E6E6" w:themeFill="background2"/>
            <w:hideMark/>
          </w:tcPr>
          <w:p w14:paraId="1F5183F6" w14:textId="77777777" w:rsidR="00941F7D" w:rsidRPr="00B95653" w:rsidRDefault="00941F7D" w:rsidP="002F36F2">
            <w:pP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 Verkaufspreis an Handel/</w:t>
            </w:r>
            <w:r w:rsidR="00D83019">
              <w:rPr>
                <w:rFonts w:ascii="Arial" w:eastAsia="Times New Roman" w:hAnsi="Arial" w:cs="Arial"/>
                <w:bCs/>
                <w:color w:val="000000"/>
                <w:sz w:val="24"/>
                <w:szCs w:val="24"/>
                <w:lang w:eastAsia="de-DE"/>
              </w:rPr>
              <w:t>Kg</w:t>
            </w:r>
          </w:p>
        </w:tc>
        <w:tc>
          <w:tcPr>
            <w:tcW w:w="2552" w:type="dxa"/>
            <w:shd w:val="clear" w:color="auto" w:fill="E7E6E6" w:themeFill="background2"/>
            <w:hideMark/>
          </w:tcPr>
          <w:p w14:paraId="15402646"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sz w:val="24"/>
                <w:szCs w:val="24"/>
                <w:lang w:eastAsia="de-DE"/>
              </w:rPr>
              <w:t xml:space="preserve">€ (konventionell) </w:t>
            </w:r>
          </w:p>
        </w:tc>
        <w:tc>
          <w:tcPr>
            <w:tcW w:w="2268" w:type="dxa"/>
            <w:shd w:val="clear" w:color="auto" w:fill="E7E6E6" w:themeFill="background2"/>
            <w:hideMark/>
          </w:tcPr>
          <w:p w14:paraId="5908FDDB"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sz w:val="24"/>
                <w:szCs w:val="24"/>
                <w:lang w:eastAsia="de-DE"/>
              </w:rPr>
              <w:t>€ (bio)</w:t>
            </w:r>
          </w:p>
        </w:tc>
      </w:tr>
      <w:tr w:rsidR="00941F7D" w:rsidRPr="00B95653" w14:paraId="19FAA919" w14:textId="77777777" w:rsidTr="004D587F">
        <w:trPr>
          <w:trHeight w:val="404"/>
        </w:trPr>
        <w:tc>
          <w:tcPr>
            <w:tcW w:w="4531" w:type="dxa"/>
            <w:hideMark/>
          </w:tcPr>
          <w:p w14:paraId="11542E90" w14:textId="77777777" w:rsidR="00941F7D" w:rsidRPr="00B95653" w:rsidRDefault="00941F7D" w:rsidP="002F36F2">
            <w:pPr>
              <w:rPr>
                <w:rFonts w:ascii="Arial" w:eastAsia="Times New Roman" w:hAnsi="Arial" w:cs="Arial"/>
                <w:bCs/>
                <w:color w:val="000000"/>
                <w:sz w:val="24"/>
                <w:szCs w:val="24"/>
                <w:lang w:eastAsia="de-DE"/>
              </w:rPr>
            </w:pPr>
          </w:p>
        </w:tc>
        <w:tc>
          <w:tcPr>
            <w:tcW w:w="2552" w:type="dxa"/>
            <w:hideMark/>
          </w:tcPr>
          <w:p w14:paraId="658B134A"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2,10 €</w:t>
            </w:r>
          </w:p>
        </w:tc>
        <w:tc>
          <w:tcPr>
            <w:tcW w:w="2268" w:type="dxa"/>
            <w:hideMark/>
          </w:tcPr>
          <w:p w14:paraId="236FFAF1" w14:textId="77777777" w:rsidR="00941F7D" w:rsidRPr="00B95653" w:rsidRDefault="00941F7D" w:rsidP="002F36F2">
            <w:pPr>
              <w:jc w:val="center"/>
              <w:rPr>
                <w:rFonts w:ascii="Arial" w:eastAsia="Times New Roman" w:hAnsi="Arial" w:cs="Arial"/>
                <w:bCs/>
                <w:color w:val="000000"/>
                <w:sz w:val="24"/>
                <w:szCs w:val="24"/>
                <w:lang w:eastAsia="de-DE"/>
              </w:rPr>
            </w:pPr>
            <w:r w:rsidRPr="00B95653">
              <w:rPr>
                <w:rFonts w:ascii="Arial" w:eastAsia="Times New Roman" w:hAnsi="Arial" w:cs="Arial"/>
                <w:bCs/>
                <w:color w:val="000000"/>
                <w:sz w:val="24"/>
                <w:szCs w:val="24"/>
                <w:lang w:eastAsia="de-DE"/>
              </w:rPr>
              <w:t>7,50 €</w:t>
            </w:r>
          </w:p>
        </w:tc>
      </w:tr>
    </w:tbl>
    <w:p w14:paraId="4035EABD" w14:textId="77777777" w:rsidR="00FF42E2" w:rsidRPr="00F26C01" w:rsidRDefault="00FF42E2" w:rsidP="00F26C01">
      <w:pPr>
        <w:jc w:val="center"/>
        <w:rPr>
          <w:rFonts w:ascii="Arial" w:hAnsi="Arial" w:cs="Arial"/>
          <w:sz w:val="28"/>
          <w:szCs w:val="28"/>
        </w:rPr>
      </w:pPr>
      <w:r w:rsidRPr="00F26C01">
        <w:rPr>
          <w:rFonts w:ascii="Arial" w:hAnsi="Arial" w:cs="Arial"/>
          <w:sz w:val="28"/>
          <w:szCs w:val="28"/>
        </w:rPr>
        <w:lastRenderedPageBreak/>
        <w:t>Kostenorientierte Preisbestimmung</w:t>
      </w:r>
    </w:p>
    <w:p w14:paraId="6F7B3983" w14:textId="77777777" w:rsidR="00FF42E2" w:rsidRDefault="00FF42E2">
      <w:pPr>
        <w:rPr>
          <w:rFonts w:ascii="Arial" w:eastAsia="Times New Roman" w:hAnsi="Arial" w:cs="Arial"/>
          <w:bCs/>
          <w:sz w:val="24"/>
          <w:szCs w:val="24"/>
          <w:lang w:eastAsia="de-DE"/>
        </w:rPr>
      </w:pPr>
      <w:r w:rsidRPr="00921247">
        <w:rPr>
          <w:rFonts w:ascii="Arial" w:eastAsia="Times New Roman" w:hAnsi="Arial" w:cs="Arial"/>
          <w:bCs/>
          <w:sz w:val="24"/>
          <w:szCs w:val="24"/>
          <w:lang w:eastAsia="de-DE"/>
        </w:rPr>
        <w:t>Die kostenorientierte Preisbestimmung geht von den Kosten im Unternehmen aus. Der Preis wird so festgesetzt, dass die Selbstkosten</w:t>
      </w:r>
      <w:r w:rsidRPr="00921247">
        <w:rPr>
          <w:rStyle w:val="Funotenzeichen"/>
          <w:rFonts w:ascii="Arial" w:eastAsia="Times New Roman" w:hAnsi="Arial" w:cs="Arial"/>
          <w:bCs/>
          <w:sz w:val="24"/>
          <w:szCs w:val="24"/>
          <w:lang w:eastAsia="de-DE"/>
        </w:rPr>
        <w:footnoteReference w:id="3"/>
      </w:r>
      <w:r w:rsidRPr="00921247">
        <w:rPr>
          <w:rFonts w:ascii="Arial" w:eastAsia="Times New Roman" w:hAnsi="Arial" w:cs="Arial"/>
          <w:bCs/>
          <w:sz w:val="24"/>
          <w:szCs w:val="24"/>
          <w:lang w:eastAsia="de-DE"/>
        </w:rPr>
        <w:t xml:space="preserve"> gedeckt sind und darüber hinaus ein Gewinn erwirtschaftet wird. Hierbei steht bei der Preisbestimmung die Frage nach einer Preisuntergrenze im Vordergrund- im Gegensatz zur nachfrageorientierten Preisbestimmung. Bei der Preisfestsetzung müssen langfristig mindestens die Selbstkosten (variable und fixe Kosten) gedeckt sein. Dem Unternehmen stehen die Deckungsbeitragsanalyse sowie die Break-Even-Analyse zur Verfügung. </w:t>
      </w:r>
    </w:p>
    <w:p w14:paraId="655A4329" w14:textId="77777777" w:rsidR="00815B7A" w:rsidRPr="00921247" w:rsidRDefault="00815B7A">
      <w:pPr>
        <w:rPr>
          <w:rFonts w:ascii="Arial" w:eastAsia="Times New Roman" w:hAnsi="Arial" w:cs="Arial"/>
          <w:bCs/>
          <w:sz w:val="24"/>
          <w:szCs w:val="24"/>
          <w:lang w:eastAsia="de-DE"/>
        </w:rPr>
      </w:pPr>
    </w:p>
    <w:p w14:paraId="52CF5D60" w14:textId="77777777" w:rsidR="00AE03DD" w:rsidRPr="00A90C52" w:rsidRDefault="00E86C53" w:rsidP="00A90C52">
      <w:pPr>
        <w:pStyle w:val="Listenabsatz"/>
        <w:numPr>
          <w:ilvl w:val="0"/>
          <w:numId w:val="8"/>
        </w:numPr>
        <w:rPr>
          <w:rFonts w:ascii="Arial" w:eastAsia="Times New Roman" w:hAnsi="Arial" w:cs="Arial"/>
          <w:b/>
          <w:bCs/>
          <w:sz w:val="24"/>
          <w:szCs w:val="24"/>
          <w:u w:val="single"/>
          <w:lang w:eastAsia="de-DE"/>
        </w:rPr>
      </w:pPr>
      <w:r w:rsidRPr="00A90C52">
        <w:rPr>
          <w:rFonts w:ascii="Arial" w:eastAsia="Times New Roman" w:hAnsi="Arial" w:cs="Arial"/>
          <w:b/>
          <w:bCs/>
          <w:sz w:val="24"/>
          <w:szCs w:val="24"/>
          <w:u w:val="single"/>
          <w:lang w:eastAsia="de-DE"/>
        </w:rPr>
        <w:t>Deckungsbeitragsanalyse:</w:t>
      </w:r>
    </w:p>
    <w:p w14:paraId="783E11C6" w14:textId="77777777" w:rsidR="00E86C53" w:rsidRDefault="00E86C53">
      <w:pPr>
        <w:rPr>
          <w:rFonts w:ascii="Arial" w:eastAsia="Times New Roman" w:hAnsi="Arial" w:cs="Arial"/>
          <w:bCs/>
          <w:sz w:val="24"/>
          <w:szCs w:val="24"/>
          <w:lang w:eastAsia="de-DE"/>
        </w:rPr>
      </w:pPr>
      <w:r>
        <w:rPr>
          <w:rFonts w:ascii="Arial" w:eastAsia="Times New Roman" w:hAnsi="Arial" w:cs="Arial"/>
          <w:bCs/>
          <w:sz w:val="24"/>
          <w:szCs w:val="24"/>
          <w:lang w:eastAsia="de-DE"/>
        </w:rPr>
        <w:t xml:space="preserve">Fixkosten spielen im Rahmen der Unternehmensaktivitäten eine zentrale Rolle und sind bei der Änderung der Umsatzzahlen nicht sofort beeinflussbar. So ist die Miete von Verkaufsräumen für eine gewisse Zeit vertraglich fix geregelt – ein Mietvertrag kann nicht auf der Stelle veränderten Rahmenbedingungen (z.B. geringeren Umsatzzahlen) angepasst werden. Mit dem Deckungsbeitrag versucht ein Unternehmen, seine Fixkosten zu decken. </w:t>
      </w:r>
    </w:p>
    <w:p w14:paraId="003CDA56" w14:textId="77777777" w:rsidR="00920A9F" w:rsidRPr="00920A9F" w:rsidRDefault="00920A9F">
      <w:pPr>
        <w:rPr>
          <w:rFonts w:ascii="Arial" w:eastAsia="Times New Roman" w:hAnsi="Arial" w:cs="Arial"/>
          <w:b/>
          <w:bCs/>
          <w:sz w:val="24"/>
          <w:szCs w:val="24"/>
          <w:lang w:eastAsia="de-DE"/>
        </w:rPr>
      </w:pPr>
      <w:r w:rsidRPr="00920A9F">
        <w:rPr>
          <w:rFonts w:ascii="Arial" w:eastAsia="Times New Roman" w:hAnsi="Arial" w:cs="Arial"/>
          <w:b/>
          <w:bCs/>
          <w:sz w:val="24"/>
          <w:szCs w:val="24"/>
          <w:lang w:eastAsia="de-DE"/>
        </w:rPr>
        <w:t>Der Deckungsbeitrag/</w:t>
      </w:r>
      <w:proofErr w:type="spellStart"/>
      <w:r w:rsidRPr="00920A9F">
        <w:rPr>
          <w:rFonts w:ascii="Arial" w:eastAsia="Times New Roman" w:hAnsi="Arial" w:cs="Arial"/>
          <w:b/>
          <w:bCs/>
          <w:sz w:val="24"/>
          <w:szCs w:val="24"/>
          <w:lang w:eastAsia="de-DE"/>
        </w:rPr>
        <w:t>Stk</w:t>
      </w:r>
      <w:proofErr w:type="spellEnd"/>
      <w:r>
        <w:rPr>
          <w:rFonts w:ascii="Arial" w:eastAsia="Times New Roman" w:hAnsi="Arial" w:cs="Arial"/>
          <w:b/>
          <w:bCs/>
          <w:sz w:val="24"/>
          <w:szCs w:val="24"/>
          <w:lang w:eastAsia="de-DE"/>
        </w:rPr>
        <w:t>.</w:t>
      </w:r>
      <w:r w:rsidRPr="00920A9F">
        <w:rPr>
          <w:rFonts w:ascii="Arial" w:eastAsia="Times New Roman" w:hAnsi="Arial" w:cs="Arial"/>
          <w:b/>
          <w:bCs/>
          <w:sz w:val="24"/>
          <w:szCs w:val="24"/>
          <w:lang w:eastAsia="de-DE"/>
        </w:rPr>
        <w:t xml:space="preserve"> </w:t>
      </w:r>
      <w:r w:rsidR="00A90C52">
        <w:rPr>
          <w:rFonts w:ascii="Arial" w:eastAsia="Times New Roman" w:hAnsi="Arial" w:cs="Arial"/>
          <w:b/>
          <w:bCs/>
          <w:sz w:val="24"/>
          <w:szCs w:val="24"/>
          <w:lang w:eastAsia="de-DE"/>
        </w:rPr>
        <w:t>[</w:t>
      </w:r>
      <w:proofErr w:type="spellStart"/>
      <w:r w:rsidR="00A90C52">
        <w:rPr>
          <w:rFonts w:ascii="Arial" w:eastAsia="Times New Roman" w:hAnsi="Arial" w:cs="Arial"/>
          <w:b/>
          <w:bCs/>
          <w:sz w:val="24"/>
          <w:szCs w:val="24"/>
          <w:lang w:eastAsia="de-DE"/>
        </w:rPr>
        <w:t>Def</w:t>
      </w:r>
      <w:proofErr w:type="spellEnd"/>
      <w:r w:rsidR="00A90C52">
        <w:rPr>
          <w:rFonts w:ascii="Arial" w:eastAsia="Times New Roman" w:hAnsi="Arial" w:cs="Arial"/>
          <w:b/>
          <w:bCs/>
          <w:sz w:val="24"/>
          <w:szCs w:val="24"/>
          <w:lang w:eastAsia="de-DE"/>
        </w:rPr>
        <w:t xml:space="preserve">.: </w:t>
      </w:r>
      <w:r w:rsidRPr="00920A9F">
        <w:rPr>
          <w:rFonts w:ascii="Arial" w:eastAsia="Times New Roman" w:hAnsi="Arial" w:cs="Arial"/>
          <w:b/>
          <w:bCs/>
          <w:sz w:val="24"/>
          <w:szCs w:val="24"/>
          <w:lang w:eastAsia="de-DE"/>
        </w:rPr>
        <w:t>(Verkaufspreis/</w:t>
      </w:r>
      <w:proofErr w:type="spellStart"/>
      <w:r w:rsidRPr="00920A9F">
        <w:rPr>
          <w:rFonts w:ascii="Arial" w:eastAsia="Times New Roman" w:hAnsi="Arial" w:cs="Arial"/>
          <w:b/>
          <w:bCs/>
          <w:sz w:val="24"/>
          <w:szCs w:val="24"/>
          <w:lang w:eastAsia="de-DE"/>
        </w:rPr>
        <w:t>Stk</w:t>
      </w:r>
      <w:proofErr w:type="spellEnd"/>
      <w:r>
        <w:rPr>
          <w:rFonts w:ascii="Arial" w:eastAsia="Times New Roman" w:hAnsi="Arial" w:cs="Arial"/>
          <w:b/>
          <w:bCs/>
          <w:sz w:val="24"/>
          <w:szCs w:val="24"/>
          <w:lang w:eastAsia="de-DE"/>
        </w:rPr>
        <w:t>.</w:t>
      </w:r>
      <w:r w:rsidRPr="00920A9F">
        <w:rPr>
          <w:rFonts w:ascii="Arial" w:eastAsia="Times New Roman" w:hAnsi="Arial" w:cs="Arial"/>
          <w:b/>
          <w:bCs/>
          <w:sz w:val="24"/>
          <w:szCs w:val="24"/>
          <w:lang w:eastAsia="de-DE"/>
        </w:rPr>
        <w:t xml:space="preserve"> -variable Kosten/</w:t>
      </w:r>
      <w:proofErr w:type="spellStart"/>
      <w:r w:rsidRPr="00920A9F">
        <w:rPr>
          <w:rFonts w:ascii="Arial" w:eastAsia="Times New Roman" w:hAnsi="Arial" w:cs="Arial"/>
          <w:b/>
          <w:bCs/>
          <w:sz w:val="24"/>
          <w:szCs w:val="24"/>
          <w:lang w:eastAsia="de-DE"/>
        </w:rPr>
        <w:t>Stk</w:t>
      </w:r>
      <w:proofErr w:type="spellEnd"/>
      <w:r>
        <w:rPr>
          <w:rFonts w:ascii="Arial" w:eastAsia="Times New Roman" w:hAnsi="Arial" w:cs="Arial"/>
          <w:b/>
          <w:bCs/>
          <w:sz w:val="24"/>
          <w:szCs w:val="24"/>
          <w:lang w:eastAsia="de-DE"/>
        </w:rPr>
        <w:t>.</w:t>
      </w:r>
      <w:r w:rsidRPr="00920A9F">
        <w:rPr>
          <w:rFonts w:ascii="Arial" w:eastAsia="Times New Roman" w:hAnsi="Arial" w:cs="Arial"/>
          <w:b/>
          <w:bCs/>
          <w:sz w:val="24"/>
          <w:szCs w:val="24"/>
          <w:lang w:eastAsia="de-DE"/>
        </w:rPr>
        <w:t>)</w:t>
      </w:r>
      <w:r w:rsidR="00A90C52">
        <w:rPr>
          <w:rFonts w:ascii="Arial" w:eastAsia="Times New Roman" w:hAnsi="Arial" w:cs="Arial"/>
          <w:b/>
          <w:bCs/>
          <w:sz w:val="24"/>
          <w:szCs w:val="24"/>
          <w:lang w:eastAsia="de-DE"/>
        </w:rPr>
        <w:t>]</w:t>
      </w:r>
      <w:r w:rsidRPr="00920A9F">
        <w:rPr>
          <w:rFonts w:ascii="Arial" w:eastAsia="Times New Roman" w:hAnsi="Arial" w:cs="Arial"/>
          <w:b/>
          <w:bCs/>
          <w:sz w:val="24"/>
          <w:szCs w:val="24"/>
          <w:lang w:eastAsia="de-DE"/>
        </w:rPr>
        <w:t xml:space="preserve"> steht dem Unternehmen zur Deckung der fixen Kosten zur Verfügung. Werden die fixen Kosten gedeckt, dann trägt der Deckungsbeitrag zum Gewinn bei</w:t>
      </w:r>
    </w:p>
    <w:p w14:paraId="3990BD08" w14:textId="77777777" w:rsidR="00E86C53" w:rsidRDefault="00E86C53">
      <w:pPr>
        <w:rPr>
          <w:rFonts w:ascii="Arial" w:eastAsia="Times New Roman" w:hAnsi="Arial" w:cs="Arial"/>
          <w:bCs/>
          <w:sz w:val="24"/>
          <w:szCs w:val="24"/>
          <w:lang w:eastAsia="de-DE"/>
        </w:rPr>
      </w:pPr>
      <w:r>
        <w:rPr>
          <w:rFonts w:ascii="Arial" w:eastAsia="Times New Roman" w:hAnsi="Arial" w:cs="Arial"/>
          <w:bCs/>
          <w:sz w:val="24"/>
          <w:szCs w:val="24"/>
          <w:lang w:eastAsia="de-DE"/>
        </w:rPr>
        <w:t>Mögliche Szenarien:</w:t>
      </w:r>
    </w:p>
    <w:tbl>
      <w:tblPr>
        <w:tblStyle w:val="Tabellenraster"/>
        <w:tblW w:w="10065" w:type="dxa"/>
        <w:tblInd w:w="-289" w:type="dxa"/>
        <w:tblLook w:val="04A0" w:firstRow="1" w:lastRow="0" w:firstColumn="1" w:lastColumn="0" w:noHBand="0" w:noVBand="1"/>
      </w:tblPr>
      <w:tblGrid>
        <w:gridCol w:w="5246"/>
        <w:gridCol w:w="4819"/>
      </w:tblGrid>
      <w:tr w:rsidR="00E86C53" w14:paraId="6CD90F25" w14:textId="77777777" w:rsidTr="00A90C52">
        <w:tc>
          <w:tcPr>
            <w:tcW w:w="5246" w:type="dxa"/>
          </w:tcPr>
          <w:p w14:paraId="00B0A0B2" w14:textId="77777777" w:rsidR="00E86C53" w:rsidRPr="00E86C53" w:rsidRDefault="00E86C53">
            <w:pPr>
              <w:rPr>
                <w:rFonts w:ascii="Arial" w:eastAsia="Times New Roman" w:hAnsi="Arial" w:cs="Arial"/>
                <w:b/>
                <w:bCs/>
                <w:sz w:val="24"/>
                <w:szCs w:val="24"/>
                <w:lang w:eastAsia="de-DE"/>
              </w:rPr>
            </w:pPr>
            <w:r w:rsidRPr="00E86C53">
              <w:rPr>
                <w:rFonts w:ascii="Arial" w:eastAsia="Times New Roman" w:hAnsi="Arial" w:cs="Arial"/>
                <w:b/>
                <w:bCs/>
                <w:sz w:val="24"/>
                <w:szCs w:val="24"/>
                <w:lang w:eastAsia="de-DE"/>
              </w:rPr>
              <w:t>Langfristige Preisuntergrenze</w:t>
            </w:r>
          </w:p>
          <w:p w14:paraId="131184CA" w14:textId="77777777" w:rsidR="00E86C53" w:rsidRDefault="00E86C53">
            <w:pPr>
              <w:rPr>
                <w:rFonts w:ascii="Arial" w:eastAsia="Times New Roman" w:hAnsi="Arial" w:cs="Arial"/>
                <w:bCs/>
                <w:sz w:val="24"/>
                <w:szCs w:val="24"/>
                <w:lang w:eastAsia="de-DE"/>
              </w:rPr>
            </w:pPr>
            <w:r>
              <w:rPr>
                <w:rFonts w:ascii="Arial" w:eastAsia="Times New Roman" w:hAnsi="Arial" w:cs="Arial"/>
                <w:bCs/>
                <w:sz w:val="24"/>
                <w:szCs w:val="24"/>
                <w:lang w:eastAsia="de-DE"/>
              </w:rPr>
              <w:t>Der Deckungsbeitrag deckt sämtliche Fixkosten ab. Das Unternehmen macht weder Gewinn noch Verlust</w:t>
            </w:r>
          </w:p>
        </w:tc>
        <w:tc>
          <w:tcPr>
            <w:tcW w:w="4819" w:type="dxa"/>
          </w:tcPr>
          <w:p w14:paraId="221FEEBC" w14:textId="77777777" w:rsidR="00621F72" w:rsidRDefault="00E86C53">
            <w:pPr>
              <w:rPr>
                <w:rFonts w:ascii="Arial" w:eastAsia="Times New Roman" w:hAnsi="Arial" w:cs="Arial"/>
                <w:bCs/>
                <w:sz w:val="24"/>
                <w:szCs w:val="24"/>
                <w:lang w:eastAsia="de-DE"/>
              </w:rPr>
            </w:pPr>
            <w:r>
              <w:rPr>
                <w:rFonts w:ascii="Arial" w:eastAsia="Times New Roman" w:hAnsi="Arial" w:cs="Arial"/>
                <w:bCs/>
                <w:sz w:val="24"/>
                <w:szCs w:val="24"/>
                <w:lang w:eastAsia="de-DE"/>
              </w:rPr>
              <w:t>Verkaufspreis/</w:t>
            </w:r>
            <w:proofErr w:type="spellStart"/>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r>
              <w:rPr>
                <w:rFonts w:ascii="Arial" w:eastAsia="Times New Roman" w:hAnsi="Arial" w:cs="Arial"/>
                <w:bCs/>
                <w:sz w:val="24"/>
                <w:szCs w:val="24"/>
                <w:lang w:eastAsia="de-DE"/>
              </w:rPr>
              <w:t xml:space="preserve"> = (</w:t>
            </w:r>
            <w:r w:rsidR="00A90C52">
              <w:rPr>
                <w:rFonts w:ascii="Arial" w:eastAsia="Times New Roman" w:hAnsi="Arial" w:cs="Arial"/>
                <w:bCs/>
                <w:sz w:val="24"/>
                <w:szCs w:val="24"/>
                <w:lang w:eastAsia="de-DE"/>
              </w:rPr>
              <w:t>V</w:t>
            </w:r>
            <w:r>
              <w:rPr>
                <w:rFonts w:ascii="Arial" w:eastAsia="Times New Roman" w:hAnsi="Arial" w:cs="Arial"/>
                <w:bCs/>
                <w:sz w:val="24"/>
                <w:szCs w:val="24"/>
                <w:lang w:eastAsia="de-DE"/>
              </w:rPr>
              <w:t xml:space="preserve">ariable Kosten + </w:t>
            </w:r>
            <w:proofErr w:type="gramStart"/>
            <w:r>
              <w:rPr>
                <w:rFonts w:ascii="Arial" w:eastAsia="Times New Roman" w:hAnsi="Arial" w:cs="Arial"/>
                <w:bCs/>
                <w:sz w:val="24"/>
                <w:szCs w:val="24"/>
                <w:lang w:eastAsia="de-DE"/>
              </w:rPr>
              <w:t>Fix</w:t>
            </w:r>
            <w:r w:rsidR="00AC7C41">
              <w:rPr>
                <w:rFonts w:ascii="Arial" w:eastAsia="Times New Roman" w:hAnsi="Arial" w:cs="Arial"/>
                <w:bCs/>
                <w:sz w:val="24"/>
                <w:szCs w:val="24"/>
                <w:lang w:eastAsia="de-DE"/>
              </w:rPr>
              <w:t>k</w:t>
            </w:r>
            <w:r>
              <w:rPr>
                <w:rFonts w:ascii="Arial" w:eastAsia="Times New Roman" w:hAnsi="Arial" w:cs="Arial"/>
                <w:bCs/>
                <w:sz w:val="24"/>
                <w:szCs w:val="24"/>
                <w:lang w:eastAsia="de-DE"/>
              </w:rPr>
              <w:t>osten)/</w:t>
            </w:r>
            <w:proofErr w:type="spellStart"/>
            <w:proofErr w:type="gramEnd"/>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p>
          <w:p w14:paraId="3E166DDD" w14:textId="77777777" w:rsidR="00621F72" w:rsidRDefault="00621F72">
            <w:pPr>
              <w:rPr>
                <w:rFonts w:ascii="Arial" w:eastAsia="Times New Roman" w:hAnsi="Arial" w:cs="Arial"/>
                <w:bCs/>
                <w:sz w:val="24"/>
                <w:szCs w:val="24"/>
                <w:lang w:eastAsia="de-DE"/>
              </w:rPr>
            </w:pPr>
          </w:p>
          <w:p w14:paraId="7D818505" w14:textId="77777777" w:rsidR="00E86C53" w:rsidRDefault="00621F72">
            <w:pPr>
              <w:rPr>
                <w:rFonts w:ascii="Arial" w:eastAsia="Times New Roman" w:hAnsi="Arial" w:cs="Arial"/>
                <w:bCs/>
                <w:sz w:val="24"/>
                <w:szCs w:val="24"/>
                <w:lang w:eastAsia="de-DE"/>
              </w:rPr>
            </w:pPr>
            <w:r>
              <w:rPr>
                <w:rFonts w:ascii="Arial" w:eastAsia="Times New Roman" w:hAnsi="Arial" w:cs="Arial"/>
                <w:bCs/>
                <w:sz w:val="24"/>
                <w:szCs w:val="24"/>
                <w:lang w:eastAsia="de-DE"/>
              </w:rPr>
              <w:t>Deckungsbeitrag/</w:t>
            </w:r>
            <w:proofErr w:type="spellStart"/>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r w:rsidR="00996AC3">
              <w:rPr>
                <w:rFonts w:ascii="Arial" w:eastAsia="Times New Roman" w:hAnsi="Arial" w:cs="Arial"/>
                <w:bCs/>
                <w:sz w:val="24"/>
                <w:szCs w:val="24"/>
                <w:lang w:eastAsia="de-DE"/>
              </w:rPr>
              <w:t xml:space="preserve"> </w:t>
            </w:r>
            <w:proofErr w:type="gramStart"/>
            <w:r>
              <w:rPr>
                <w:rFonts w:ascii="Arial" w:eastAsia="Times New Roman" w:hAnsi="Arial" w:cs="Arial"/>
                <w:bCs/>
                <w:sz w:val="24"/>
                <w:szCs w:val="24"/>
                <w:lang w:eastAsia="de-DE"/>
              </w:rPr>
              <w:t>=  Fixkosten</w:t>
            </w:r>
            <w:proofErr w:type="gramEnd"/>
            <w:r>
              <w:rPr>
                <w:rFonts w:ascii="Arial" w:eastAsia="Times New Roman" w:hAnsi="Arial" w:cs="Arial"/>
                <w:bCs/>
                <w:sz w:val="24"/>
                <w:szCs w:val="24"/>
                <w:lang w:eastAsia="de-DE"/>
              </w:rPr>
              <w:t xml:space="preserve">/ </w:t>
            </w:r>
            <w:proofErr w:type="spellStart"/>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r w:rsidR="00E86C53">
              <w:rPr>
                <w:rFonts w:ascii="Arial" w:eastAsia="Times New Roman" w:hAnsi="Arial" w:cs="Arial"/>
                <w:bCs/>
                <w:sz w:val="24"/>
                <w:szCs w:val="24"/>
                <w:lang w:eastAsia="de-DE"/>
              </w:rPr>
              <w:t xml:space="preserve"> </w:t>
            </w:r>
          </w:p>
        </w:tc>
      </w:tr>
      <w:tr w:rsidR="00A90C52" w14:paraId="7D86FDF3" w14:textId="77777777" w:rsidTr="00A90C52">
        <w:tc>
          <w:tcPr>
            <w:tcW w:w="5246" w:type="dxa"/>
          </w:tcPr>
          <w:p w14:paraId="5E26E1DF" w14:textId="77777777" w:rsidR="00A90C52" w:rsidRPr="00E86C53" w:rsidRDefault="00A90C52" w:rsidP="00A90C52">
            <w:pPr>
              <w:rPr>
                <w:rFonts w:ascii="Arial" w:eastAsia="Times New Roman" w:hAnsi="Arial" w:cs="Arial"/>
                <w:b/>
                <w:bCs/>
                <w:sz w:val="24"/>
                <w:szCs w:val="24"/>
                <w:lang w:eastAsia="de-DE"/>
              </w:rPr>
            </w:pPr>
            <w:r w:rsidRPr="00E86C53">
              <w:rPr>
                <w:rFonts w:ascii="Arial" w:eastAsia="Times New Roman" w:hAnsi="Arial" w:cs="Arial"/>
                <w:b/>
                <w:bCs/>
                <w:sz w:val="24"/>
                <w:szCs w:val="24"/>
                <w:lang w:eastAsia="de-DE"/>
              </w:rPr>
              <w:t>Kurzfristige Preisuntergrenze</w:t>
            </w:r>
          </w:p>
          <w:p w14:paraId="14B4035A" w14:textId="77777777" w:rsidR="00A90C52" w:rsidRPr="00E86C53" w:rsidRDefault="00A90C52" w:rsidP="00A90C52">
            <w:pPr>
              <w:rPr>
                <w:rFonts w:ascii="Arial" w:eastAsia="Times New Roman" w:hAnsi="Arial" w:cs="Arial"/>
                <w:b/>
                <w:bCs/>
                <w:sz w:val="24"/>
                <w:szCs w:val="24"/>
                <w:lang w:eastAsia="de-DE"/>
              </w:rPr>
            </w:pPr>
            <w:r>
              <w:rPr>
                <w:rFonts w:ascii="Arial" w:eastAsia="Times New Roman" w:hAnsi="Arial" w:cs="Arial"/>
                <w:bCs/>
                <w:sz w:val="24"/>
                <w:szCs w:val="24"/>
                <w:lang w:eastAsia="de-DE"/>
              </w:rPr>
              <w:t>Der Deckungsbeitrag = 0. Wenigstens die variablen Kosten sind gedeckt</w:t>
            </w:r>
            <w:r w:rsidR="00996AC3">
              <w:rPr>
                <w:rFonts w:ascii="Arial" w:eastAsia="Times New Roman" w:hAnsi="Arial" w:cs="Arial"/>
                <w:bCs/>
                <w:sz w:val="24"/>
                <w:szCs w:val="24"/>
                <w:lang w:eastAsia="de-DE"/>
              </w:rPr>
              <w:t xml:space="preserve"> </w:t>
            </w:r>
            <w:r>
              <w:rPr>
                <w:rFonts w:ascii="Arial" w:eastAsia="Times New Roman" w:hAnsi="Arial" w:cs="Arial"/>
                <w:bCs/>
                <w:sz w:val="24"/>
                <w:szCs w:val="24"/>
                <w:lang w:eastAsia="de-DE"/>
              </w:rPr>
              <w:t>- es entsteht ein Verlust in Höhe der Fixkosten</w:t>
            </w:r>
            <w:r w:rsidR="00996AC3">
              <w:rPr>
                <w:rFonts w:ascii="Arial" w:eastAsia="Times New Roman" w:hAnsi="Arial" w:cs="Arial"/>
                <w:bCs/>
                <w:sz w:val="24"/>
                <w:szCs w:val="24"/>
                <w:lang w:eastAsia="de-DE"/>
              </w:rPr>
              <w:t xml:space="preserve"> </w:t>
            </w:r>
            <w:r>
              <w:rPr>
                <w:rFonts w:ascii="Arial" w:eastAsia="Times New Roman" w:hAnsi="Arial" w:cs="Arial"/>
                <w:bCs/>
                <w:sz w:val="24"/>
                <w:szCs w:val="24"/>
                <w:lang w:eastAsia="de-DE"/>
              </w:rPr>
              <w:t>- ein nur kurzfristig haltbarer Zustand</w:t>
            </w:r>
          </w:p>
        </w:tc>
        <w:tc>
          <w:tcPr>
            <w:tcW w:w="4819" w:type="dxa"/>
          </w:tcPr>
          <w:p w14:paraId="58F15748" w14:textId="77777777" w:rsidR="00A90C52" w:rsidRDefault="00A90C52" w:rsidP="00A90C52">
            <w:pPr>
              <w:rPr>
                <w:rFonts w:ascii="Arial" w:eastAsia="Times New Roman" w:hAnsi="Arial" w:cs="Arial"/>
                <w:bCs/>
                <w:sz w:val="24"/>
                <w:szCs w:val="24"/>
                <w:lang w:eastAsia="de-DE"/>
              </w:rPr>
            </w:pPr>
            <w:r>
              <w:rPr>
                <w:rFonts w:ascii="Arial" w:eastAsia="Times New Roman" w:hAnsi="Arial" w:cs="Arial"/>
                <w:bCs/>
                <w:sz w:val="24"/>
                <w:szCs w:val="24"/>
                <w:lang w:eastAsia="de-DE"/>
              </w:rPr>
              <w:t>Verkaufspreis/</w:t>
            </w:r>
            <w:proofErr w:type="spellStart"/>
            <w:r>
              <w:rPr>
                <w:rFonts w:ascii="Arial" w:eastAsia="Times New Roman" w:hAnsi="Arial" w:cs="Arial"/>
                <w:bCs/>
                <w:sz w:val="24"/>
                <w:szCs w:val="24"/>
                <w:lang w:eastAsia="de-DE"/>
              </w:rPr>
              <w:t>Stk</w:t>
            </w:r>
            <w:proofErr w:type="spellEnd"/>
            <w:r>
              <w:rPr>
                <w:rFonts w:ascii="Arial" w:eastAsia="Times New Roman" w:hAnsi="Arial" w:cs="Arial"/>
                <w:bCs/>
                <w:sz w:val="24"/>
                <w:szCs w:val="24"/>
                <w:lang w:eastAsia="de-DE"/>
              </w:rPr>
              <w:t>. = Variable Kosten/</w:t>
            </w:r>
            <w:proofErr w:type="spellStart"/>
            <w:r>
              <w:rPr>
                <w:rFonts w:ascii="Arial" w:eastAsia="Times New Roman" w:hAnsi="Arial" w:cs="Arial"/>
                <w:bCs/>
                <w:sz w:val="24"/>
                <w:szCs w:val="24"/>
                <w:lang w:eastAsia="de-DE"/>
              </w:rPr>
              <w:t>Stk</w:t>
            </w:r>
            <w:proofErr w:type="spellEnd"/>
            <w:r>
              <w:rPr>
                <w:rFonts w:ascii="Arial" w:eastAsia="Times New Roman" w:hAnsi="Arial" w:cs="Arial"/>
                <w:bCs/>
                <w:sz w:val="24"/>
                <w:szCs w:val="24"/>
                <w:lang w:eastAsia="de-DE"/>
              </w:rPr>
              <w:t xml:space="preserve">. &lt; (Variable Kosten + </w:t>
            </w:r>
            <w:proofErr w:type="gramStart"/>
            <w:r>
              <w:rPr>
                <w:rFonts w:ascii="Arial" w:eastAsia="Times New Roman" w:hAnsi="Arial" w:cs="Arial"/>
                <w:bCs/>
                <w:sz w:val="24"/>
                <w:szCs w:val="24"/>
                <w:lang w:eastAsia="de-DE"/>
              </w:rPr>
              <w:t>Fixkosten)/</w:t>
            </w:r>
            <w:proofErr w:type="spellStart"/>
            <w:proofErr w:type="gramEnd"/>
            <w:r>
              <w:rPr>
                <w:rFonts w:ascii="Arial" w:eastAsia="Times New Roman" w:hAnsi="Arial" w:cs="Arial"/>
                <w:bCs/>
                <w:sz w:val="24"/>
                <w:szCs w:val="24"/>
                <w:lang w:eastAsia="de-DE"/>
              </w:rPr>
              <w:t>Stk</w:t>
            </w:r>
            <w:proofErr w:type="spellEnd"/>
            <w:r>
              <w:rPr>
                <w:rFonts w:ascii="Arial" w:eastAsia="Times New Roman" w:hAnsi="Arial" w:cs="Arial"/>
                <w:bCs/>
                <w:sz w:val="24"/>
                <w:szCs w:val="24"/>
                <w:lang w:eastAsia="de-DE"/>
              </w:rPr>
              <w:t>.</w:t>
            </w:r>
          </w:p>
          <w:p w14:paraId="3DAE38DA" w14:textId="77777777" w:rsidR="00A90C52" w:rsidRDefault="00A90C52" w:rsidP="00A90C52">
            <w:pPr>
              <w:rPr>
                <w:rFonts w:ascii="Arial" w:eastAsia="Times New Roman" w:hAnsi="Arial" w:cs="Arial"/>
                <w:bCs/>
                <w:sz w:val="24"/>
                <w:szCs w:val="24"/>
                <w:lang w:eastAsia="de-DE"/>
              </w:rPr>
            </w:pPr>
          </w:p>
          <w:p w14:paraId="5FC7D8E9" w14:textId="77777777" w:rsidR="00A90C52" w:rsidRDefault="00A90C52" w:rsidP="00A90C52">
            <w:pPr>
              <w:rPr>
                <w:rFonts w:ascii="Arial" w:eastAsia="Times New Roman" w:hAnsi="Arial" w:cs="Arial"/>
                <w:bCs/>
                <w:sz w:val="24"/>
                <w:szCs w:val="24"/>
                <w:lang w:eastAsia="de-DE"/>
              </w:rPr>
            </w:pPr>
          </w:p>
          <w:p w14:paraId="10D95B0F" w14:textId="77777777" w:rsidR="00A90C52" w:rsidRDefault="00A90C52" w:rsidP="00A90C52">
            <w:pPr>
              <w:rPr>
                <w:rFonts w:ascii="Arial" w:eastAsia="Times New Roman" w:hAnsi="Arial" w:cs="Arial"/>
                <w:bCs/>
                <w:sz w:val="24"/>
                <w:szCs w:val="24"/>
                <w:lang w:eastAsia="de-DE"/>
              </w:rPr>
            </w:pPr>
            <w:r>
              <w:rPr>
                <w:rFonts w:ascii="Arial" w:eastAsia="Times New Roman" w:hAnsi="Arial" w:cs="Arial"/>
                <w:bCs/>
                <w:sz w:val="24"/>
                <w:szCs w:val="24"/>
                <w:lang w:eastAsia="de-DE"/>
              </w:rPr>
              <w:t>Deckungsbeitrag/</w:t>
            </w:r>
            <w:proofErr w:type="spellStart"/>
            <w:r>
              <w:rPr>
                <w:rFonts w:ascii="Arial" w:eastAsia="Times New Roman" w:hAnsi="Arial" w:cs="Arial"/>
                <w:bCs/>
                <w:sz w:val="24"/>
                <w:szCs w:val="24"/>
                <w:lang w:eastAsia="de-DE"/>
              </w:rPr>
              <w:t>Stk</w:t>
            </w:r>
            <w:proofErr w:type="spellEnd"/>
            <w:r>
              <w:rPr>
                <w:rFonts w:ascii="Arial" w:eastAsia="Times New Roman" w:hAnsi="Arial" w:cs="Arial"/>
                <w:bCs/>
                <w:sz w:val="24"/>
                <w:szCs w:val="24"/>
                <w:lang w:eastAsia="de-DE"/>
              </w:rPr>
              <w:t>. =</w:t>
            </w:r>
            <w:r w:rsidR="00996AC3">
              <w:rPr>
                <w:rFonts w:ascii="Arial" w:eastAsia="Times New Roman" w:hAnsi="Arial" w:cs="Arial"/>
                <w:bCs/>
                <w:sz w:val="24"/>
                <w:szCs w:val="24"/>
                <w:lang w:eastAsia="de-DE"/>
              </w:rPr>
              <w:t xml:space="preserve"> </w:t>
            </w:r>
            <w:r>
              <w:rPr>
                <w:rFonts w:ascii="Arial" w:eastAsia="Times New Roman" w:hAnsi="Arial" w:cs="Arial"/>
                <w:bCs/>
                <w:sz w:val="24"/>
                <w:szCs w:val="24"/>
                <w:lang w:eastAsia="de-DE"/>
              </w:rPr>
              <w:t xml:space="preserve">0 &lt; Fixkosten/ </w:t>
            </w:r>
            <w:proofErr w:type="spellStart"/>
            <w:r>
              <w:rPr>
                <w:rFonts w:ascii="Arial" w:eastAsia="Times New Roman" w:hAnsi="Arial" w:cs="Arial"/>
                <w:bCs/>
                <w:sz w:val="24"/>
                <w:szCs w:val="24"/>
                <w:lang w:eastAsia="de-DE"/>
              </w:rPr>
              <w:t>Stk</w:t>
            </w:r>
            <w:proofErr w:type="spellEnd"/>
            <w:r>
              <w:rPr>
                <w:rFonts w:ascii="Arial" w:eastAsia="Times New Roman" w:hAnsi="Arial" w:cs="Arial"/>
                <w:bCs/>
                <w:sz w:val="24"/>
                <w:szCs w:val="24"/>
                <w:lang w:eastAsia="de-DE"/>
              </w:rPr>
              <w:t>.</w:t>
            </w:r>
          </w:p>
        </w:tc>
      </w:tr>
      <w:tr w:rsidR="00DE456C" w14:paraId="7942EED3" w14:textId="77777777" w:rsidTr="00A90C52">
        <w:tc>
          <w:tcPr>
            <w:tcW w:w="5246" w:type="dxa"/>
          </w:tcPr>
          <w:p w14:paraId="3EC959A0" w14:textId="77777777" w:rsidR="00DE456C" w:rsidRPr="00621F72" w:rsidRDefault="00DE456C" w:rsidP="00DE456C">
            <w:pPr>
              <w:rPr>
                <w:rFonts w:ascii="Arial" w:eastAsia="Times New Roman" w:hAnsi="Arial" w:cs="Arial"/>
                <w:b/>
                <w:bCs/>
                <w:sz w:val="24"/>
                <w:szCs w:val="24"/>
                <w:lang w:eastAsia="de-DE"/>
              </w:rPr>
            </w:pPr>
            <w:r w:rsidRPr="00621F72">
              <w:rPr>
                <w:rFonts w:ascii="Arial" w:eastAsia="Times New Roman" w:hAnsi="Arial" w:cs="Arial"/>
                <w:b/>
                <w:bCs/>
                <w:sz w:val="24"/>
                <w:szCs w:val="24"/>
                <w:lang w:eastAsia="de-DE"/>
              </w:rPr>
              <w:t>Kurzfristiger Preisbereich</w:t>
            </w:r>
          </w:p>
          <w:p w14:paraId="4D801CD3" w14:textId="77777777" w:rsidR="00DE456C" w:rsidRPr="00E86C53" w:rsidRDefault="00DE456C" w:rsidP="00DE456C">
            <w:pPr>
              <w:rPr>
                <w:rFonts w:ascii="Arial" w:eastAsia="Times New Roman" w:hAnsi="Arial" w:cs="Arial"/>
                <w:b/>
                <w:bCs/>
                <w:sz w:val="24"/>
                <w:szCs w:val="24"/>
                <w:lang w:eastAsia="de-DE"/>
              </w:rPr>
            </w:pPr>
            <w:r w:rsidRPr="00621F72">
              <w:rPr>
                <w:rFonts w:ascii="Arial" w:eastAsia="Times New Roman" w:hAnsi="Arial" w:cs="Arial"/>
                <w:bCs/>
                <w:sz w:val="24"/>
                <w:szCs w:val="24"/>
                <w:lang w:eastAsia="de-DE"/>
              </w:rPr>
              <w:t>Der Deckungsbeitrag ist positiv</w:t>
            </w:r>
            <w:r>
              <w:rPr>
                <w:rFonts w:ascii="Arial" w:eastAsia="Times New Roman" w:hAnsi="Arial" w:cs="Arial"/>
                <w:bCs/>
                <w:sz w:val="24"/>
                <w:szCs w:val="24"/>
                <w:lang w:eastAsia="de-DE"/>
              </w:rPr>
              <w:t>, kann jedoch die Fixkosten nicht vollständig decken. Ein Nichtverkauf würde aber zu noch höheren Verlusten führen</w:t>
            </w:r>
          </w:p>
        </w:tc>
        <w:tc>
          <w:tcPr>
            <w:tcW w:w="4819" w:type="dxa"/>
          </w:tcPr>
          <w:p w14:paraId="46DEB25A" w14:textId="77777777" w:rsidR="00DE456C" w:rsidRDefault="00DE456C" w:rsidP="00DE456C">
            <w:pPr>
              <w:rPr>
                <w:rFonts w:ascii="Arial" w:eastAsia="Times New Roman" w:hAnsi="Arial" w:cs="Arial"/>
                <w:bCs/>
                <w:sz w:val="24"/>
                <w:szCs w:val="24"/>
                <w:lang w:eastAsia="de-DE"/>
              </w:rPr>
            </w:pPr>
            <w:r>
              <w:rPr>
                <w:rFonts w:ascii="Arial" w:eastAsia="Times New Roman" w:hAnsi="Arial" w:cs="Arial"/>
                <w:bCs/>
                <w:sz w:val="24"/>
                <w:szCs w:val="24"/>
                <w:lang w:eastAsia="de-DE"/>
              </w:rPr>
              <w:t>Variable Kosten/</w:t>
            </w:r>
            <w:proofErr w:type="spellStart"/>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r>
              <w:rPr>
                <w:rFonts w:ascii="Arial" w:eastAsia="Times New Roman" w:hAnsi="Arial" w:cs="Arial"/>
                <w:bCs/>
                <w:sz w:val="24"/>
                <w:szCs w:val="24"/>
                <w:lang w:eastAsia="de-DE"/>
              </w:rPr>
              <w:t xml:space="preserve"> &lt; Verkaufspreis/</w:t>
            </w:r>
            <w:proofErr w:type="spellStart"/>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r>
              <w:rPr>
                <w:rFonts w:ascii="Arial" w:eastAsia="Times New Roman" w:hAnsi="Arial" w:cs="Arial"/>
                <w:bCs/>
                <w:sz w:val="24"/>
                <w:szCs w:val="24"/>
                <w:lang w:eastAsia="de-DE"/>
              </w:rPr>
              <w:t xml:space="preserve"> &lt; (</w:t>
            </w:r>
            <w:r w:rsidR="00A90C52">
              <w:rPr>
                <w:rFonts w:ascii="Arial" w:eastAsia="Times New Roman" w:hAnsi="Arial" w:cs="Arial"/>
                <w:bCs/>
                <w:sz w:val="24"/>
                <w:szCs w:val="24"/>
                <w:lang w:eastAsia="de-DE"/>
              </w:rPr>
              <w:t>V</w:t>
            </w:r>
            <w:r>
              <w:rPr>
                <w:rFonts w:ascii="Arial" w:eastAsia="Times New Roman" w:hAnsi="Arial" w:cs="Arial"/>
                <w:bCs/>
                <w:sz w:val="24"/>
                <w:szCs w:val="24"/>
                <w:lang w:eastAsia="de-DE"/>
              </w:rPr>
              <w:t xml:space="preserve">ariable Kosten + </w:t>
            </w:r>
            <w:proofErr w:type="gramStart"/>
            <w:r>
              <w:rPr>
                <w:rFonts w:ascii="Arial" w:eastAsia="Times New Roman" w:hAnsi="Arial" w:cs="Arial"/>
                <w:bCs/>
                <w:sz w:val="24"/>
                <w:szCs w:val="24"/>
                <w:lang w:eastAsia="de-DE"/>
              </w:rPr>
              <w:t>Fixkosten)/</w:t>
            </w:r>
            <w:proofErr w:type="spellStart"/>
            <w:proofErr w:type="gramEnd"/>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p>
          <w:p w14:paraId="686D0F85" w14:textId="77777777" w:rsidR="00DE456C" w:rsidRDefault="00DE456C" w:rsidP="00DE456C">
            <w:pPr>
              <w:rPr>
                <w:rFonts w:ascii="Arial" w:eastAsia="Times New Roman" w:hAnsi="Arial" w:cs="Arial"/>
                <w:bCs/>
                <w:sz w:val="24"/>
                <w:szCs w:val="24"/>
                <w:lang w:eastAsia="de-DE"/>
              </w:rPr>
            </w:pPr>
          </w:p>
          <w:p w14:paraId="3AF93F94" w14:textId="77777777" w:rsidR="00DE456C" w:rsidRDefault="00DE456C" w:rsidP="00DE456C">
            <w:pPr>
              <w:rPr>
                <w:rFonts w:ascii="Arial" w:eastAsia="Times New Roman" w:hAnsi="Arial" w:cs="Arial"/>
                <w:bCs/>
                <w:sz w:val="24"/>
                <w:szCs w:val="24"/>
                <w:lang w:eastAsia="de-DE"/>
              </w:rPr>
            </w:pPr>
          </w:p>
          <w:p w14:paraId="0708D794" w14:textId="77777777" w:rsidR="00DE456C" w:rsidRDefault="00DE456C" w:rsidP="00DE456C">
            <w:pPr>
              <w:rPr>
                <w:rFonts w:ascii="Arial" w:eastAsia="Times New Roman" w:hAnsi="Arial" w:cs="Arial"/>
                <w:bCs/>
                <w:sz w:val="24"/>
                <w:szCs w:val="24"/>
                <w:lang w:eastAsia="de-DE"/>
              </w:rPr>
            </w:pPr>
            <w:r>
              <w:rPr>
                <w:rFonts w:ascii="Arial" w:eastAsia="Times New Roman" w:hAnsi="Arial" w:cs="Arial"/>
                <w:bCs/>
                <w:sz w:val="24"/>
                <w:szCs w:val="24"/>
                <w:lang w:eastAsia="de-DE"/>
              </w:rPr>
              <w:t>0</w:t>
            </w:r>
            <w:r w:rsidR="00A90C52">
              <w:rPr>
                <w:rFonts w:ascii="Arial" w:eastAsia="Times New Roman" w:hAnsi="Arial" w:cs="Arial"/>
                <w:bCs/>
                <w:sz w:val="24"/>
                <w:szCs w:val="24"/>
                <w:lang w:eastAsia="de-DE"/>
              </w:rPr>
              <w:t xml:space="preserve"> </w:t>
            </w:r>
            <w:r>
              <w:rPr>
                <w:rFonts w:ascii="Arial" w:eastAsia="Times New Roman" w:hAnsi="Arial" w:cs="Arial"/>
                <w:bCs/>
                <w:sz w:val="24"/>
                <w:szCs w:val="24"/>
                <w:lang w:eastAsia="de-DE"/>
              </w:rPr>
              <w:t>&lt; Deckungsbeitrag/</w:t>
            </w:r>
            <w:proofErr w:type="spellStart"/>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r>
              <w:rPr>
                <w:rFonts w:ascii="Arial" w:eastAsia="Times New Roman" w:hAnsi="Arial" w:cs="Arial"/>
                <w:bCs/>
                <w:sz w:val="24"/>
                <w:szCs w:val="24"/>
                <w:lang w:eastAsia="de-DE"/>
              </w:rPr>
              <w:t xml:space="preserve"> &lt; Fixkosten/</w:t>
            </w:r>
            <w:proofErr w:type="spellStart"/>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p>
        </w:tc>
      </w:tr>
      <w:tr w:rsidR="00E86C53" w14:paraId="51B65A29" w14:textId="77777777" w:rsidTr="00A90C52">
        <w:tc>
          <w:tcPr>
            <w:tcW w:w="5246" w:type="dxa"/>
          </w:tcPr>
          <w:p w14:paraId="17D11F59" w14:textId="77777777" w:rsidR="00E86C53" w:rsidRDefault="00E86C53">
            <w:pPr>
              <w:rPr>
                <w:rFonts w:ascii="Arial" w:eastAsia="Times New Roman" w:hAnsi="Arial" w:cs="Arial"/>
                <w:b/>
                <w:bCs/>
                <w:sz w:val="24"/>
                <w:szCs w:val="24"/>
                <w:lang w:eastAsia="de-DE"/>
              </w:rPr>
            </w:pPr>
            <w:r w:rsidRPr="00621F72">
              <w:rPr>
                <w:rFonts w:ascii="Arial" w:eastAsia="Times New Roman" w:hAnsi="Arial" w:cs="Arial"/>
                <w:b/>
                <w:bCs/>
                <w:sz w:val="24"/>
                <w:szCs w:val="24"/>
                <w:lang w:eastAsia="de-DE"/>
              </w:rPr>
              <w:t>Sofortige Produktionseinstellung</w:t>
            </w:r>
          </w:p>
          <w:p w14:paraId="4CAC5533" w14:textId="77777777" w:rsidR="00621F72" w:rsidRPr="00621F72" w:rsidRDefault="00621F72">
            <w:pPr>
              <w:rPr>
                <w:rFonts w:ascii="Arial" w:eastAsia="Times New Roman" w:hAnsi="Arial" w:cs="Arial"/>
                <w:bCs/>
                <w:sz w:val="24"/>
                <w:szCs w:val="24"/>
                <w:lang w:eastAsia="de-DE"/>
              </w:rPr>
            </w:pPr>
            <w:r>
              <w:rPr>
                <w:rFonts w:ascii="Arial" w:eastAsia="Times New Roman" w:hAnsi="Arial" w:cs="Arial"/>
                <w:bCs/>
                <w:sz w:val="24"/>
                <w:szCs w:val="24"/>
                <w:lang w:eastAsia="de-DE"/>
              </w:rPr>
              <w:t xml:space="preserve">Der Verkaufspreis liegt nicht nur unter den Gesamtkosten pro </w:t>
            </w:r>
            <w:r w:rsidR="000C4E1F">
              <w:rPr>
                <w:rFonts w:ascii="Arial" w:eastAsia="Times New Roman" w:hAnsi="Arial" w:cs="Arial"/>
                <w:bCs/>
                <w:sz w:val="24"/>
                <w:szCs w:val="24"/>
                <w:lang w:eastAsia="de-DE"/>
              </w:rPr>
              <w:t>Stück,</w:t>
            </w:r>
            <w:r>
              <w:rPr>
                <w:rFonts w:ascii="Arial" w:eastAsia="Times New Roman" w:hAnsi="Arial" w:cs="Arial"/>
                <w:bCs/>
                <w:sz w:val="24"/>
                <w:szCs w:val="24"/>
                <w:lang w:eastAsia="de-DE"/>
              </w:rPr>
              <w:t xml:space="preserve"> sondern auch unter den variablen Kosten pro Stück- der Deckungsbeitrag ist negativ und würde nicht zur Deckung der Fixkosten beitragen.</w:t>
            </w:r>
          </w:p>
        </w:tc>
        <w:tc>
          <w:tcPr>
            <w:tcW w:w="4819" w:type="dxa"/>
          </w:tcPr>
          <w:p w14:paraId="0A4D6464" w14:textId="77777777" w:rsidR="00621F72" w:rsidRDefault="00621F72" w:rsidP="00621F72">
            <w:pPr>
              <w:rPr>
                <w:rFonts w:ascii="Arial" w:eastAsia="Times New Roman" w:hAnsi="Arial" w:cs="Arial"/>
                <w:bCs/>
                <w:sz w:val="24"/>
                <w:szCs w:val="24"/>
                <w:lang w:eastAsia="de-DE"/>
              </w:rPr>
            </w:pPr>
            <w:r>
              <w:rPr>
                <w:rFonts w:ascii="Arial" w:eastAsia="Times New Roman" w:hAnsi="Arial" w:cs="Arial"/>
                <w:bCs/>
                <w:sz w:val="24"/>
                <w:szCs w:val="24"/>
                <w:lang w:eastAsia="de-DE"/>
              </w:rPr>
              <w:t>Verkaufspreis/</w:t>
            </w:r>
            <w:proofErr w:type="spellStart"/>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r>
              <w:rPr>
                <w:rFonts w:ascii="Arial" w:eastAsia="Times New Roman" w:hAnsi="Arial" w:cs="Arial"/>
                <w:bCs/>
                <w:sz w:val="24"/>
                <w:szCs w:val="24"/>
                <w:lang w:eastAsia="de-DE"/>
              </w:rPr>
              <w:t xml:space="preserve"> </w:t>
            </w:r>
            <w:r w:rsidR="00DE456C">
              <w:rPr>
                <w:rFonts w:ascii="Arial" w:eastAsia="Times New Roman" w:hAnsi="Arial" w:cs="Arial"/>
                <w:bCs/>
                <w:sz w:val="24"/>
                <w:szCs w:val="24"/>
                <w:lang w:eastAsia="de-DE"/>
              </w:rPr>
              <w:t>&lt;</w:t>
            </w:r>
            <w:r>
              <w:rPr>
                <w:rFonts w:ascii="Arial" w:eastAsia="Times New Roman" w:hAnsi="Arial" w:cs="Arial"/>
                <w:bCs/>
                <w:sz w:val="24"/>
                <w:szCs w:val="24"/>
                <w:lang w:eastAsia="de-DE"/>
              </w:rPr>
              <w:t xml:space="preserve"> </w:t>
            </w:r>
            <w:r w:rsidR="00A90C52">
              <w:rPr>
                <w:rFonts w:ascii="Arial" w:eastAsia="Times New Roman" w:hAnsi="Arial" w:cs="Arial"/>
                <w:bCs/>
                <w:sz w:val="24"/>
                <w:szCs w:val="24"/>
                <w:lang w:eastAsia="de-DE"/>
              </w:rPr>
              <w:t>V</w:t>
            </w:r>
            <w:r w:rsidR="00DE456C">
              <w:rPr>
                <w:rFonts w:ascii="Arial" w:eastAsia="Times New Roman" w:hAnsi="Arial" w:cs="Arial"/>
                <w:bCs/>
                <w:sz w:val="24"/>
                <w:szCs w:val="24"/>
                <w:lang w:eastAsia="de-DE"/>
              </w:rPr>
              <w:t>ariable Kosten/</w:t>
            </w:r>
            <w:proofErr w:type="spellStart"/>
            <w:r w:rsidR="00DE456C">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r w:rsidR="00DE456C">
              <w:rPr>
                <w:rFonts w:ascii="Arial" w:eastAsia="Times New Roman" w:hAnsi="Arial" w:cs="Arial"/>
                <w:bCs/>
                <w:sz w:val="24"/>
                <w:szCs w:val="24"/>
                <w:lang w:eastAsia="de-DE"/>
              </w:rPr>
              <w:t xml:space="preserve"> &lt; </w:t>
            </w:r>
            <w:r w:rsidR="00A90C52">
              <w:rPr>
                <w:rFonts w:ascii="Arial" w:eastAsia="Times New Roman" w:hAnsi="Arial" w:cs="Arial"/>
                <w:bCs/>
                <w:sz w:val="24"/>
                <w:szCs w:val="24"/>
                <w:lang w:eastAsia="de-DE"/>
              </w:rPr>
              <w:t>V</w:t>
            </w:r>
            <w:r>
              <w:rPr>
                <w:rFonts w:ascii="Arial" w:eastAsia="Times New Roman" w:hAnsi="Arial" w:cs="Arial"/>
                <w:bCs/>
                <w:sz w:val="24"/>
                <w:szCs w:val="24"/>
                <w:lang w:eastAsia="de-DE"/>
              </w:rPr>
              <w:t xml:space="preserve">ariable Kosten + </w:t>
            </w:r>
            <w:proofErr w:type="gramStart"/>
            <w:r>
              <w:rPr>
                <w:rFonts w:ascii="Arial" w:eastAsia="Times New Roman" w:hAnsi="Arial" w:cs="Arial"/>
                <w:bCs/>
                <w:sz w:val="24"/>
                <w:szCs w:val="24"/>
                <w:lang w:eastAsia="de-DE"/>
              </w:rPr>
              <w:t>Fix</w:t>
            </w:r>
            <w:r w:rsidR="00AC7C41">
              <w:rPr>
                <w:rFonts w:ascii="Arial" w:eastAsia="Times New Roman" w:hAnsi="Arial" w:cs="Arial"/>
                <w:bCs/>
                <w:sz w:val="24"/>
                <w:szCs w:val="24"/>
                <w:lang w:eastAsia="de-DE"/>
              </w:rPr>
              <w:t>k</w:t>
            </w:r>
            <w:r>
              <w:rPr>
                <w:rFonts w:ascii="Arial" w:eastAsia="Times New Roman" w:hAnsi="Arial" w:cs="Arial"/>
                <w:bCs/>
                <w:sz w:val="24"/>
                <w:szCs w:val="24"/>
                <w:lang w:eastAsia="de-DE"/>
              </w:rPr>
              <w:t>osten)/</w:t>
            </w:r>
            <w:proofErr w:type="spellStart"/>
            <w:proofErr w:type="gramEnd"/>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p>
          <w:p w14:paraId="56110228" w14:textId="77777777" w:rsidR="00621F72" w:rsidRDefault="00621F72">
            <w:pPr>
              <w:rPr>
                <w:rFonts w:ascii="Arial" w:eastAsia="Times New Roman" w:hAnsi="Arial" w:cs="Arial"/>
                <w:bCs/>
                <w:sz w:val="24"/>
                <w:szCs w:val="24"/>
                <w:lang w:eastAsia="de-DE"/>
              </w:rPr>
            </w:pPr>
          </w:p>
          <w:p w14:paraId="658C8A5A" w14:textId="77777777" w:rsidR="00DE456C" w:rsidRDefault="00DE456C">
            <w:pPr>
              <w:rPr>
                <w:rFonts w:ascii="Arial" w:eastAsia="Times New Roman" w:hAnsi="Arial" w:cs="Arial"/>
                <w:bCs/>
                <w:sz w:val="24"/>
                <w:szCs w:val="24"/>
                <w:lang w:eastAsia="de-DE"/>
              </w:rPr>
            </w:pPr>
          </w:p>
          <w:p w14:paraId="5BA48605" w14:textId="77777777" w:rsidR="00E86C53" w:rsidRDefault="00621F72">
            <w:pPr>
              <w:rPr>
                <w:rFonts w:ascii="Arial" w:eastAsia="Times New Roman" w:hAnsi="Arial" w:cs="Arial"/>
                <w:bCs/>
                <w:sz w:val="24"/>
                <w:szCs w:val="24"/>
                <w:lang w:eastAsia="de-DE"/>
              </w:rPr>
            </w:pPr>
            <w:r>
              <w:rPr>
                <w:rFonts w:ascii="Arial" w:eastAsia="Times New Roman" w:hAnsi="Arial" w:cs="Arial"/>
                <w:bCs/>
                <w:sz w:val="24"/>
                <w:szCs w:val="24"/>
                <w:lang w:eastAsia="de-DE"/>
              </w:rPr>
              <w:t>Deckungsbeitrag/</w:t>
            </w:r>
            <w:proofErr w:type="spellStart"/>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r w:rsidR="00DE456C">
              <w:rPr>
                <w:rFonts w:ascii="Arial" w:eastAsia="Times New Roman" w:hAnsi="Arial" w:cs="Arial"/>
                <w:bCs/>
                <w:sz w:val="24"/>
                <w:szCs w:val="24"/>
                <w:lang w:eastAsia="de-DE"/>
              </w:rPr>
              <w:t xml:space="preserve"> &lt; </w:t>
            </w:r>
            <w:r>
              <w:rPr>
                <w:rFonts w:ascii="Arial" w:eastAsia="Times New Roman" w:hAnsi="Arial" w:cs="Arial"/>
                <w:bCs/>
                <w:sz w:val="24"/>
                <w:szCs w:val="24"/>
                <w:lang w:eastAsia="de-DE"/>
              </w:rPr>
              <w:t>0 &lt; Fixkosten/</w:t>
            </w:r>
            <w:proofErr w:type="spellStart"/>
            <w:r>
              <w:rPr>
                <w:rFonts w:ascii="Arial" w:eastAsia="Times New Roman" w:hAnsi="Arial" w:cs="Arial"/>
                <w:bCs/>
                <w:sz w:val="24"/>
                <w:szCs w:val="24"/>
                <w:lang w:eastAsia="de-DE"/>
              </w:rPr>
              <w:t>Stk</w:t>
            </w:r>
            <w:proofErr w:type="spellEnd"/>
            <w:r w:rsidR="00920A9F">
              <w:rPr>
                <w:rFonts w:ascii="Arial" w:eastAsia="Times New Roman" w:hAnsi="Arial" w:cs="Arial"/>
                <w:bCs/>
                <w:sz w:val="24"/>
                <w:szCs w:val="24"/>
                <w:lang w:eastAsia="de-DE"/>
              </w:rPr>
              <w:t>.</w:t>
            </w:r>
          </w:p>
        </w:tc>
      </w:tr>
    </w:tbl>
    <w:p w14:paraId="5BADC9C2" w14:textId="77777777" w:rsidR="00815B2E" w:rsidRDefault="00815B2E">
      <w:pPr>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br w:type="page"/>
      </w:r>
    </w:p>
    <w:p w14:paraId="352202C6" w14:textId="77777777" w:rsidR="00815B7A" w:rsidRDefault="00815B7A">
      <w:pPr>
        <w:rPr>
          <w:rFonts w:ascii="Arial" w:eastAsia="Times New Roman" w:hAnsi="Arial" w:cs="Arial"/>
          <w:b/>
          <w:bCs/>
          <w:sz w:val="24"/>
          <w:szCs w:val="24"/>
          <w:u w:val="single"/>
          <w:lang w:eastAsia="de-DE"/>
        </w:rPr>
      </w:pPr>
    </w:p>
    <w:p w14:paraId="74D143F6" w14:textId="77777777" w:rsidR="00921247" w:rsidRPr="00AE03DD" w:rsidRDefault="00921247">
      <w:pPr>
        <w:rPr>
          <w:rFonts w:ascii="Arial" w:eastAsia="Times New Roman" w:hAnsi="Arial" w:cs="Arial"/>
          <w:b/>
          <w:bCs/>
          <w:sz w:val="24"/>
          <w:szCs w:val="24"/>
          <w:u w:val="single"/>
          <w:lang w:eastAsia="de-DE"/>
        </w:rPr>
      </w:pPr>
      <w:r w:rsidRPr="00AE03DD">
        <w:rPr>
          <w:rFonts w:ascii="Arial" w:eastAsia="Times New Roman" w:hAnsi="Arial" w:cs="Arial"/>
          <w:b/>
          <w:bCs/>
          <w:sz w:val="24"/>
          <w:szCs w:val="24"/>
          <w:u w:val="single"/>
          <w:lang w:eastAsia="de-DE"/>
        </w:rPr>
        <w:t>Glossar:</w:t>
      </w:r>
    </w:p>
    <w:p w14:paraId="1B293300" w14:textId="77777777" w:rsidR="00921247" w:rsidRDefault="00921247">
      <w:pPr>
        <w:rPr>
          <w:rFonts w:ascii="Arial" w:eastAsia="Times New Roman" w:hAnsi="Arial" w:cs="Arial"/>
          <w:bCs/>
          <w:sz w:val="24"/>
          <w:szCs w:val="24"/>
          <w:lang w:eastAsia="de-DE"/>
        </w:rPr>
      </w:pPr>
      <w:r w:rsidRPr="00921247">
        <w:rPr>
          <w:rFonts w:ascii="Arial" w:eastAsia="Times New Roman" w:hAnsi="Arial" w:cs="Arial"/>
          <w:b/>
          <w:bCs/>
          <w:sz w:val="24"/>
          <w:szCs w:val="24"/>
          <w:lang w:eastAsia="de-DE"/>
        </w:rPr>
        <w:t>Fixkosten:</w:t>
      </w:r>
      <w:r>
        <w:rPr>
          <w:rFonts w:ascii="Arial" w:eastAsia="Times New Roman" w:hAnsi="Arial" w:cs="Arial"/>
          <w:bCs/>
          <w:sz w:val="24"/>
          <w:szCs w:val="24"/>
          <w:lang w:eastAsia="de-DE"/>
        </w:rPr>
        <w:t xml:space="preserve"> Diese Kosten fallen in konstanter Höhe an, unabhängig von der produzierten Menge eines Produkts, z.B. Mietkosten</w:t>
      </w:r>
    </w:p>
    <w:p w14:paraId="1C2BAD8C" w14:textId="77777777" w:rsidR="00921247" w:rsidRDefault="00921247">
      <w:pPr>
        <w:rPr>
          <w:rFonts w:ascii="Arial" w:eastAsia="Times New Roman" w:hAnsi="Arial" w:cs="Arial"/>
          <w:bCs/>
          <w:sz w:val="24"/>
          <w:szCs w:val="24"/>
          <w:lang w:eastAsia="de-DE"/>
        </w:rPr>
      </w:pPr>
      <w:r w:rsidRPr="00921247">
        <w:rPr>
          <w:rFonts w:ascii="Arial" w:eastAsia="Times New Roman" w:hAnsi="Arial" w:cs="Arial"/>
          <w:b/>
          <w:bCs/>
          <w:sz w:val="24"/>
          <w:szCs w:val="24"/>
          <w:lang w:eastAsia="de-DE"/>
        </w:rPr>
        <w:t>Variable Kosten:</w:t>
      </w:r>
      <w:r>
        <w:rPr>
          <w:rFonts w:ascii="Arial" w:eastAsia="Times New Roman" w:hAnsi="Arial" w:cs="Arial"/>
          <w:b/>
          <w:bCs/>
          <w:sz w:val="24"/>
          <w:szCs w:val="24"/>
          <w:lang w:eastAsia="de-DE"/>
        </w:rPr>
        <w:t xml:space="preserve"> </w:t>
      </w:r>
      <w:r>
        <w:rPr>
          <w:rFonts w:ascii="Arial" w:eastAsia="Times New Roman" w:hAnsi="Arial" w:cs="Arial"/>
          <w:bCs/>
          <w:sz w:val="24"/>
          <w:szCs w:val="24"/>
          <w:lang w:eastAsia="de-DE"/>
        </w:rPr>
        <w:t>Diese Kosten hängen von der produzierten Menge eines Produkts ab, z.B. Materialeinzelkosten.</w:t>
      </w:r>
    </w:p>
    <w:p w14:paraId="52AD91F9" w14:textId="77777777" w:rsidR="00921247" w:rsidRDefault="00921247">
      <w:pPr>
        <w:rPr>
          <w:rFonts w:ascii="Arial" w:eastAsia="Times New Roman" w:hAnsi="Arial" w:cs="Arial"/>
          <w:bCs/>
          <w:sz w:val="24"/>
          <w:szCs w:val="24"/>
          <w:lang w:eastAsia="de-DE"/>
        </w:rPr>
      </w:pPr>
      <w:r w:rsidRPr="00AE03DD">
        <w:rPr>
          <w:rFonts w:ascii="Arial" w:eastAsia="Times New Roman" w:hAnsi="Arial" w:cs="Arial"/>
          <w:b/>
          <w:bCs/>
          <w:sz w:val="24"/>
          <w:szCs w:val="24"/>
          <w:lang w:eastAsia="de-DE"/>
        </w:rPr>
        <w:t>Deckungsbeitrag:</w:t>
      </w:r>
      <w:r>
        <w:rPr>
          <w:rFonts w:ascii="Arial" w:eastAsia="Times New Roman" w:hAnsi="Arial" w:cs="Arial"/>
          <w:bCs/>
          <w:sz w:val="24"/>
          <w:szCs w:val="24"/>
          <w:lang w:eastAsia="de-DE"/>
        </w:rPr>
        <w:t xml:space="preserve"> Dieser entsteht, wenn der Verkaufspreis größer als die </w:t>
      </w:r>
      <w:r w:rsidR="000C4E1F">
        <w:rPr>
          <w:rFonts w:ascii="Arial" w:eastAsia="Times New Roman" w:hAnsi="Arial" w:cs="Arial"/>
          <w:bCs/>
          <w:sz w:val="24"/>
          <w:szCs w:val="24"/>
          <w:lang w:eastAsia="de-DE"/>
        </w:rPr>
        <w:t>variablen</w:t>
      </w:r>
      <w:r>
        <w:rPr>
          <w:rFonts w:ascii="Arial" w:eastAsia="Times New Roman" w:hAnsi="Arial" w:cs="Arial"/>
          <w:bCs/>
          <w:sz w:val="24"/>
          <w:szCs w:val="24"/>
          <w:lang w:eastAsia="de-DE"/>
        </w:rPr>
        <w:t xml:space="preserve"> </w:t>
      </w:r>
      <w:r w:rsidR="00AE03DD">
        <w:rPr>
          <w:rFonts w:ascii="Arial" w:eastAsia="Times New Roman" w:hAnsi="Arial" w:cs="Arial"/>
          <w:bCs/>
          <w:sz w:val="24"/>
          <w:szCs w:val="24"/>
          <w:lang w:eastAsia="de-DE"/>
        </w:rPr>
        <w:t xml:space="preserve">Kosten pro Stück ist. Er steht zur Deckung der fixen Kosten zur Verfügung. </w:t>
      </w:r>
    </w:p>
    <w:p w14:paraId="67C5ED8C" w14:textId="77777777" w:rsidR="00AE03DD" w:rsidRPr="00AE03DD" w:rsidRDefault="00AE03DD">
      <w:pPr>
        <w:rPr>
          <w:rFonts w:ascii="Arial" w:eastAsia="Times New Roman" w:hAnsi="Arial" w:cs="Arial"/>
          <w:bCs/>
          <w:sz w:val="24"/>
          <w:szCs w:val="24"/>
          <w:lang w:eastAsia="de-DE"/>
        </w:rPr>
      </w:pPr>
      <w:r w:rsidRPr="00AE03DD">
        <w:rPr>
          <w:rFonts w:ascii="Arial" w:eastAsia="Times New Roman" w:hAnsi="Arial" w:cs="Arial"/>
          <w:b/>
          <w:bCs/>
          <w:sz w:val="24"/>
          <w:szCs w:val="24"/>
          <w:lang w:eastAsia="de-DE"/>
        </w:rPr>
        <w:t>Break-Even-Absatzmenge:</w:t>
      </w:r>
      <w:r>
        <w:rPr>
          <w:rFonts w:ascii="Arial" w:eastAsia="Times New Roman" w:hAnsi="Arial" w:cs="Arial"/>
          <w:bCs/>
          <w:sz w:val="24"/>
          <w:szCs w:val="24"/>
          <w:lang w:eastAsia="de-DE"/>
        </w:rPr>
        <w:t xml:space="preserve"> Bei dieser Verkaufsmenge wird die Gewinnschwelle erreicht</w:t>
      </w:r>
    </w:p>
    <w:p w14:paraId="2F3709DF" w14:textId="77777777" w:rsidR="00A90C52" w:rsidRDefault="00A90C52">
      <w:pPr>
        <w:rPr>
          <w:rFonts w:ascii="Arial" w:eastAsia="Times New Roman" w:hAnsi="Arial" w:cs="Arial"/>
          <w:b/>
          <w:bCs/>
          <w:sz w:val="24"/>
          <w:szCs w:val="24"/>
          <w:lang w:eastAsia="de-DE"/>
        </w:rPr>
      </w:pPr>
    </w:p>
    <w:p w14:paraId="6D828D12" w14:textId="77777777" w:rsidR="00815B2E" w:rsidRDefault="00815B2E">
      <w:pPr>
        <w:rPr>
          <w:rFonts w:ascii="Arial" w:eastAsia="Times New Roman" w:hAnsi="Arial" w:cs="Arial"/>
          <w:b/>
          <w:bCs/>
          <w:sz w:val="24"/>
          <w:szCs w:val="24"/>
          <w:lang w:eastAsia="de-DE"/>
        </w:rPr>
      </w:pPr>
    </w:p>
    <w:p w14:paraId="446ADC4E" w14:textId="77777777" w:rsidR="00A90C52" w:rsidRPr="004D32D4" w:rsidRDefault="00A90C52" w:rsidP="00A90C52">
      <w:pPr>
        <w:pStyle w:val="Listenabsatz"/>
        <w:numPr>
          <w:ilvl w:val="0"/>
          <w:numId w:val="8"/>
        </w:numPr>
        <w:rPr>
          <w:rFonts w:ascii="Arial" w:eastAsia="Times New Roman" w:hAnsi="Arial" w:cs="Arial"/>
          <w:b/>
          <w:bCs/>
          <w:sz w:val="24"/>
          <w:szCs w:val="24"/>
          <w:u w:val="single"/>
          <w:lang w:eastAsia="de-DE"/>
        </w:rPr>
      </w:pPr>
      <w:r w:rsidRPr="004D32D4">
        <w:rPr>
          <w:rFonts w:ascii="Arial" w:eastAsia="Times New Roman" w:hAnsi="Arial" w:cs="Arial"/>
          <w:b/>
          <w:bCs/>
          <w:sz w:val="24"/>
          <w:szCs w:val="24"/>
          <w:u w:val="single"/>
          <w:lang w:eastAsia="de-DE"/>
        </w:rPr>
        <w:t>Break-Even-Analyse</w:t>
      </w:r>
    </w:p>
    <w:p w14:paraId="52928469" w14:textId="77777777" w:rsidR="00A90C52" w:rsidRDefault="00A90C52" w:rsidP="00A90C52">
      <w:pPr>
        <w:rPr>
          <w:rFonts w:ascii="Arial" w:eastAsia="Times New Roman" w:hAnsi="Arial" w:cs="Arial"/>
          <w:bCs/>
          <w:sz w:val="24"/>
          <w:szCs w:val="24"/>
          <w:lang w:eastAsia="de-DE"/>
        </w:rPr>
      </w:pPr>
      <w:r w:rsidRPr="00A90C52">
        <w:rPr>
          <w:rFonts w:ascii="Arial" w:eastAsia="Times New Roman" w:hAnsi="Arial" w:cs="Arial"/>
          <w:bCs/>
          <w:sz w:val="24"/>
          <w:szCs w:val="24"/>
          <w:lang w:eastAsia="de-DE"/>
        </w:rPr>
        <w:t xml:space="preserve">Mithilfe der Break-Even-Analyse wird der </w:t>
      </w:r>
      <w:r>
        <w:rPr>
          <w:rFonts w:ascii="Arial" w:eastAsia="Times New Roman" w:hAnsi="Arial" w:cs="Arial"/>
          <w:bCs/>
          <w:sz w:val="24"/>
          <w:szCs w:val="24"/>
          <w:lang w:eastAsia="de-DE"/>
        </w:rPr>
        <w:t xml:space="preserve">kritische </w:t>
      </w:r>
      <w:r w:rsidR="00A60F09">
        <w:rPr>
          <w:rFonts w:ascii="Arial" w:eastAsia="Times New Roman" w:hAnsi="Arial" w:cs="Arial"/>
          <w:bCs/>
          <w:sz w:val="24"/>
          <w:szCs w:val="24"/>
          <w:lang w:eastAsia="de-DE"/>
        </w:rPr>
        <w:t>Stückpreis</w:t>
      </w:r>
      <w:r>
        <w:rPr>
          <w:rFonts w:ascii="Arial" w:eastAsia="Times New Roman" w:hAnsi="Arial" w:cs="Arial"/>
          <w:bCs/>
          <w:sz w:val="24"/>
          <w:szCs w:val="24"/>
          <w:lang w:eastAsia="de-DE"/>
        </w:rPr>
        <w:t xml:space="preserve"> ermittelt, durch den die Durchschnittskosten gerade gedeckt sind. Der Break-Even-Preis entspricht dabei den Durchschnittsko</w:t>
      </w:r>
      <w:r w:rsidR="00A60F09">
        <w:rPr>
          <w:rFonts w:ascii="Arial" w:eastAsia="Times New Roman" w:hAnsi="Arial" w:cs="Arial"/>
          <w:bCs/>
          <w:sz w:val="24"/>
          <w:szCs w:val="24"/>
          <w:lang w:eastAsia="de-DE"/>
        </w:rPr>
        <w:t>s</w:t>
      </w:r>
      <w:r>
        <w:rPr>
          <w:rFonts w:ascii="Arial" w:eastAsia="Times New Roman" w:hAnsi="Arial" w:cs="Arial"/>
          <w:bCs/>
          <w:sz w:val="24"/>
          <w:szCs w:val="24"/>
          <w:lang w:eastAsia="de-DE"/>
        </w:rPr>
        <w:t xml:space="preserve">ten einer produzierten </w:t>
      </w:r>
      <w:r w:rsidR="00A60F09">
        <w:rPr>
          <w:rFonts w:ascii="Arial" w:eastAsia="Times New Roman" w:hAnsi="Arial" w:cs="Arial"/>
          <w:bCs/>
          <w:sz w:val="24"/>
          <w:szCs w:val="24"/>
          <w:lang w:eastAsia="de-DE"/>
        </w:rPr>
        <w:t>Einheit</w:t>
      </w:r>
      <w:r>
        <w:rPr>
          <w:rFonts w:ascii="Arial" w:eastAsia="Times New Roman" w:hAnsi="Arial" w:cs="Arial"/>
          <w:bCs/>
          <w:sz w:val="24"/>
          <w:szCs w:val="24"/>
          <w:lang w:eastAsia="de-DE"/>
        </w:rPr>
        <w:t xml:space="preserve"> und stellt die langfristige Preisuntergrenze dar </w:t>
      </w:r>
    </w:p>
    <w:p w14:paraId="59EE9572" w14:textId="77777777" w:rsidR="00A60F09" w:rsidRDefault="00A60F09" w:rsidP="00A90C52">
      <w:pPr>
        <w:rPr>
          <w:rFonts w:ascii="Arial" w:eastAsia="Times New Roman" w:hAnsi="Arial" w:cs="Arial"/>
          <w:bCs/>
          <w:sz w:val="24"/>
          <w:szCs w:val="24"/>
          <w:lang w:eastAsia="de-DE"/>
        </w:rPr>
      </w:pPr>
    </w:p>
    <w:p w14:paraId="30E8266F" w14:textId="77777777" w:rsidR="00A60F09" w:rsidRDefault="00A60F09" w:rsidP="00A90C52">
      <w:pPr>
        <w:rPr>
          <w:rFonts w:ascii="Arial" w:eastAsia="Times New Roman" w:hAnsi="Arial" w:cs="Arial"/>
          <w:bCs/>
          <w:sz w:val="24"/>
          <w:szCs w:val="24"/>
          <w:lang w:eastAsia="de-DE"/>
        </w:rPr>
      </w:pPr>
      <w:r>
        <w:rPr>
          <w:rFonts w:ascii="Arial" w:eastAsia="Times New Roman" w:hAnsi="Arial" w:cs="Arial"/>
          <w:bCs/>
          <w:sz w:val="24"/>
          <w:szCs w:val="24"/>
          <w:lang w:eastAsia="de-DE"/>
        </w:rPr>
        <w:t>Break-Even-Absatzmenge (x)</w:t>
      </w:r>
      <w:r w:rsidR="00996AC3">
        <w:rPr>
          <w:rFonts w:ascii="Arial" w:eastAsia="Times New Roman" w:hAnsi="Arial" w:cs="Arial"/>
          <w:bCs/>
          <w:sz w:val="24"/>
          <w:szCs w:val="24"/>
          <w:lang w:eastAsia="de-DE"/>
        </w:rPr>
        <w:t xml:space="preserve"> </w:t>
      </w:r>
      <w:r>
        <w:rPr>
          <w:rFonts w:ascii="Arial" w:eastAsia="Times New Roman" w:hAnsi="Arial" w:cs="Arial"/>
          <w:bCs/>
          <w:sz w:val="24"/>
          <w:szCs w:val="24"/>
          <w:lang w:eastAsia="de-DE"/>
        </w:rPr>
        <w:t xml:space="preserve">= </w:t>
      </w:r>
      <w:r w:rsidR="000C4E1F">
        <w:rPr>
          <w:rFonts w:ascii="Arial" w:eastAsia="Times New Roman" w:hAnsi="Arial" w:cs="Arial"/>
          <w:bCs/>
          <w:sz w:val="24"/>
          <w:szCs w:val="24"/>
          <w:lang w:eastAsia="de-DE"/>
        </w:rPr>
        <w:t>Fixkosten (</w:t>
      </w:r>
      <w:r>
        <w:rPr>
          <w:rFonts w:ascii="Arial" w:eastAsia="Times New Roman" w:hAnsi="Arial" w:cs="Arial"/>
          <w:bCs/>
          <w:sz w:val="24"/>
          <w:szCs w:val="24"/>
          <w:lang w:eastAsia="de-DE"/>
        </w:rPr>
        <w:t>FK)/ (Preis (P)/</w:t>
      </w:r>
      <w:proofErr w:type="spellStart"/>
      <w:r>
        <w:rPr>
          <w:rFonts w:ascii="Arial" w:eastAsia="Times New Roman" w:hAnsi="Arial" w:cs="Arial"/>
          <w:bCs/>
          <w:sz w:val="24"/>
          <w:szCs w:val="24"/>
          <w:lang w:eastAsia="de-DE"/>
        </w:rPr>
        <w:t>Stk</w:t>
      </w:r>
      <w:proofErr w:type="spellEnd"/>
      <w:r w:rsidR="000C4E1F">
        <w:rPr>
          <w:rFonts w:ascii="Arial" w:eastAsia="Times New Roman" w:hAnsi="Arial" w:cs="Arial"/>
          <w:bCs/>
          <w:sz w:val="24"/>
          <w:szCs w:val="24"/>
          <w:lang w:eastAsia="de-DE"/>
        </w:rPr>
        <w:t>.</w:t>
      </w:r>
      <w:r>
        <w:rPr>
          <w:rFonts w:ascii="Arial" w:eastAsia="Times New Roman" w:hAnsi="Arial" w:cs="Arial"/>
          <w:bCs/>
          <w:sz w:val="24"/>
          <w:szCs w:val="24"/>
          <w:lang w:eastAsia="de-DE"/>
        </w:rPr>
        <w:t xml:space="preserve"> – variable Kosten (VK)/</w:t>
      </w:r>
      <w:proofErr w:type="spellStart"/>
      <w:r>
        <w:rPr>
          <w:rFonts w:ascii="Arial" w:eastAsia="Times New Roman" w:hAnsi="Arial" w:cs="Arial"/>
          <w:bCs/>
          <w:sz w:val="24"/>
          <w:szCs w:val="24"/>
          <w:lang w:eastAsia="de-DE"/>
        </w:rPr>
        <w:t>Stk</w:t>
      </w:r>
      <w:proofErr w:type="spellEnd"/>
      <w:r>
        <w:rPr>
          <w:rFonts w:ascii="Arial" w:eastAsia="Times New Roman" w:hAnsi="Arial" w:cs="Arial"/>
          <w:bCs/>
          <w:sz w:val="24"/>
          <w:szCs w:val="24"/>
          <w:lang w:eastAsia="de-DE"/>
        </w:rPr>
        <w:t>.)</w:t>
      </w:r>
    </w:p>
    <w:p w14:paraId="55173901" w14:textId="77777777" w:rsidR="00A60F09" w:rsidRDefault="00A60F09" w:rsidP="00A90C52">
      <w:pPr>
        <w:rPr>
          <w:rFonts w:ascii="Arial" w:eastAsia="Times New Roman" w:hAnsi="Arial" w:cs="Arial"/>
          <w:bCs/>
          <w:sz w:val="24"/>
          <w:szCs w:val="24"/>
          <w:lang w:eastAsia="de-DE"/>
        </w:rPr>
      </w:pPr>
    </w:p>
    <w:p w14:paraId="76F2BC8B" w14:textId="77777777" w:rsidR="00815B7A" w:rsidRDefault="00815B7A" w:rsidP="00A90C52">
      <w:pPr>
        <w:rPr>
          <w:rFonts w:ascii="Arial" w:eastAsia="Times New Roman" w:hAnsi="Arial" w:cs="Arial"/>
          <w:bCs/>
          <w:sz w:val="24"/>
          <w:szCs w:val="24"/>
          <w:lang w:eastAsia="de-DE"/>
        </w:rPr>
      </w:pPr>
      <w:r>
        <w:rPr>
          <w:rFonts w:ascii="Arial" w:eastAsia="Times New Roman" w:hAnsi="Arial" w:cs="Arial"/>
          <w:bCs/>
          <w:sz w:val="24"/>
          <w:szCs w:val="24"/>
          <w:lang w:eastAsia="de-DE"/>
        </w:rPr>
        <w:t xml:space="preserve">     </w:t>
      </w:r>
      <w:r>
        <w:rPr>
          <w:noProof/>
          <w:lang w:eastAsia="de-DE"/>
        </w:rPr>
        <w:drawing>
          <wp:inline distT="0" distB="0" distL="0" distR="0" wp14:anchorId="0EEFC302" wp14:editId="1F18DC26">
            <wp:extent cx="3867150" cy="2783563"/>
            <wp:effectExtent l="19050" t="19050" r="19050" b="17145"/>
            <wp:docPr id="1" name="Grafik 1" descr="Break_Even_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_Even_Po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7839" cy="2798455"/>
                    </a:xfrm>
                    <a:prstGeom prst="rect">
                      <a:avLst/>
                    </a:prstGeom>
                    <a:noFill/>
                    <a:ln>
                      <a:solidFill>
                        <a:schemeClr val="bg2"/>
                      </a:solidFill>
                    </a:ln>
                  </pic:spPr>
                </pic:pic>
              </a:graphicData>
            </a:graphic>
          </wp:inline>
        </w:drawing>
      </w:r>
    </w:p>
    <w:p w14:paraId="593810E3" w14:textId="4188A70E" w:rsidR="00815B7A" w:rsidRPr="00084385" w:rsidRDefault="00815B7A" w:rsidP="00815B7A">
      <w:pPr>
        <w:ind w:left="1410" w:hanging="1410"/>
        <w:rPr>
          <w:rFonts w:ascii="Arial" w:eastAsia="Times New Roman" w:hAnsi="Arial" w:cs="Arial"/>
          <w:bCs/>
          <w:sz w:val="20"/>
          <w:szCs w:val="20"/>
          <w:u w:val="single"/>
          <w:lang w:eastAsia="de-DE"/>
        </w:rPr>
      </w:pPr>
      <w:r w:rsidRPr="00084385">
        <w:rPr>
          <w:rFonts w:ascii="Arial" w:eastAsia="Times New Roman" w:hAnsi="Arial" w:cs="Arial"/>
          <w:bCs/>
          <w:sz w:val="20"/>
          <w:szCs w:val="20"/>
          <w:lang w:eastAsia="de-DE"/>
        </w:rPr>
        <w:t xml:space="preserve">Quelle: </w:t>
      </w:r>
      <w:hyperlink r:id="rId14" w:history="1">
        <w:r w:rsidRPr="00084385">
          <w:rPr>
            <w:rStyle w:val="Hyperlink"/>
            <w:rFonts w:ascii="Arial" w:eastAsia="Times New Roman" w:hAnsi="Arial" w:cs="Arial"/>
            <w:bCs/>
            <w:sz w:val="20"/>
            <w:szCs w:val="20"/>
            <w:lang w:eastAsia="de-DE"/>
          </w:rPr>
          <w:t>https://bwl-wissen.net/definition/break-even-point</w:t>
        </w:r>
      </w:hyperlink>
      <w:r w:rsidRPr="00084385">
        <w:rPr>
          <w:rFonts w:ascii="Arial" w:eastAsia="Times New Roman" w:hAnsi="Arial" w:cs="Arial"/>
          <w:bCs/>
          <w:sz w:val="20"/>
          <w:szCs w:val="20"/>
          <w:lang w:eastAsia="de-DE"/>
        </w:rPr>
        <w:t xml:space="preserve"> Zuletzt aufgerufen am 21.12.2019</w:t>
      </w:r>
      <w:r w:rsidRPr="00084385">
        <w:rPr>
          <w:rFonts w:ascii="Arial" w:eastAsia="Times New Roman" w:hAnsi="Arial" w:cs="Arial"/>
          <w:bCs/>
          <w:sz w:val="20"/>
          <w:szCs w:val="20"/>
          <w:u w:val="single"/>
          <w:lang w:eastAsia="de-DE"/>
        </w:rPr>
        <w:t>.</w:t>
      </w:r>
    </w:p>
    <w:p w14:paraId="56ECBFFC" w14:textId="77777777" w:rsidR="006C5E86" w:rsidRDefault="006C5E86">
      <w:pPr>
        <w:rPr>
          <w:rFonts w:ascii="Arial" w:eastAsia="Times New Roman" w:hAnsi="Arial" w:cs="Arial"/>
          <w:bCs/>
          <w:sz w:val="24"/>
          <w:szCs w:val="24"/>
          <w:lang w:eastAsia="de-DE"/>
        </w:rPr>
      </w:pPr>
      <w:r>
        <w:rPr>
          <w:rFonts w:ascii="Arial" w:eastAsia="Times New Roman" w:hAnsi="Arial" w:cs="Arial"/>
          <w:bCs/>
          <w:sz w:val="24"/>
          <w:szCs w:val="24"/>
          <w:lang w:eastAsia="de-DE"/>
        </w:rPr>
        <w:br w:type="page"/>
      </w:r>
    </w:p>
    <w:p w14:paraId="538E197C" w14:textId="77777777" w:rsidR="00A60F09" w:rsidRPr="00084385" w:rsidRDefault="006C5E86" w:rsidP="00F26C01">
      <w:pPr>
        <w:spacing w:after="0" w:line="240" w:lineRule="auto"/>
        <w:outlineLvl w:val="1"/>
        <w:rPr>
          <w:rFonts w:ascii="Arial" w:eastAsia="Times New Roman" w:hAnsi="Arial" w:cs="Arial"/>
          <w:b/>
          <w:bCs/>
          <w:sz w:val="24"/>
          <w:szCs w:val="24"/>
          <w:u w:val="single"/>
          <w:lang w:eastAsia="de-DE"/>
        </w:rPr>
      </w:pPr>
      <w:r w:rsidRPr="00084385">
        <w:rPr>
          <w:rFonts w:ascii="Arial" w:eastAsia="Times New Roman" w:hAnsi="Arial" w:cs="Arial"/>
          <w:b/>
          <w:bCs/>
          <w:sz w:val="24"/>
          <w:szCs w:val="24"/>
          <w:u w:val="single"/>
          <w:lang w:eastAsia="de-DE"/>
        </w:rPr>
        <w:lastRenderedPageBreak/>
        <w:t>Lösungshinweis</w:t>
      </w:r>
      <w:r w:rsidR="00F26C01" w:rsidRPr="00084385">
        <w:rPr>
          <w:rFonts w:ascii="Arial" w:eastAsia="Times New Roman" w:hAnsi="Arial" w:cs="Arial"/>
          <w:b/>
          <w:bCs/>
          <w:sz w:val="24"/>
          <w:szCs w:val="24"/>
          <w:u w:val="single"/>
          <w:lang w:eastAsia="de-DE"/>
        </w:rPr>
        <w:t xml:space="preserve"> Material </w:t>
      </w:r>
      <w:r w:rsidR="00120319" w:rsidRPr="00084385">
        <w:rPr>
          <w:rFonts w:ascii="Arial" w:eastAsia="Times New Roman" w:hAnsi="Arial" w:cs="Arial"/>
          <w:b/>
          <w:bCs/>
          <w:sz w:val="24"/>
          <w:szCs w:val="24"/>
          <w:u w:val="single"/>
          <w:lang w:eastAsia="de-DE"/>
        </w:rPr>
        <w:t>4</w:t>
      </w:r>
      <w:r w:rsidRPr="00084385">
        <w:rPr>
          <w:rFonts w:ascii="Arial" w:eastAsia="Times New Roman" w:hAnsi="Arial" w:cs="Arial"/>
          <w:b/>
          <w:bCs/>
          <w:sz w:val="24"/>
          <w:szCs w:val="24"/>
          <w:u w:val="single"/>
          <w:lang w:eastAsia="de-DE"/>
        </w:rPr>
        <w:t xml:space="preserve">: </w:t>
      </w:r>
    </w:p>
    <w:p w14:paraId="0D749C51" w14:textId="77777777" w:rsidR="00F26C01" w:rsidRPr="00F26C01" w:rsidRDefault="00F26C01" w:rsidP="00F26C01">
      <w:pPr>
        <w:spacing w:after="0" w:line="240" w:lineRule="auto"/>
        <w:outlineLvl w:val="1"/>
        <w:rPr>
          <w:rFonts w:ascii="Arial" w:eastAsia="Times New Roman" w:hAnsi="Arial" w:cs="Arial"/>
          <w:b/>
          <w:bCs/>
          <w:sz w:val="24"/>
          <w:szCs w:val="24"/>
          <w:lang w:eastAsia="de-DE"/>
        </w:rPr>
      </w:pPr>
    </w:p>
    <w:p w14:paraId="4D9D82FA" w14:textId="77777777" w:rsidR="005222D5" w:rsidRDefault="005222D5" w:rsidP="005222D5">
      <w:pPr>
        <w:pStyle w:val="Listenabsatz"/>
        <w:numPr>
          <w:ilvl w:val="0"/>
          <w:numId w:val="9"/>
        </w:numPr>
        <w:rPr>
          <w:rFonts w:ascii="Arial" w:eastAsia="Times New Roman" w:hAnsi="Arial" w:cs="Arial"/>
          <w:bCs/>
          <w:sz w:val="24"/>
          <w:szCs w:val="24"/>
          <w:u w:val="single"/>
          <w:lang w:eastAsia="de-DE"/>
        </w:rPr>
      </w:pPr>
      <w:r>
        <w:rPr>
          <w:rFonts w:ascii="Arial" w:eastAsia="Times New Roman" w:hAnsi="Arial" w:cs="Arial"/>
          <w:bCs/>
          <w:sz w:val="24"/>
          <w:szCs w:val="24"/>
          <w:u w:val="single"/>
          <w:lang w:eastAsia="de-DE"/>
        </w:rPr>
        <w:t>Deckungsbeitrag</w:t>
      </w:r>
    </w:p>
    <w:tbl>
      <w:tblPr>
        <w:tblW w:w="9964" w:type="dxa"/>
        <w:tblInd w:w="-284" w:type="dxa"/>
        <w:tblCellMar>
          <w:left w:w="70" w:type="dxa"/>
          <w:right w:w="70" w:type="dxa"/>
        </w:tblCellMar>
        <w:tblLook w:val="04A0" w:firstRow="1" w:lastRow="0" w:firstColumn="1" w:lastColumn="0" w:noHBand="0" w:noVBand="1"/>
      </w:tblPr>
      <w:tblGrid>
        <w:gridCol w:w="2604"/>
        <w:gridCol w:w="3540"/>
        <w:gridCol w:w="3820"/>
      </w:tblGrid>
      <w:tr w:rsidR="002F36F2" w:rsidRPr="002F36F2" w14:paraId="5C97F5A8" w14:textId="77777777" w:rsidTr="000C4E1F">
        <w:trPr>
          <w:trHeight w:val="300"/>
        </w:trPr>
        <w:tc>
          <w:tcPr>
            <w:tcW w:w="2604" w:type="dxa"/>
            <w:tcBorders>
              <w:top w:val="nil"/>
              <w:left w:val="nil"/>
              <w:bottom w:val="nil"/>
              <w:right w:val="nil"/>
            </w:tcBorders>
            <w:shd w:val="clear" w:color="auto" w:fill="auto"/>
            <w:noWrap/>
            <w:vAlign w:val="bottom"/>
            <w:hideMark/>
          </w:tcPr>
          <w:p w14:paraId="2EB68976" w14:textId="77777777" w:rsidR="002F36F2" w:rsidRPr="002F36F2" w:rsidRDefault="002F36F2" w:rsidP="002F36F2">
            <w:pPr>
              <w:spacing w:after="0" w:line="240" w:lineRule="auto"/>
              <w:rPr>
                <w:rFonts w:ascii="Times New Roman" w:eastAsia="Times New Roman" w:hAnsi="Times New Roman" w:cs="Times New Roman"/>
                <w:sz w:val="24"/>
                <w:szCs w:val="24"/>
                <w:lang w:eastAsia="de-DE"/>
              </w:rPr>
            </w:pPr>
          </w:p>
        </w:tc>
        <w:tc>
          <w:tcPr>
            <w:tcW w:w="3540" w:type="dxa"/>
            <w:tcBorders>
              <w:top w:val="nil"/>
              <w:left w:val="nil"/>
              <w:bottom w:val="nil"/>
              <w:right w:val="nil"/>
            </w:tcBorders>
            <w:shd w:val="clear" w:color="000000" w:fill="E7E6E6"/>
            <w:vAlign w:val="center"/>
            <w:hideMark/>
          </w:tcPr>
          <w:p w14:paraId="2BC44923" w14:textId="77777777" w:rsidR="002F36F2" w:rsidRPr="002F36F2" w:rsidRDefault="002F36F2" w:rsidP="002F36F2">
            <w:pPr>
              <w:spacing w:after="0" w:line="240" w:lineRule="auto"/>
              <w:jc w:val="center"/>
              <w:rPr>
                <w:rFonts w:ascii="Arial" w:eastAsia="Times New Roman" w:hAnsi="Arial" w:cs="Arial"/>
                <w:bCs/>
                <w:color w:val="000000"/>
                <w:sz w:val="28"/>
                <w:szCs w:val="28"/>
                <w:lang w:eastAsia="de-DE"/>
              </w:rPr>
            </w:pPr>
            <w:r w:rsidRPr="002F36F2">
              <w:rPr>
                <w:rFonts w:ascii="Arial" w:eastAsia="Times New Roman" w:hAnsi="Arial" w:cs="Arial"/>
                <w:bCs/>
                <w:color w:val="000000"/>
                <w:sz w:val="28"/>
                <w:szCs w:val="28"/>
                <w:lang w:eastAsia="de-DE"/>
              </w:rPr>
              <w:t>konventionell</w:t>
            </w:r>
          </w:p>
        </w:tc>
        <w:tc>
          <w:tcPr>
            <w:tcW w:w="3820" w:type="dxa"/>
            <w:tcBorders>
              <w:top w:val="nil"/>
              <w:left w:val="nil"/>
              <w:bottom w:val="nil"/>
              <w:right w:val="nil"/>
            </w:tcBorders>
            <w:shd w:val="clear" w:color="000000" w:fill="E7E6E6"/>
            <w:vAlign w:val="center"/>
            <w:hideMark/>
          </w:tcPr>
          <w:p w14:paraId="24369251" w14:textId="77777777" w:rsidR="002F36F2" w:rsidRPr="002F36F2" w:rsidRDefault="002F36F2" w:rsidP="002F36F2">
            <w:pPr>
              <w:spacing w:after="0" w:line="240" w:lineRule="auto"/>
              <w:jc w:val="center"/>
              <w:rPr>
                <w:rFonts w:ascii="Arial" w:eastAsia="Times New Roman" w:hAnsi="Arial" w:cs="Arial"/>
                <w:bCs/>
                <w:color w:val="000000"/>
                <w:sz w:val="28"/>
                <w:szCs w:val="28"/>
                <w:lang w:eastAsia="de-DE"/>
              </w:rPr>
            </w:pPr>
            <w:r w:rsidRPr="002F36F2">
              <w:rPr>
                <w:rFonts w:ascii="Arial" w:eastAsia="Times New Roman" w:hAnsi="Arial" w:cs="Arial"/>
                <w:bCs/>
                <w:color w:val="000000"/>
                <w:sz w:val="28"/>
                <w:szCs w:val="28"/>
                <w:lang w:eastAsia="de-DE"/>
              </w:rPr>
              <w:t>BIO</w:t>
            </w:r>
          </w:p>
        </w:tc>
      </w:tr>
      <w:tr w:rsidR="002F36F2" w:rsidRPr="002F36F2" w14:paraId="3838E580" w14:textId="77777777" w:rsidTr="000C4E1F">
        <w:trPr>
          <w:trHeight w:val="300"/>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80BC4" w14:textId="77777777" w:rsidR="002F36F2" w:rsidRPr="002F36F2" w:rsidRDefault="002F36F2" w:rsidP="002F36F2">
            <w:pPr>
              <w:spacing w:after="0" w:line="240" w:lineRule="auto"/>
              <w:rPr>
                <w:rFonts w:ascii="Arial" w:eastAsia="Times New Roman" w:hAnsi="Arial" w:cs="Arial"/>
                <w:color w:val="000000"/>
                <w:sz w:val="24"/>
                <w:szCs w:val="24"/>
                <w:lang w:eastAsia="de-DE"/>
              </w:rPr>
            </w:pPr>
            <w:r w:rsidRPr="002F36F2">
              <w:rPr>
                <w:rFonts w:ascii="Arial" w:eastAsia="Times New Roman" w:hAnsi="Arial" w:cs="Arial"/>
                <w:color w:val="000000"/>
                <w:sz w:val="24"/>
                <w:szCs w:val="24"/>
                <w:lang w:eastAsia="de-DE"/>
              </w:rPr>
              <w:t xml:space="preserve">Verkaufspreis/ </w:t>
            </w:r>
            <w:proofErr w:type="spellStart"/>
            <w:r w:rsidRPr="002F36F2">
              <w:rPr>
                <w:rFonts w:ascii="Arial" w:eastAsia="Times New Roman" w:hAnsi="Arial" w:cs="Arial"/>
                <w:color w:val="000000"/>
                <w:sz w:val="24"/>
                <w:szCs w:val="24"/>
                <w:lang w:eastAsia="de-DE"/>
              </w:rPr>
              <w:t>Stk</w:t>
            </w:r>
            <w:proofErr w:type="spellEnd"/>
            <w:r w:rsidR="000C4E1F">
              <w:rPr>
                <w:rFonts w:ascii="Arial" w:eastAsia="Times New Roman" w:hAnsi="Arial" w:cs="Arial"/>
                <w:color w:val="000000"/>
                <w:sz w:val="24"/>
                <w:szCs w:val="24"/>
                <w:lang w:eastAsia="de-DE"/>
              </w:rPr>
              <w:t>.</w:t>
            </w:r>
          </w:p>
        </w:tc>
        <w:tc>
          <w:tcPr>
            <w:tcW w:w="3540" w:type="dxa"/>
            <w:tcBorders>
              <w:top w:val="single" w:sz="4" w:space="0" w:color="auto"/>
              <w:left w:val="nil"/>
              <w:bottom w:val="single" w:sz="4" w:space="0" w:color="auto"/>
              <w:right w:val="single" w:sz="4" w:space="0" w:color="auto"/>
            </w:tcBorders>
            <w:shd w:val="clear" w:color="auto" w:fill="auto"/>
            <w:noWrap/>
            <w:vAlign w:val="bottom"/>
            <w:hideMark/>
          </w:tcPr>
          <w:p w14:paraId="4BA840F5" w14:textId="77777777" w:rsidR="002F36F2" w:rsidRPr="002F36F2" w:rsidRDefault="002F36F2" w:rsidP="002F36F2">
            <w:pPr>
              <w:spacing w:after="0" w:line="240" w:lineRule="auto"/>
              <w:jc w:val="center"/>
              <w:rPr>
                <w:rFonts w:ascii="Arial" w:eastAsia="Times New Roman" w:hAnsi="Arial" w:cs="Arial"/>
                <w:color w:val="000000"/>
                <w:sz w:val="24"/>
                <w:szCs w:val="24"/>
                <w:lang w:eastAsia="de-DE"/>
              </w:rPr>
            </w:pPr>
            <w:r w:rsidRPr="002F36F2">
              <w:rPr>
                <w:rFonts w:ascii="Arial" w:eastAsia="Times New Roman" w:hAnsi="Arial" w:cs="Arial"/>
                <w:color w:val="000000"/>
                <w:sz w:val="24"/>
                <w:szCs w:val="24"/>
                <w:lang w:eastAsia="de-DE"/>
              </w:rPr>
              <w:t>2,5*</w:t>
            </w:r>
            <w:r>
              <w:rPr>
                <w:rFonts w:ascii="Arial" w:eastAsia="Times New Roman" w:hAnsi="Arial" w:cs="Arial"/>
                <w:color w:val="000000"/>
                <w:sz w:val="24"/>
                <w:szCs w:val="24"/>
                <w:lang w:eastAsia="de-DE"/>
              </w:rPr>
              <w:t>2,10</w:t>
            </w:r>
            <w:r w:rsidR="000C4E1F">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 xml:space="preserve"> = </w:t>
            </w:r>
            <w:r w:rsidRPr="002F36F2">
              <w:rPr>
                <w:rFonts w:ascii="Arial" w:eastAsia="Times New Roman" w:hAnsi="Arial" w:cs="Arial"/>
                <w:b/>
                <w:color w:val="000000"/>
                <w:sz w:val="24"/>
                <w:szCs w:val="24"/>
                <w:lang w:eastAsia="de-DE"/>
              </w:rPr>
              <w:t>5,25 €</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10D0E048" w14:textId="77777777" w:rsidR="002F36F2" w:rsidRPr="002F36F2" w:rsidRDefault="002F36F2" w:rsidP="002F36F2">
            <w:pPr>
              <w:spacing w:after="0" w:line="240" w:lineRule="auto"/>
              <w:jc w:val="cente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2,5*7,50 </w:t>
            </w:r>
            <w:r w:rsidR="000C4E1F">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 xml:space="preserve">= </w:t>
            </w:r>
            <w:r w:rsidRPr="002F36F2">
              <w:rPr>
                <w:rFonts w:ascii="Arial" w:eastAsia="Times New Roman" w:hAnsi="Arial" w:cs="Arial"/>
                <w:b/>
                <w:color w:val="000000"/>
                <w:sz w:val="24"/>
                <w:szCs w:val="24"/>
                <w:lang w:eastAsia="de-DE"/>
              </w:rPr>
              <w:t>18,75 €</w:t>
            </w:r>
          </w:p>
        </w:tc>
      </w:tr>
      <w:tr w:rsidR="002F36F2" w:rsidRPr="002F36F2" w14:paraId="552B8371" w14:textId="77777777" w:rsidTr="000C4E1F">
        <w:trPr>
          <w:trHeight w:val="30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79C933F1" w14:textId="77777777" w:rsidR="002F36F2" w:rsidRPr="002F36F2" w:rsidRDefault="002F36F2" w:rsidP="002F36F2">
            <w:pPr>
              <w:spacing w:after="0" w:line="240" w:lineRule="auto"/>
              <w:rPr>
                <w:rFonts w:ascii="Arial" w:eastAsia="Times New Roman" w:hAnsi="Arial" w:cs="Arial"/>
                <w:color w:val="000000"/>
                <w:sz w:val="24"/>
                <w:szCs w:val="24"/>
                <w:lang w:eastAsia="de-DE"/>
              </w:rPr>
            </w:pPr>
            <w:r w:rsidRPr="002F36F2">
              <w:rPr>
                <w:rFonts w:ascii="Arial" w:eastAsia="Times New Roman" w:hAnsi="Arial" w:cs="Arial"/>
                <w:color w:val="000000"/>
                <w:sz w:val="24"/>
                <w:szCs w:val="24"/>
                <w:lang w:eastAsia="de-DE"/>
              </w:rPr>
              <w:t>Variable Kosten pro Stk.</w:t>
            </w:r>
            <w:r w:rsidR="004F1828">
              <w:rPr>
                <w:rFonts w:ascii="Arial" w:eastAsia="Times New Roman" w:hAnsi="Arial" w:cs="Arial"/>
                <w:color w:val="000000"/>
                <w:sz w:val="24"/>
                <w:szCs w:val="24"/>
                <w:lang w:eastAsia="de-DE"/>
              </w:rPr>
              <w:t>im ersten Jahr</w:t>
            </w:r>
          </w:p>
        </w:tc>
        <w:tc>
          <w:tcPr>
            <w:tcW w:w="3540" w:type="dxa"/>
            <w:tcBorders>
              <w:top w:val="nil"/>
              <w:left w:val="nil"/>
              <w:bottom w:val="single" w:sz="4" w:space="0" w:color="auto"/>
              <w:right w:val="single" w:sz="4" w:space="0" w:color="auto"/>
            </w:tcBorders>
            <w:shd w:val="clear" w:color="auto" w:fill="auto"/>
            <w:noWrap/>
            <w:vAlign w:val="bottom"/>
            <w:hideMark/>
          </w:tcPr>
          <w:p w14:paraId="36DA9997" w14:textId="77777777" w:rsidR="002F36F2" w:rsidRPr="002F36F2" w:rsidRDefault="002F36F2" w:rsidP="002F36F2">
            <w:pPr>
              <w:spacing w:after="0" w:line="240" w:lineRule="auto"/>
              <w:jc w:val="center"/>
              <w:rPr>
                <w:rFonts w:ascii="Arial" w:eastAsia="Times New Roman" w:hAnsi="Arial" w:cs="Arial"/>
                <w:b/>
                <w:color w:val="000000"/>
                <w:sz w:val="24"/>
                <w:szCs w:val="24"/>
                <w:lang w:eastAsia="de-DE"/>
              </w:rPr>
            </w:pPr>
            <w:r w:rsidRPr="002F36F2">
              <w:rPr>
                <w:rFonts w:ascii="Arial" w:eastAsia="Times New Roman" w:hAnsi="Arial" w:cs="Arial"/>
                <w:b/>
                <w:color w:val="000000"/>
                <w:sz w:val="24"/>
                <w:szCs w:val="24"/>
                <w:lang w:eastAsia="de-DE"/>
              </w:rPr>
              <w:t>1,85 €</w:t>
            </w:r>
          </w:p>
        </w:tc>
        <w:tc>
          <w:tcPr>
            <w:tcW w:w="3820" w:type="dxa"/>
            <w:tcBorders>
              <w:top w:val="nil"/>
              <w:left w:val="nil"/>
              <w:bottom w:val="single" w:sz="4" w:space="0" w:color="auto"/>
              <w:right w:val="single" w:sz="4" w:space="0" w:color="auto"/>
            </w:tcBorders>
            <w:shd w:val="clear" w:color="auto" w:fill="auto"/>
            <w:noWrap/>
            <w:vAlign w:val="bottom"/>
            <w:hideMark/>
          </w:tcPr>
          <w:p w14:paraId="7B430534" w14:textId="77777777" w:rsidR="002F36F2" w:rsidRPr="002F36F2" w:rsidRDefault="002F36F2" w:rsidP="002F36F2">
            <w:pPr>
              <w:spacing w:after="0" w:line="240" w:lineRule="auto"/>
              <w:jc w:val="center"/>
              <w:rPr>
                <w:rFonts w:ascii="Arial" w:eastAsia="Times New Roman" w:hAnsi="Arial" w:cs="Arial"/>
                <w:b/>
                <w:color w:val="000000"/>
                <w:sz w:val="24"/>
                <w:szCs w:val="24"/>
                <w:lang w:eastAsia="de-DE"/>
              </w:rPr>
            </w:pPr>
            <w:r w:rsidRPr="002F36F2">
              <w:rPr>
                <w:rFonts w:ascii="Arial" w:eastAsia="Times New Roman" w:hAnsi="Arial" w:cs="Arial"/>
                <w:b/>
                <w:color w:val="000000"/>
                <w:sz w:val="24"/>
                <w:szCs w:val="24"/>
                <w:lang w:eastAsia="de-DE"/>
              </w:rPr>
              <w:t>7,00 €</w:t>
            </w:r>
          </w:p>
        </w:tc>
      </w:tr>
      <w:tr w:rsidR="002F36F2" w:rsidRPr="002F36F2" w14:paraId="05A049CE" w14:textId="77777777" w:rsidTr="000C4E1F">
        <w:trPr>
          <w:trHeight w:val="300"/>
        </w:trPr>
        <w:tc>
          <w:tcPr>
            <w:tcW w:w="2604" w:type="dxa"/>
            <w:tcBorders>
              <w:top w:val="single" w:sz="4" w:space="0" w:color="auto"/>
              <w:bottom w:val="single" w:sz="4" w:space="0" w:color="auto"/>
            </w:tcBorders>
            <w:shd w:val="clear" w:color="auto" w:fill="auto"/>
            <w:noWrap/>
            <w:vAlign w:val="bottom"/>
            <w:hideMark/>
          </w:tcPr>
          <w:p w14:paraId="015E6118" w14:textId="77777777" w:rsidR="002F36F2" w:rsidRPr="002F36F2" w:rsidRDefault="002F36F2" w:rsidP="002F36F2">
            <w:pPr>
              <w:spacing w:after="0" w:line="240" w:lineRule="auto"/>
              <w:rPr>
                <w:rFonts w:ascii="Arial" w:eastAsia="Times New Roman" w:hAnsi="Arial" w:cs="Arial"/>
                <w:color w:val="000000"/>
                <w:sz w:val="24"/>
                <w:szCs w:val="24"/>
                <w:lang w:eastAsia="de-DE"/>
              </w:rPr>
            </w:pPr>
          </w:p>
        </w:tc>
        <w:tc>
          <w:tcPr>
            <w:tcW w:w="3540" w:type="dxa"/>
            <w:tcBorders>
              <w:top w:val="single" w:sz="4" w:space="0" w:color="auto"/>
              <w:bottom w:val="single" w:sz="4" w:space="0" w:color="auto"/>
            </w:tcBorders>
            <w:shd w:val="clear" w:color="auto" w:fill="auto"/>
            <w:noWrap/>
            <w:vAlign w:val="bottom"/>
            <w:hideMark/>
          </w:tcPr>
          <w:p w14:paraId="1CBF7D6F" w14:textId="77777777" w:rsidR="002F36F2" w:rsidRPr="002F36F2" w:rsidRDefault="002F36F2" w:rsidP="002F36F2">
            <w:pPr>
              <w:spacing w:after="0" w:line="240" w:lineRule="auto"/>
              <w:jc w:val="center"/>
              <w:rPr>
                <w:rFonts w:ascii="Arial" w:eastAsia="Times New Roman" w:hAnsi="Arial" w:cs="Arial"/>
                <w:color w:val="000000"/>
                <w:sz w:val="24"/>
                <w:szCs w:val="24"/>
                <w:lang w:eastAsia="de-DE"/>
              </w:rPr>
            </w:pPr>
          </w:p>
        </w:tc>
        <w:tc>
          <w:tcPr>
            <w:tcW w:w="3820" w:type="dxa"/>
            <w:tcBorders>
              <w:top w:val="single" w:sz="4" w:space="0" w:color="auto"/>
              <w:bottom w:val="single" w:sz="4" w:space="0" w:color="auto"/>
            </w:tcBorders>
            <w:shd w:val="clear" w:color="auto" w:fill="auto"/>
            <w:noWrap/>
            <w:vAlign w:val="bottom"/>
            <w:hideMark/>
          </w:tcPr>
          <w:p w14:paraId="793BC923" w14:textId="77777777" w:rsidR="002F36F2" w:rsidRPr="002F36F2" w:rsidRDefault="002F36F2" w:rsidP="002F36F2">
            <w:pPr>
              <w:spacing w:after="0" w:line="240" w:lineRule="auto"/>
              <w:jc w:val="center"/>
              <w:rPr>
                <w:rFonts w:ascii="Arial" w:eastAsia="Times New Roman" w:hAnsi="Arial" w:cs="Arial"/>
                <w:color w:val="000000"/>
                <w:sz w:val="24"/>
                <w:szCs w:val="24"/>
                <w:lang w:eastAsia="de-DE"/>
              </w:rPr>
            </w:pPr>
          </w:p>
        </w:tc>
      </w:tr>
      <w:tr w:rsidR="002F36F2" w:rsidRPr="002F36F2" w14:paraId="785D40DC" w14:textId="77777777" w:rsidTr="000C4E1F">
        <w:trPr>
          <w:trHeight w:val="300"/>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C05ED" w14:textId="77777777" w:rsidR="002F36F2" w:rsidRPr="002F36F2" w:rsidRDefault="002F36F2" w:rsidP="002F36F2">
            <w:pPr>
              <w:spacing w:after="0" w:line="240" w:lineRule="auto"/>
              <w:rPr>
                <w:rFonts w:ascii="Arial" w:eastAsia="Times New Roman" w:hAnsi="Arial" w:cs="Arial"/>
                <w:color w:val="000000"/>
                <w:sz w:val="24"/>
                <w:szCs w:val="24"/>
                <w:lang w:eastAsia="de-DE"/>
              </w:rPr>
            </w:pPr>
            <w:r w:rsidRPr="002F36F2">
              <w:rPr>
                <w:rFonts w:ascii="Arial" w:eastAsia="Times New Roman" w:hAnsi="Arial" w:cs="Arial"/>
                <w:color w:val="000000"/>
                <w:sz w:val="24"/>
                <w:szCs w:val="24"/>
                <w:lang w:eastAsia="de-DE"/>
              </w:rPr>
              <w:t xml:space="preserve">Deckungsbeitrag/ </w:t>
            </w:r>
            <w:proofErr w:type="spellStart"/>
            <w:r w:rsidRPr="002F36F2">
              <w:rPr>
                <w:rFonts w:ascii="Arial" w:eastAsia="Times New Roman" w:hAnsi="Arial" w:cs="Arial"/>
                <w:color w:val="000000"/>
                <w:sz w:val="24"/>
                <w:szCs w:val="24"/>
                <w:lang w:eastAsia="de-DE"/>
              </w:rPr>
              <w:t>Stk</w:t>
            </w:r>
            <w:proofErr w:type="spellEnd"/>
            <w:r w:rsidR="000C4E1F">
              <w:rPr>
                <w:rFonts w:ascii="Arial" w:eastAsia="Times New Roman" w:hAnsi="Arial" w:cs="Arial"/>
                <w:color w:val="000000"/>
                <w:sz w:val="24"/>
                <w:szCs w:val="24"/>
                <w:lang w:eastAsia="de-DE"/>
              </w:rPr>
              <w:t>.</w:t>
            </w:r>
          </w:p>
        </w:tc>
        <w:tc>
          <w:tcPr>
            <w:tcW w:w="3540" w:type="dxa"/>
            <w:tcBorders>
              <w:top w:val="single" w:sz="4" w:space="0" w:color="auto"/>
              <w:left w:val="nil"/>
              <w:bottom w:val="single" w:sz="4" w:space="0" w:color="auto"/>
              <w:right w:val="single" w:sz="4" w:space="0" w:color="auto"/>
            </w:tcBorders>
            <w:shd w:val="clear" w:color="auto" w:fill="auto"/>
            <w:noWrap/>
            <w:vAlign w:val="bottom"/>
            <w:hideMark/>
          </w:tcPr>
          <w:p w14:paraId="26BC47BD" w14:textId="77777777" w:rsidR="002F36F2" w:rsidRPr="002F36F2" w:rsidRDefault="002F36F2" w:rsidP="002F36F2">
            <w:pPr>
              <w:spacing w:after="0" w:line="240" w:lineRule="auto"/>
              <w:jc w:val="cente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5,25</w:t>
            </w:r>
            <w:r w:rsidR="000C4E1F">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-1,85</w:t>
            </w:r>
            <w:r w:rsidR="000C4E1F">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 xml:space="preserve"> = </w:t>
            </w:r>
            <w:r w:rsidRPr="002F36F2">
              <w:rPr>
                <w:rFonts w:ascii="Arial" w:eastAsia="Times New Roman" w:hAnsi="Arial" w:cs="Arial"/>
                <w:b/>
                <w:color w:val="000000"/>
                <w:sz w:val="24"/>
                <w:szCs w:val="24"/>
                <w:lang w:eastAsia="de-DE"/>
              </w:rPr>
              <w:t>3,40 €</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2018F434" w14:textId="77777777" w:rsidR="002F36F2" w:rsidRPr="002F36F2" w:rsidRDefault="002F36F2" w:rsidP="002F36F2">
            <w:pPr>
              <w:spacing w:after="0" w:line="240" w:lineRule="auto"/>
              <w:jc w:val="cente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18,75 </w:t>
            </w:r>
            <w:r w:rsidR="000C4E1F">
              <w:rPr>
                <w:rFonts w:ascii="Arial" w:eastAsia="Times New Roman" w:hAnsi="Arial" w:cs="Arial"/>
                <w:color w:val="000000"/>
                <w:sz w:val="24"/>
                <w:szCs w:val="24"/>
                <w:lang w:eastAsia="de-DE"/>
              </w:rPr>
              <w:t>€</w:t>
            </w:r>
            <w:r>
              <w:rPr>
                <w:rFonts w:ascii="Arial" w:eastAsia="Times New Roman" w:hAnsi="Arial" w:cs="Arial"/>
                <w:color w:val="000000"/>
                <w:sz w:val="24"/>
                <w:szCs w:val="24"/>
                <w:lang w:eastAsia="de-DE"/>
              </w:rPr>
              <w:t xml:space="preserve">– 7,00 </w:t>
            </w:r>
            <w:r w:rsidR="000C4E1F">
              <w:rPr>
                <w:rFonts w:ascii="Arial" w:eastAsia="Times New Roman" w:hAnsi="Arial" w:cs="Arial"/>
                <w:color w:val="000000"/>
                <w:sz w:val="24"/>
                <w:szCs w:val="24"/>
                <w:lang w:eastAsia="de-DE"/>
              </w:rPr>
              <w:t>€</w:t>
            </w:r>
            <w:r>
              <w:rPr>
                <w:rFonts w:ascii="Arial" w:eastAsia="Times New Roman" w:hAnsi="Arial" w:cs="Arial"/>
                <w:color w:val="000000"/>
                <w:sz w:val="24"/>
                <w:szCs w:val="24"/>
                <w:lang w:eastAsia="de-DE"/>
              </w:rPr>
              <w:t xml:space="preserve">= </w:t>
            </w:r>
            <w:r w:rsidRPr="002F36F2">
              <w:rPr>
                <w:rFonts w:ascii="Arial" w:eastAsia="Times New Roman" w:hAnsi="Arial" w:cs="Arial"/>
                <w:b/>
                <w:color w:val="000000"/>
                <w:sz w:val="24"/>
                <w:szCs w:val="24"/>
                <w:lang w:eastAsia="de-DE"/>
              </w:rPr>
              <w:t>11,75 €</w:t>
            </w:r>
          </w:p>
        </w:tc>
      </w:tr>
      <w:tr w:rsidR="002F36F2" w:rsidRPr="002F36F2" w14:paraId="1FEE0084" w14:textId="77777777" w:rsidTr="000C4E1F">
        <w:trPr>
          <w:trHeight w:val="900"/>
        </w:trPr>
        <w:tc>
          <w:tcPr>
            <w:tcW w:w="26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8E2D30" w14:textId="77777777" w:rsidR="002F36F2" w:rsidRPr="002F36F2" w:rsidRDefault="002F36F2" w:rsidP="002F36F2">
            <w:pPr>
              <w:spacing w:after="0" w:line="240" w:lineRule="auto"/>
              <w:rPr>
                <w:rFonts w:ascii="Arial" w:eastAsia="Times New Roman" w:hAnsi="Arial" w:cs="Arial"/>
                <w:color w:val="000000"/>
                <w:sz w:val="24"/>
                <w:szCs w:val="24"/>
                <w:lang w:eastAsia="de-DE"/>
              </w:rPr>
            </w:pPr>
            <w:r w:rsidRPr="002F36F2">
              <w:rPr>
                <w:rFonts w:ascii="Arial" w:eastAsia="Times New Roman" w:hAnsi="Arial" w:cs="Arial"/>
                <w:color w:val="000000"/>
                <w:sz w:val="24"/>
                <w:szCs w:val="24"/>
                <w:lang w:eastAsia="de-DE"/>
              </w:rPr>
              <w:t xml:space="preserve">Deckungsbeitrag/ aller veräußerter Einheiten im </w:t>
            </w:r>
            <w:r w:rsidR="009131DB">
              <w:rPr>
                <w:rFonts w:ascii="Arial" w:eastAsia="Times New Roman" w:hAnsi="Arial" w:cs="Arial"/>
                <w:color w:val="000000"/>
                <w:sz w:val="24"/>
                <w:szCs w:val="24"/>
                <w:lang w:eastAsia="de-DE"/>
              </w:rPr>
              <w:t xml:space="preserve">ersten </w:t>
            </w:r>
            <w:r w:rsidRPr="002F36F2">
              <w:rPr>
                <w:rFonts w:ascii="Arial" w:eastAsia="Times New Roman" w:hAnsi="Arial" w:cs="Arial"/>
                <w:color w:val="000000"/>
                <w:sz w:val="24"/>
                <w:szCs w:val="24"/>
                <w:lang w:eastAsia="de-DE"/>
              </w:rPr>
              <w:t>Jahr</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84840" w14:textId="77777777" w:rsidR="002F36F2" w:rsidRPr="002F36F2" w:rsidRDefault="002F36F2" w:rsidP="002F36F2">
            <w:pPr>
              <w:spacing w:after="0" w:line="240" w:lineRule="auto"/>
              <w:jc w:val="center"/>
              <w:rPr>
                <w:rFonts w:ascii="Arial" w:eastAsia="Times New Roman" w:hAnsi="Arial" w:cs="Arial"/>
                <w:b/>
                <w:color w:val="000000"/>
                <w:sz w:val="24"/>
                <w:szCs w:val="24"/>
                <w:lang w:eastAsia="de-DE"/>
              </w:rPr>
            </w:pPr>
            <w:r>
              <w:rPr>
                <w:rFonts w:ascii="Arial" w:eastAsia="Times New Roman" w:hAnsi="Arial" w:cs="Arial"/>
                <w:color w:val="000000"/>
                <w:sz w:val="24"/>
                <w:szCs w:val="24"/>
                <w:lang w:eastAsia="de-DE"/>
              </w:rPr>
              <w:t>3,40</w:t>
            </w:r>
            <w:r w:rsidR="000C4E1F">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 xml:space="preserve">*37550 = </w:t>
            </w:r>
            <w:r w:rsidRPr="002F36F2">
              <w:rPr>
                <w:rFonts w:ascii="Arial" w:eastAsia="Times New Roman" w:hAnsi="Arial" w:cs="Arial"/>
                <w:b/>
                <w:color w:val="000000"/>
                <w:sz w:val="24"/>
                <w:szCs w:val="24"/>
                <w:lang w:eastAsia="de-DE"/>
              </w:rPr>
              <w:t>127.670,00 €</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6CA8B9D5" w14:textId="77777777" w:rsidR="002F36F2" w:rsidRPr="002F36F2" w:rsidRDefault="002F36F2" w:rsidP="002F36F2">
            <w:pPr>
              <w:spacing w:after="0" w:line="240" w:lineRule="auto"/>
              <w:jc w:val="center"/>
              <w:rPr>
                <w:rFonts w:ascii="Arial" w:eastAsia="Times New Roman" w:hAnsi="Arial" w:cs="Arial"/>
                <w:b/>
                <w:color w:val="000000"/>
                <w:sz w:val="24"/>
                <w:szCs w:val="24"/>
                <w:lang w:eastAsia="de-DE"/>
              </w:rPr>
            </w:pPr>
            <w:r w:rsidRPr="002F36F2">
              <w:rPr>
                <w:rFonts w:ascii="Arial" w:eastAsia="Times New Roman" w:hAnsi="Arial" w:cs="Arial"/>
                <w:color w:val="000000"/>
                <w:sz w:val="24"/>
                <w:szCs w:val="24"/>
                <w:lang w:eastAsia="de-DE"/>
              </w:rPr>
              <w:t>11,75</w:t>
            </w:r>
            <w:r w:rsidR="000C4E1F">
              <w:rPr>
                <w:rFonts w:ascii="Arial" w:eastAsia="Times New Roman" w:hAnsi="Arial" w:cs="Arial"/>
                <w:color w:val="000000"/>
                <w:sz w:val="24"/>
                <w:szCs w:val="24"/>
                <w:lang w:eastAsia="de-DE"/>
              </w:rPr>
              <w:t xml:space="preserve"> €</w:t>
            </w:r>
            <w:r w:rsidRPr="002F36F2">
              <w:rPr>
                <w:rFonts w:ascii="Arial" w:eastAsia="Times New Roman" w:hAnsi="Arial" w:cs="Arial"/>
                <w:color w:val="000000"/>
                <w:sz w:val="24"/>
                <w:szCs w:val="24"/>
                <w:lang w:eastAsia="de-DE"/>
              </w:rPr>
              <w:t>*11000 =</w:t>
            </w:r>
            <w:r>
              <w:rPr>
                <w:rFonts w:ascii="Arial" w:eastAsia="Times New Roman" w:hAnsi="Arial" w:cs="Arial"/>
                <w:b/>
                <w:color w:val="000000"/>
                <w:sz w:val="24"/>
                <w:szCs w:val="24"/>
                <w:lang w:eastAsia="de-DE"/>
              </w:rPr>
              <w:t xml:space="preserve"> </w:t>
            </w:r>
            <w:r w:rsidRPr="002F36F2">
              <w:rPr>
                <w:rFonts w:ascii="Arial" w:eastAsia="Times New Roman" w:hAnsi="Arial" w:cs="Arial"/>
                <w:b/>
                <w:color w:val="000000"/>
                <w:sz w:val="24"/>
                <w:szCs w:val="24"/>
                <w:lang w:eastAsia="de-DE"/>
              </w:rPr>
              <w:t>129.250,00 €</w:t>
            </w:r>
          </w:p>
        </w:tc>
      </w:tr>
      <w:tr w:rsidR="000C4E1F" w:rsidRPr="002F36F2" w14:paraId="42AC865C" w14:textId="77777777" w:rsidTr="000C4E1F">
        <w:trPr>
          <w:trHeight w:val="900"/>
        </w:trPr>
        <w:tc>
          <w:tcPr>
            <w:tcW w:w="2604" w:type="dxa"/>
            <w:tcBorders>
              <w:top w:val="single" w:sz="4" w:space="0" w:color="auto"/>
              <w:left w:val="single" w:sz="4" w:space="0" w:color="auto"/>
              <w:bottom w:val="single" w:sz="4" w:space="0" w:color="auto"/>
              <w:right w:val="single" w:sz="4" w:space="0" w:color="auto"/>
            </w:tcBorders>
            <w:shd w:val="clear" w:color="auto" w:fill="auto"/>
            <w:vAlign w:val="bottom"/>
          </w:tcPr>
          <w:p w14:paraId="08967D3B" w14:textId="77777777" w:rsidR="000C4E1F" w:rsidRDefault="000C4E1F" w:rsidP="002F36F2">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Fixkosten </w:t>
            </w:r>
            <w:proofErr w:type="spellStart"/>
            <w:r>
              <w:rPr>
                <w:rFonts w:ascii="Arial" w:eastAsia="Times New Roman" w:hAnsi="Arial" w:cs="Arial"/>
                <w:color w:val="000000"/>
                <w:sz w:val="24"/>
                <w:szCs w:val="24"/>
                <w:lang w:eastAsia="de-DE"/>
              </w:rPr>
              <w:t>Stk</w:t>
            </w:r>
            <w:proofErr w:type="spellEnd"/>
            <w:r>
              <w:rPr>
                <w:rFonts w:ascii="Arial" w:eastAsia="Times New Roman" w:hAnsi="Arial" w:cs="Arial"/>
                <w:color w:val="000000"/>
                <w:sz w:val="24"/>
                <w:szCs w:val="24"/>
                <w:lang w:eastAsia="de-DE"/>
              </w:rPr>
              <w:t>. im Jahr</w:t>
            </w:r>
          </w:p>
          <w:p w14:paraId="104EF988" w14:textId="77777777" w:rsidR="009131DB" w:rsidRPr="002F36F2" w:rsidRDefault="009131DB" w:rsidP="002F36F2">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(im ersten Jahr)</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7999E" w14:textId="77777777" w:rsidR="000C4E1F" w:rsidRDefault="000C4E1F" w:rsidP="002F36F2">
            <w:pPr>
              <w:spacing w:after="0" w:line="240" w:lineRule="auto"/>
              <w:jc w:val="cente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500 € / 37550=0,01 €</w:t>
            </w:r>
          </w:p>
        </w:tc>
        <w:tc>
          <w:tcPr>
            <w:tcW w:w="3820" w:type="dxa"/>
            <w:tcBorders>
              <w:top w:val="single" w:sz="4" w:space="0" w:color="auto"/>
              <w:left w:val="nil"/>
              <w:bottom w:val="single" w:sz="4" w:space="0" w:color="auto"/>
              <w:right w:val="single" w:sz="4" w:space="0" w:color="auto"/>
            </w:tcBorders>
            <w:shd w:val="clear" w:color="auto" w:fill="auto"/>
            <w:noWrap/>
            <w:vAlign w:val="bottom"/>
          </w:tcPr>
          <w:p w14:paraId="445D199D" w14:textId="77777777" w:rsidR="000C4E1F" w:rsidRPr="002F36F2" w:rsidRDefault="009131DB" w:rsidP="002F36F2">
            <w:pPr>
              <w:spacing w:after="0" w:line="240" w:lineRule="auto"/>
              <w:jc w:val="cente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200</w:t>
            </w:r>
            <w:r w:rsidR="000C4E1F">
              <w:rPr>
                <w:rFonts w:ascii="Arial" w:eastAsia="Times New Roman" w:hAnsi="Arial" w:cs="Arial"/>
                <w:color w:val="000000"/>
                <w:sz w:val="24"/>
                <w:szCs w:val="24"/>
                <w:lang w:eastAsia="de-DE"/>
              </w:rPr>
              <w:t xml:space="preserve"> € / 11.000= 0,</w:t>
            </w:r>
            <w:r w:rsidR="004F1828">
              <w:rPr>
                <w:rFonts w:ascii="Arial" w:eastAsia="Times New Roman" w:hAnsi="Arial" w:cs="Arial"/>
                <w:color w:val="000000"/>
                <w:sz w:val="24"/>
                <w:szCs w:val="24"/>
                <w:lang w:eastAsia="de-DE"/>
              </w:rPr>
              <w:t>02</w:t>
            </w:r>
            <w:r w:rsidR="000C4E1F">
              <w:rPr>
                <w:rFonts w:ascii="Arial" w:eastAsia="Times New Roman" w:hAnsi="Arial" w:cs="Arial"/>
                <w:color w:val="000000"/>
                <w:sz w:val="24"/>
                <w:szCs w:val="24"/>
                <w:lang w:eastAsia="de-DE"/>
              </w:rPr>
              <w:t xml:space="preserve"> €</w:t>
            </w:r>
          </w:p>
        </w:tc>
      </w:tr>
    </w:tbl>
    <w:p w14:paraId="6FAB4798" w14:textId="77777777" w:rsidR="005222D5" w:rsidRDefault="005222D5" w:rsidP="005222D5">
      <w:pPr>
        <w:rPr>
          <w:rFonts w:ascii="Arial" w:eastAsia="Times New Roman" w:hAnsi="Arial" w:cs="Arial"/>
          <w:bCs/>
          <w:sz w:val="24"/>
          <w:szCs w:val="24"/>
          <w:u w:val="single"/>
          <w:lang w:eastAsia="de-DE"/>
        </w:rPr>
      </w:pPr>
    </w:p>
    <w:p w14:paraId="18E679B3" w14:textId="77777777" w:rsidR="0061342F" w:rsidRPr="000C4E1F" w:rsidRDefault="002F36F2" w:rsidP="005222D5">
      <w:pPr>
        <w:rPr>
          <w:rFonts w:ascii="Arial" w:eastAsia="Times New Roman" w:hAnsi="Arial" w:cs="Arial"/>
          <w:bCs/>
          <w:sz w:val="24"/>
          <w:szCs w:val="24"/>
          <w:lang w:eastAsia="de-DE"/>
        </w:rPr>
      </w:pPr>
      <w:r w:rsidRPr="002F36F2">
        <w:rPr>
          <w:rFonts w:ascii="Arial" w:eastAsia="Times New Roman" w:hAnsi="Arial" w:cs="Arial"/>
          <w:bCs/>
          <w:sz w:val="24"/>
          <w:szCs w:val="24"/>
          <w:lang w:eastAsia="de-DE"/>
        </w:rPr>
        <w:t>Keine der vorgesch</w:t>
      </w:r>
      <w:r>
        <w:rPr>
          <w:rFonts w:ascii="Arial" w:eastAsia="Times New Roman" w:hAnsi="Arial" w:cs="Arial"/>
          <w:bCs/>
          <w:sz w:val="24"/>
          <w:szCs w:val="24"/>
          <w:lang w:eastAsia="de-DE"/>
        </w:rPr>
        <w:t xml:space="preserve">lagenen Szenarien trifft zu. Es stellt sich hierbei lediglich die Frage, ob sich der Mehraufwand für BIO-Produktion </w:t>
      </w:r>
      <w:r w:rsidRPr="002F36F2">
        <w:rPr>
          <w:rFonts w:ascii="Arial" w:eastAsia="Times New Roman" w:hAnsi="Arial" w:cs="Arial"/>
          <w:bCs/>
          <w:i/>
          <w:sz w:val="24"/>
          <w:szCs w:val="24"/>
          <w:lang w:eastAsia="de-DE"/>
        </w:rPr>
        <w:t>lohnt</w:t>
      </w:r>
      <w:r w:rsidR="000C4E1F">
        <w:rPr>
          <w:rFonts w:ascii="Arial" w:eastAsia="Times New Roman" w:hAnsi="Arial" w:cs="Arial"/>
          <w:bCs/>
          <w:i/>
          <w:sz w:val="24"/>
          <w:szCs w:val="24"/>
          <w:lang w:eastAsia="de-DE"/>
        </w:rPr>
        <w:t xml:space="preserve"> </w:t>
      </w:r>
      <w:r w:rsidR="000C4E1F">
        <w:rPr>
          <w:rFonts w:ascii="Arial" w:eastAsia="Times New Roman" w:hAnsi="Arial" w:cs="Arial"/>
          <w:bCs/>
          <w:sz w:val="24"/>
          <w:szCs w:val="24"/>
          <w:lang w:eastAsia="de-DE"/>
        </w:rPr>
        <w:t>(u.a. Frage der Rendite, Frage Grundüberzeugung eines nachhaltigen Geschäftsmodells, etc…)</w:t>
      </w:r>
    </w:p>
    <w:p w14:paraId="5CD775A8" w14:textId="327D99F4" w:rsidR="002F36F2" w:rsidRPr="002F36F2" w:rsidRDefault="002F36F2" w:rsidP="005222D5">
      <w:pPr>
        <w:rPr>
          <w:rFonts w:ascii="Arial" w:eastAsia="Times New Roman" w:hAnsi="Arial" w:cs="Arial"/>
          <w:bCs/>
          <w:sz w:val="24"/>
          <w:szCs w:val="24"/>
          <w:lang w:eastAsia="de-DE"/>
        </w:rPr>
      </w:pPr>
      <w:r>
        <w:rPr>
          <w:rFonts w:ascii="Arial" w:eastAsia="Times New Roman" w:hAnsi="Arial" w:cs="Arial"/>
          <w:bCs/>
          <w:sz w:val="24"/>
          <w:szCs w:val="24"/>
          <w:lang w:eastAsia="de-DE"/>
        </w:rPr>
        <w:t xml:space="preserve">Unbenommen sei, dass die Darstellung der fixen Kosten aufgrund der </w:t>
      </w:r>
      <w:r w:rsidR="0061342F">
        <w:rPr>
          <w:rFonts w:ascii="Arial" w:eastAsia="Times New Roman" w:hAnsi="Arial" w:cs="Arial"/>
          <w:bCs/>
          <w:sz w:val="24"/>
          <w:szCs w:val="24"/>
          <w:lang w:eastAsia="de-DE"/>
        </w:rPr>
        <w:t xml:space="preserve">didaktischen Reduktion bewusst unterkomplex ausgefallen ist. Eine Diskussion hierüber eignet sich nicht nur als kognitive Vorentlastung für die nachfolgende Unterrichtssequenz (Bilanzanalyse). Posten wie beispielsweise </w:t>
      </w:r>
      <w:r w:rsidR="000C4E1F">
        <w:rPr>
          <w:rFonts w:ascii="Arial" w:eastAsia="Times New Roman" w:hAnsi="Arial" w:cs="Arial"/>
          <w:bCs/>
          <w:sz w:val="24"/>
          <w:szCs w:val="24"/>
          <w:lang w:eastAsia="de-DE"/>
        </w:rPr>
        <w:t>Arbeitsgeräte (</w:t>
      </w:r>
      <w:r w:rsidR="0061342F">
        <w:rPr>
          <w:rFonts w:ascii="Arial" w:eastAsia="Times New Roman" w:hAnsi="Arial" w:cs="Arial"/>
          <w:bCs/>
          <w:sz w:val="24"/>
          <w:szCs w:val="24"/>
          <w:lang w:eastAsia="de-DE"/>
        </w:rPr>
        <w:t>Traktor) sind nicht berücksichtigt worden, müssen aber ganz grundsätzlich beachtet werden- die</w:t>
      </w:r>
      <w:r w:rsidR="000C4E1F">
        <w:rPr>
          <w:rFonts w:ascii="Arial" w:eastAsia="Times New Roman" w:hAnsi="Arial" w:cs="Arial"/>
          <w:bCs/>
          <w:sz w:val="24"/>
          <w:szCs w:val="24"/>
          <w:lang w:eastAsia="de-DE"/>
        </w:rPr>
        <w:t xml:space="preserve">s </w:t>
      </w:r>
      <w:r w:rsidR="0061342F">
        <w:rPr>
          <w:rFonts w:ascii="Arial" w:eastAsia="Times New Roman" w:hAnsi="Arial" w:cs="Arial"/>
          <w:bCs/>
          <w:sz w:val="24"/>
          <w:szCs w:val="24"/>
          <w:lang w:eastAsia="de-DE"/>
        </w:rPr>
        <w:t xml:space="preserve">muss </w:t>
      </w:r>
      <w:r w:rsidR="000C4E1F">
        <w:rPr>
          <w:rFonts w:ascii="Arial" w:eastAsia="Times New Roman" w:hAnsi="Arial" w:cs="Arial"/>
          <w:bCs/>
          <w:sz w:val="24"/>
          <w:szCs w:val="24"/>
          <w:lang w:eastAsia="de-DE"/>
        </w:rPr>
        <w:t>im Rahmen eines</w:t>
      </w:r>
      <w:r w:rsidR="0061342F">
        <w:rPr>
          <w:rFonts w:ascii="Arial" w:eastAsia="Times New Roman" w:hAnsi="Arial" w:cs="Arial"/>
          <w:bCs/>
          <w:sz w:val="24"/>
          <w:szCs w:val="24"/>
          <w:lang w:eastAsia="de-DE"/>
        </w:rPr>
        <w:t xml:space="preserve"> </w:t>
      </w:r>
      <w:r w:rsidR="000C4E1F">
        <w:rPr>
          <w:rFonts w:ascii="Arial" w:eastAsia="Times New Roman" w:hAnsi="Arial" w:cs="Arial"/>
          <w:bCs/>
          <w:sz w:val="24"/>
          <w:szCs w:val="24"/>
          <w:lang w:eastAsia="de-DE"/>
        </w:rPr>
        <w:t xml:space="preserve">L-S-G Sicherungsgesprächs abschließend </w:t>
      </w:r>
      <w:r w:rsidR="0061342F">
        <w:rPr>
          <w:rFonts w:ascii="Arial" w:eastAsia="Times New Roman" w:hAnsi="Arial" w:cs="Arial"/>
          <w:bCs/>
          <w:sz w:val="24"/>
          <w:szCs w:val="24"/>
          <w:lang w:eastAsia="de-DE"/>
        </w:rPr>
        <w:t xml:space="preserve">angesprochen werden. </w:t>
      </w:r>
    </w:p>
    <w:p w14:paraId="50C99F9F" w14:textId="77777777" w:rsidR="002F36F2" w:rsidRPr="005222D5" w:rsidRDefault="002F36F2" w:rsidP="005222D5">
      <w:pPr>
        <w:rPr>
          <w:rFonts w:ascii="Arial" w:eastAsia="Times New Roman" w:hAnsi="Arial" w:cs="Arial"/>
          <w:bCs/>
          <w:sz w:val="24"/>
          <w:szCs w:val="24"/>
          <w:u w:val="single"/>
          <w:lang w:eastAsia="de-DE"/>
        </w:rPr>
      </w:pPr>
    </w:p>
    <w:p w14:paraId="61FD7EAF" w14:textId="77777777" w:rsidR="005222D5" w:rsidRPr="005222D5" w:rsidRDefault="005222D5" w:rsidP="005222D5">
      <w:pPr>
        <w:pStyle w:val="Listenabsatz"/>
        <w:numPr>
          <w:ilvl w:val="0"/>
          <w:numId w:val="9"/>
        </w:numPr>
        <w:rPr>
          <w:rFonts w:ascii="Arial" w:eastAsia="Times New Roman" w:hAnsi="Arial" w:cs="Arial"/>
          <w:bCs/>
          <w:sz w:val="24"/>
          <w:szCs w:val="24"/>
          <w:u w:val="single"/>
          <w:lang w:eastAsia="de-DE"/>
        </w:rPr>
      </w:pPr>
      <w:r w:rsidRPr="005222D5">
        <w:rPr>
          <w:rFonts w:ascii="Arial" w:eastAsia="Times New Roman" w:hAnsi="Arial" w:cs="Arial"/>
          <w:bCs/>
          <w:sz w:val="24"/>
          <w:szCs w:val="24"/>
          <w:u w:val="single"/>
          <w:lang w:eastAsia="de-DE"/>
        </w:rPr>
        <w:t>Break-Even Point</w:t>
      </w:r>
    </w:p>
    <w:tbl>
      <w:tblPr>
        <w:tblpPr w:leftFromText="142" w:rightFromText="142" w:vertAnchor="text" w:horzAnchor="margin" w:tblpY="1"/>
        <w:tblW w:w="9680" w:type="dxa"/>
        <w:tblCellMar>
          <w:left w:w="70" w:type="dxa"/>
          <w:right w:w="70" w:type="dxa"/>
        </w:tblCellMar>
        <w:tblLook w:val="04A0" w:firstRow="1" w:lastRow="0" w:firstColumn="1" w:lastColumn="0" w:noHBand="0" w:noVBand="1"/>
      </w:tblPr>
      <w:tblGrid>
        <w:gridCol w:w="2320"/>
        <w:gridCol w:w="3540"/>
        <w:gridCol w:w="3820"/>
      </w:tblGrid>
      <w:tr w:rsidR="005222D5" w:rsidRPr="005222D5" w14:paraId="46E95BCC" w14:textId="77777777" w:rsidTr="005222D5">
        <w:trPr>
          <w:trHeight w:val="1050"/>
        </w:trPr>
        <w:tc>
          <w:tcPr>
            <w:tcW w:w="2320" w:type="dxa"/>
            <w:tcBorders>
              <w:top w:val="nil"/>
              <w:left w:val="nil"/>
              <w:bottom w:val="nil"/>
              <w:right w:val="nil"/>
            </w:tcBorders>
            <w:shd w:val="clear" w:color="auto" w:fill="auto"/>
            <w:noWrap/>
            <w:vAlign w:val="bottom"/>
            <w:hideMark/>
          </w:tcPr>
          <w:p w14:paraId="54F1FD4E" w14:textId="77777777" w:rsidR="005222D5" w:rsidRPr="005222D5" w:rsidRDefault="005222D5" w:rsidP="005222D5">
            <w:pPr>
              <w:spacing w:after="0" w:line="240" w:lineRule="auto"/>
              <w:rPr>
                <w:rFonts w:ascii="Times New Roman" w:eastAsia="Times New Roman" w:hAnsi="Times New Roman" w:cs="Times New Roman"/>
                <w:sz w:val="24"/>
                <w:szCs w:val="24"/>
                <w:lang w:eastAsia="de-DE"/>
              </w:rPr>
            </w:pPr>
          </w:p>
        </w:tc>
        <w:tc>
          <w:tcPr>
            <w:tcW w:w="3540" w:type="dxa"/>
            <w:tcBorders>
              <w:top w:val="nil"/>
              <w:left w:val="nil"/>
              <w:bottom w:val="nil"/>
              <w:right w:val="nil"/>
            </w:tcBorders>
            <w:shd w:val="clear" w:color="000000" w:fill="E7E6E6"/>
            <w:vAlign w:val="center"/>
            <w:hideMark/>
          </w:tcPr>
          <w:p w14:paraId="628F6B3B" w14:textId="77777777" w:rsidR="005222D5" w:rsidRPr="005222D5" w:rsidRDefault="005222D5" w:rsidP="005222D5">
            <w:pPr>
              <w:spacing w:after="0" w:line="240" w:lineRule="auto"/>
              <w:jc w:val="center"/>
              <w:rPr>
                <w:rFonts w:ascii="Arial" w:eastAsia="Times New Roman" w:hAnsi="Arial" w:cs="Arial"/>
                <w:bCs/>
                <w:color w:val="000000"/>
                <w:sz w:val="28"/>
                <w:szCs w:val="28"/>
                <w:lang w:eastAsia="de-DE"/>
              </w:rPr>
            </w:pPr>
            <w:r w:rsidRPr="005222D5">
              <w:rPr>
                <w:rFonts w:ascii="Arial" w:eastAsia="Times New Roman" w:hAnsi="Arial" w:cs="Arial"/>
                <w:bCs/>
                <w:color w:val="000000"/>
                <w:sz w:val="28"/>
                <w:szCs w:val="28"/>
                <w:lang w:eastAsia="de-DE"/>
              </w:rPr>
              <w:t xml:space="preserve">Break-Even-Absatz-Menge </w:t>
            </w:r>
            <w:r w:rsidRPr="005222D5">
              <w:rPr>
                <w:rFonts w:ascii="Arial" w:eastAsia="Times New Roman" w:hAnsi="Arial" w:cs="Arial"/>
                <w:bCs/>
                <w:i/>
                <w:color w:val="000000"/>
                <w:sz w:val="28"/>
                <w:szCs w:val="28"/>
                <w:lang w:eastAsia="de-DE"/>
              </w:rPr>
              <w:t>konventionell</w:t>
            </w:r>
            <w:r w:rsidRPr="005222D5">
              <w:rPr>
                <w:rFonts w:ascii="Arial" w:eastAsia="Times New Roman" w:hAnsi="Arial" w:cs="Arial"/>
                <w:bCs/>
                <w:color w:val="000000"/>
                <w:sz w:val="28"/>
                <w:szCs w:val="28"/>
                <w:lang w:eastAsia="de-DE"/>
              </w:rPr>
              <w:t xml:space="preserve">  </w:t>
            </w:r>
          </w:p>
        </w:tc>
        <w:tc>
          <w:tcPr>
            <w:tcW w:w="3820" w:type="dxa"/>
            <w:tcBorders>
              <w:top w:val="nil"/>
              <w:left w:val="nil"/>
              <w:bottom w:val="nil"/>
              <w:right w:val="nil"/>
            </w:tcBorders>
            <w:shd w:val="clear" w:color="000000" w:fill="E7E6E6"/>
            <w:vAlign w:val="center"/>
            <w:hideMark/>
          </w:tcPr>
          <w:p w14:paraId="3311A4BB" w14:textId="77777777" w:rsidR="005222D5" w:rsidRPr="005222D5" w:rsidRDefault="005222D5" w:rsidP="005222D5">
            <w:pPr>
              <w:spacing w:after="0" w:line="240" w:lineRule="auto"/>
              <w:jc w:val="center"/>
              <w:rPr>
                <w:rFonts w:ascii="Arial" w:eastAsia="Times New Roman" w:hAnsi="Arial" w:cs="Arial"/>
                <w:bCs/>
                <w:color w:val="000000"/>
                <w:sz w:val="28"/>
                <w:szCs w:val="28"/>
                <w:lang w:eastAsia="de-DE"/>
              </w:rPr>
            </w:pPr>
            <w:r w:rsidRPr="005222D5">
              <w:rPr>
                <w:rFonts w:ascii="Arial" w:eastAsia="Times New Roman" w:hAnsi="Arial" w:cs="Arial"/>
                <w:bCs/>
                <w:color w:val="000000"/>
                <w:sz w:val="28"/>
                <w:szCs w:val="28"/>
                <w:lang w:eastAsia="de-DE"/>
              </w:rPr>
              <w:t xml:space="preserve">Break-Even-Absatz-Menge </w:t>
            </w:r>
            <w:r w:rsidRPr="005222D5">
              <w:rPr>
                <w:rFonts w:ascii="Arial" w:eastAsia="Times New Roman" w:hAnsi="Arial" w:cs="Arial"/>
                <w:bCs/>
                <w:i/>
                <w:color w:val="000000"/>
                <w:sz w:val="28"/>
                <w:szCs w:val="28"/>
                <w:lang w:eastAsia="de-DE"/>
              </w:rPr>
              <w:t>BIO</w:t>
            </w:r>
          </w:p>
        </w:tc>
      </w:tr>
      <w:tr w:rsidR="005222D5" w:rsidRPr="005222D5" w14:paraId="153352BC" w14:textId="77777777" w:rsidTr="005222D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36DFD" w14:textId="77777777" w:rsidR="005222D5" w:rsidRPr="005222D5" w:rsidRDefault="005222D5" w:rsidP="002F36F2">
            <w:pPr>
              <w:spacing w:after="0" w:line="240" w:lineRule="auto"/>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Jahr 1</w:t>
            </w:r>
          </w:p>
        </w:tc>
        <w:tc>
          <w:tcPr>
            <w:tcW w:w="3540" w:type="dxa"/>
            <w:tcBorders>
              <w:top w:val="single" w:sz="4" w:space="0" w:color="auto"/>
              <w:left w:val="nil"/>
              <w:bottom w:val="single" w:sz="4" w:space="0" w:color="auto"/>
              <w:right w:val="single" w:sz="4" w:space="0" w:color="auto"/>
            </w:tcBorders>
            <w:shd w:val="clear" w:color="auto" w:fill="auto"/>
            <w:noWrap/>
            <w:vAlign w:val="bottom"/>
            <w:hideMark/>
          </w:tcPr>
          <w:p w14:paraId="444F4453" w14:textId="77777777" w:rsidR="005222D5" w:rsidRPr="005222D5" w:rsidRDefault="005222D5" w:rsidP="005222D5">
            <w:pPr>
              <w:spacing w:after="0" w:line="240" w:lineRule="auto"/>
              <w:jc w:val="center"/>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 xml:space="preserve">(500)/(2,1-1,85) </w:t>
            </w:r>
            <w:r>
              <w:rPr>
                <w:rFonts w:ascii="Arial" w:eastAsia="Times New Roman" w:hAnsi="Arial" w:cs="Arial"/>
                <w:color w:val="000000"/>
                <w:sz w:val="24"/>
                <w:szCs w:val="24"/>
                <w:lang w:eastAsia="de-DE"/>
              </w:rPr>
              <w:t xml:space="preserve">= </w:t>
            </w:r>
            <w:r w:rsidRPr="005222D5">
              <w:rPr>
                <w:rFonts w:ascii="Arial" w:eastAsia="Times New Roman" w:hAnsi="Arial" w:cs="Arial"/>
                <w:b/>
                <w:color w:val="000000"/>
                <w:sz w:val="24"/>
                <w:szCs w:val="24"/>
                <w:lang w:eastAsia="de-DE"/>
              </w:rPr>
              <w:t xml:space="preserve">2000 </w:t>
            </w:r>
            <w:proofErr w:type="spellStart"/>
            <w:r w:rsidRPr="005222D5">
              <w:rPr>
                <w:rFonts w:ascii="Arial" w:eastAsia="Times New Roman" w:hAnsi="Arial" w:cs="Arial"/>
                <w:b/>
                <w:color w:val="000000"/>
                <w:sz w:val="24"/>
                <w:szCs w:val="24"/>
                <w:lang w:eastAsia="de-DE"/>
              </w:rPr>
              <w:t>Stk</w:t>
            </w:r>
            <w:proofErr w:type="spellEnd"/>
            <w:r w:rsidRPr="005222D5">
              <w:rPr>
                <w:rFonts w:ascii="Arial" w:eastAsia="Times New Roman" w:hAnsi="Arial" w:cs="Arial"/>
                <w:color w:val="000000"/>
                <w:sz w:val="24"/>
                <w:szCs w:val="24"/>
                <w:lang w:eastAsia="de-DE"/>
              </w:rPr>
              <w:t>.</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2FFCED96" w14:textId="77777777" w:rsidR="005222D5" w:rsidRPr="005222D5" w:rsidRDefault="005222D5" w:rsidP="005222D5">
            <w:pPr>
              <w:spacing w:after="0" w:line="240" w:lineRule="auto"/>
              <w:jc w:val="center"/>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(200)/(7,5-7)</w:t>
            </w:r>
            <w:r>
              <w:rPr>
                <w:rFonts w:ascii="Arial" w:eastAsia="Times New Roman" w:hAnsi="Arial" w:cs="Arial"/>
                <w:color w:val="000000"/>
                <w:sz w:val="24"/>
                <w:szCs w:val="24"/>
                <w:lang w:eastAsia="de-DE"/>
              </w:rPr>
              <w:t xml:space="preserve"> = </w:t>
            </w:r>
            <w:r w:rsidRPr="005222D5">
              <w:rPr>
                <w:rFonts w:ascii="Arial" w:eastAsia="Times New Roman" w:hAnsi="Arial" w:cs="Arial"/>
                <w:b/>
                <w:color w:val="000000"/>
                <w:sz w:val="24"/>
                <w:szCs w:val="24"/>
                <w:lang w:eastAsia="de-DE"/>
              </w:rPr>
              <w:t xml:space="preserve">400 </w:t>
            </w:r>
            <w:proofErr w:type="spellStart"/>
            <w:r w:rsidRPr="005222D5">
              <w:rPr>
                <w:rFonts w:ascii="Arial" w:eastAsia="Times New Roman" w:hAnsi="Arial" w:cs="Arial"/>
                <w:b/>
                <w:color w:val="000000"/>
                <w:sz w:val="24"/>
                <w:szCs w:val="24"/>
                <w:lang w:eastAsia="de-DE"/>
              </w:rPr>
              <w:t>Stk</w:t>
            </w:r>
            <w:proofErr w:type="spellEnd"/>
            <w:r>
              <w:rPr>
                <w:rFonts w:ascii="Arial" w:eastAsia="Times New Roman" w:hAnsi="Arial" w:cs="Arial"/>
                <w:color w:val="000000"/>
                <w:sz w:val="24"/>
                <w:szCs w:val="24"/>
                <w:lang w:eastAsia="de-DE"/>
              </w:rPr>
              <w:t>.</w:t>
            </w:r>
          </w:p>
        </w:tc>
      </w:tr>
      <w:tr w:rsidR="005222D5" w:rsidRPr="005222D5" w14:paraId="3C68DBD7" w14:textId="77777777" w:rsidTr="005222D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CF9B576" w14:textId="77777777" w:rsidR="005222D5" w:rsidRPr="005222D5" w:rsidRDefault="005222D5" w:rsidP="002F36F2">
            <w:pPr>
              <w:spacing w:after="0" w:line="240" w:lineRule="auto"/>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Jahr 2</w:t>
            </w:r>
          </w:p>
        </w:tc>
        <w:tc>
          <w:tcPr>
            <w:tcW w:w="3540" w:type="dxa"/>
            <w:tcBorders>
              <w:top w:val="nil"/>
              <w:left w:val="nil"/>
              <w:bottom w:val="single" w:sz="4" w:space="0" w:color="auto"/>
              <w:right w:val="single" w:sz="4" w:space="0" w:color="auto"/>
            </w:tcBorders>
            <w:shd w:val="clear" w:color="auto" w:fill="auto"/>
            <w:noWrap/>
            <w:vAlign w:val="bottom"/>
            <w:hideMark/>
          </w:tcPr>
          <w:p w14:paraId="42B34E6D" w14:textId="77777777" w:rsidR="005222D5" w:rsidRPr="005222D5" w:rsidRDefault="005222D5" w:rsidP="005222D5">
            <w:pPr>
              <w:spacing w:after="0" w:line="240" w:lineRule="auto"/>
              <w:jc w:val="center"/>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 xml:space="preserve">(500)/(2,1-1,85) </w:t>
            </w:r>
            <w:r>
              <w:rPr>
                <w:rFonts w:ascii="Arial" w:eastAsia="Times New Roman" w:hAnsi="Arial" w:cs="Arial"/>
                <w:color w:val="000000"/>
                <w:sz w:val="24"/>
                <w:szCs w:val="24"/>
                <w:lang w:eastAsia="de-DE"/>
              </w:rPr>
              <w:t xml:space="preserve">= </w:t>
            </w:r>
            <w:r w:rsidRPr="005222D5">
              <w:rPr>
                <w:rFonts w:ascii="Arial" w:eastAsia="Times New Roman" w:hAnsi="Arial" w:cs="Arial"/>
                <w:b/>
                <w:color w:val="000000"/>
                <w:sz w:val="24"/>
                <w:szCs w:val="24"/>
                <w:lang w:eastAsia="de-DE"/>
              </w:rPr>
              <w:t xml:space="preserve">2000 </w:t>
            </w:r>
            <w:proofErr w:type="spellStart"/>
            <w:r w:rsidRPr="005222D5">
              <w:rPr>
                <w:rFonts w:ascii="Arial" w:eastAsia="Times New Roman" w:hAnsi="Arial" w:cs="Arial"/>
                <w:b/>
                <w:color w:val="000000"/>
                <w:sz w:val="24"/>
                <w:szCs w:val="24"/>
                <w:lang w:eastAsia="de-DE"/>
              </w:rPr>
              <w:t>Stk</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14:paraId="73D48E6D" w14:textId="77777777" w:rsidR="005222D5" w:rsidRPr="005222D5" w:rsidRDefault="005222D5" w:rsidP="005222D5">
            <w:pPr>
              <w:spacing w:after="0" w:line="240" w:lineRule="auto"/>
              <w:jc w:val="center"/>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(200)/(7,5-7)</w:t>
            </w:r>
            <w:r>
              <w:rPr>
                <w:rFonts w:ascii="Arial" w:eastAsia="Times New Roman" w:hAnsi="Arial" w:cs="Arial"/>
                <w:color w:val="000000"/>
                <w:sz w:val="24"/>
                <w:szCs w:val="24"/>
                <w:lang w:eastAsia="de-DE"/>
              </w:rPr>
              <w:t xml:space="preserve"> = </w:t>
            </w:r>
            <w:r w:rsidRPr="005222D5">
              <w:rPr>
                <w:rFonts w:ascii="Arial" w:eastAsia="Times New Roman" w:hAnsi="Arial" w:cs="Arial"/>
                <w:b/>
                <w:color w:val="000000"/>
                <w:sz w:val="24"/>
                <w:szCs w:val="24"/>
                <w:lang w:eastAsia="de-DE"/>
              </w:rPr>
              <w:t xml:space="preserve">400 </w:t>
            </w:r>
            <w:proofErr w:type="spellStart"/>
            <w:r w:rsidRPr="005222D5">
              <w:rPr>
                <w:rFonts w:ascii="Arial" w:eastAsia="Times New Roman" w:hAnsi="Arial" w:cs="Arial"/>
                <w:b/>
                <w:color w:val="000000"/>
                <w:sz w:val="24"/>
                <w:szCs w:val="24"/>
                <w:lang w:eastAsia="de-DE"/>
              </w:rPr>
              <w:t>Stk</w:t>
            </w:r>
            <w:proofErr w:type="spellEnd"/>
            <w:r w:rsidRPr="005222D5">
              <w:rPr>
                <w:rFonts w:ascii="Arial" w:eastAsia="Times New Roman" w:hAnsi="Arial" w:cs="Arial"/>
                <w:b/>
                <w:color w:val="000000"/>
                <w:sz w:val="24"/>
                <w:szCs w:val="24"/>
                <w:lang w:eastAsia="de-DE"/>
              </w:rPr>
              <w:t>.</w:t>
            </w:r>
          </w:p>
        </w:tc>
      </w:tr>
      <w:tr w:rsidR="005222D5" w:rsidRPr="005222D5" w14:paraId="43C1BADF" w14:textId="77777777" w:rsidTr="005222D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DC6A4D8" w14:textId="77777777" w:rsidR="005222D5" w:rsidRPr="005222D5" w:rsidRDefault="005222D5" w:rsidP="002F36F2">
            <w:pPr>
              <w:spacing w:after="0" w:line="240" w:lineRule="auto"/>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Jahr</w:t>
            </w:r>
            <w:r w:rsidR="009131DB">
              <w:rPr>
                <w:rFonts w:ascii="Arial" w:eastAsia="Times New Roman" w:hAnsi="Arial" w:cs="Arial"/>
                <w:color w:val="000000"/>
                <w:sz w:val="24"/>
                <w:szCs w:val="24"/>
                <w:lang w:eastAsia="de-DE"/>
              </w:rPr>
              <w:t xml:space="preserve"> </w:t>
            </w:r>
            <w:r w:rsidRPr="005222D5">
              <w:rPr>
                <w:rFonts w:ascii="Arial" w:eastAsia="Times New Roman" w:hAnsi="Arial" w:cs="Arial"/>
                <w:color w:val="000000"/>
                <w:sz w:val="24"/>
                <w:szCs w:val="24"/>
                <w:lang w:eastAsia="de-DE"/>
              </w:rPr>
              <w:t>3</w:t>
            </w:r>
          </w:p>
        </w:tc>
        <w:tc>
          <w:tcPr>
            <w:tcW w:w="3540" w:type="dxa"/>
            <w:tcBorders>
              <w:top w:val="nil"/>
              <w:left w:val="nil"/>
              <w:bottom w:val="single" w:sz="4" w:space="0" w:color="auto"/>
              <w:right w:val="single" w:sz="4" w:space="0" w:color="auto"/>
            </w:tcBorders>
            <w:shd w:val="clear" w:color="auto" w:fill="auto"/>
            <w:noWrap/>
            <w:vAlign w:val="bottom"/>
            <w:hideMark/>
          </w:tcPr>
          <w:p w14:paraId="68AEAEDC" w14:textId="77777777" w:rsidR="005222D5" w:rsidRPr="005222D5" w:rsidRDefault="005222D5" w:rsidP="005222D5">
            <w:pPr>
              <w:spacing w:after="0" w:line="240" w:lineRule="auto"/>
              <w:jc w:val="center"/>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 xml:space="preserve">(500)/(2,1-1,85) </w:t>
            </w:r>
            <w:r>
              <w:rPr>
                <w:rFonts w:ascii="Arial" w:eastAsia="Times New Roman" w:hAnsi="Arial" w:cs="Arial"/>
                <w:color w:val="000000"/>
                <w:sz w:val="24"/>
                <w:szCs w:val="24"/>
                <w:lang w:eastAsia="de-DE"/>
              </w:rPr>
              <w:t xml:space="preserve">= </w:t>
            </w:r>
            <w:r w:rsidRPr="005222D5">
              <w:rPr>
                <w:rFonts w:ascii="Arial" w:eastAsia="Times New Roman" w:hAnsi="Arial" w:cs="Arial"/>
                <w:b/>
                <w:color w:val="000000"/>
                <w:sz w:val="24"/>
                <w:szCs w:val="24"/>
                <w:lang w:eastAsia="de-DE"/>
              </w:rPr>
              <w:t xml:space="preserve">2000 </w:t>
            </w:r>
            <w:proofErr w:type="spellStart"/>
            <w:r w:rsidRPr="005222D5">
              <w:rPr>
                <w:rFonts w:ascii="Arial" w:eastAsia="Times New Roman" w:hAnsi="Arial" w:cs="Arial"/>
                <w:b/>
                <w:color w:val="000000"/>
                <w:sz w:val="24"/>
                <w:szCs w:val="24"/>
                <w:lang w:eastAsia="de-DE"/>
              </w:rPr>
              <w:t>Stk</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14:paraId="10771733" w14:textId="77777777" w:rsidR="005222D5" w:rsidRPr="005222D5" w:rsidRDefault="005222D5" w:rsidP="005222D5">
            <w:pPr>
              <w:spacing w:after="0" w:line="240" w:lineRule="auto"/>
              <w:jc w:val="center"/>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w:t>
            </w:r>
            <w:r>
              <w:rPr>
                <w:rFonts w:ascii="Arial" w:eastAsia="Times New Roman" w:hAnsi="Arial" w:cs="Arial"/>
                <w:color w:val="000000"/>
                <w:sz w:val="24"/>
                <w:szCs w:val="24"/>
                <w:lang w:eastAsia="de-DE"/>
              </w:rPr>
              <w:t>700</w:t>
            </w:r>
            <w:r w:rsidRPr="005222D5">
              <w:rPr>
                <w:rFonts w:ascii="Arial" w:eastAsia="Times New Roman" w:hAnsi="Arial" w:cs="Arial"/>
                <w:color w:val="000000"/>
                <w:sz w:val="24"/>
                <w:szCs w:val="24"/>
                <w:lang w:eastAsia="de-DE"/>
              </w:rPr>
              <w:t>)/(7,5-7)</w:t>
            </w:r>
            <w:r>
              <w:rPr>
                <w:rFonts w:ascii="Arial" w:eastAsia="Times New Roman" w:hAnsi="Arial" w:cs="Arial"/>
                <w:color w:val="000000"/>
                <w:sz w:val="24"/>
                <w:szCs w:val="24"/>
                <w:lang w:eastAsia="de-DE"/>
              </w:rPr>
              <w:t xml:space="preserve"> = </w:t>
            </w:r>
            <w:r w:rsidRPr="005222D5">
              <w:rPr>
                <w:rFonts w:ascii="Arial" w:eastAsia="Times New Roman" w:hAnsi="Arial" w:cs="Arial"/>
                <w:b/>
                <w:color w:val="000000"/>
                <w:sz w:val="24"/>
                <w:szCs w:val="24"/>
                <w:lang w:eastAsia="de-DE"/>
              </w:rPr>
              <w:t xml:space="preserve">1400 </w:t>
            </w:r>
            <w:proofErr w:type="spellStart"/>
            <w:r w:rsidRPr="005222D5">
              <w:rPr>
                <w:rFonts w:ascii="Arial" w:eastAsia="Times New Roman" w:hAnsi="Arial" w:cs="Arial"/>
                <w:b/>
                <w:color w:val="000000"/>
                <w:sz w:val="24"/>
                <w:szCs w:val="24"/>
                <w:lang w:eastAsia="de-DE"/>
              </w:rPr>
              <w:t>Stk</w:t>
            </w:r>
            <w:proofErr w:type="spellEnd"/>
            <w:r>
              <w:rPr>
                <w:rFonts w:ascii="Arial" w:eastAsia="Times New Roman" w:hAnsi="Arial" w:cs="Arial"/>
                <w:color w:val="000000"/>
                <w:sz w:val="24"/>
                <w:szCs w:val="24"/>
                <w:lang w:eastAsia="de-DE"/>
              </w:rPr>
              <w:t>.</w:t>
            </w:r>
          </w:p>
        </w:tc>
      </w:tr>
      <w:tr w:rsidR="005222D5" w:rsidRPr="005222D5" w14:paraId="111AEF01" w14:textId="77777777" w:rsidTr="005222D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A2AD174" w14:textId="77777777" w:rsidR="005222D5" w:rsidRPr="005222D5" w:rsidRDefault="005222D5" w:rsidP="002F36F2">
            <w:pPr>
              <w:spacing w:after="0" w:line="240" w:lineRule="auto"/>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Jahr</w:t>
            </w:r>
            <w:r w:rsidR="009131DB">
              <w:rPr>
                <w:rFonts w:ascii="Arial" w:eastAsia="Times New Roman" w:hAnsi="Arial" w:cs="Arial"/>
                <w:color w:val="000000"/>
                <w:sz w:val="24"/>
                <w:szCs w:val="24"/>
                <w:lang w:eastAsia="de-DE"/>
              </w:rPr>
              <w:t xml:space="preserve"> </w:t>
            </w:r>
            <w:r w:rsidRPr="005222D5">
              <w:rPr>
                <w:rFonts w:ascii="Arial" w:eastAsia="Times New Roman" w:hAnsi="Arial" w:cs="Arial"/>
                <w:color w:val="000000"/>
                <w:sz w:val="24"/>
                <w:szCs w:val="24"/>
                <w:lang w:eastAsia="de-DE"/>
              </w:rPr>
              <w:t>4</w:t>
            </w:r>
          </w:p>
        </w:tc>
        <w:tc>
          <w:tcPr>
            <w:tcW w:w="3540" w:type="dxa"/>
            <w:tcBorders>
              <w:top w:val="nil"/>
              <w:left w:val="nil"/>
              <w:bottom w:val="single" w:sz="4" w:space="0" w:color="auto"/>
              <w:right w:val="single" w:sz="4" w:space="0" w:color="auto"/>
            </w:tcBorders>
            <w:shd w:val="clear" w:color="auto" w:fill="auto"/>
            <w:noWrap/>
            <w:vAlign w:val="bottom"/>
            <w:hideMark/>
          </w:tcPr>
          <w:p w14:paraId="57B2442D" w14:textId="77777777" w:rsidR="005222D5" w:rsidRPr="005222D5" w:rsidRDefault="005222D5" w:rsidP="005222D5">
            <w:pPr>
              <w:spacing w:after="0" w:line="240" w:lineRule="auto"/>
              <w:jc w:val="center"/>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 xml:space="preserve">(500)/(2,1-1,85) </w:t>
            </w:r>
            <w:r>
              <w:rPr>
                <w:rFonts w:ascii="Arial" w:eastAsia="Times New Roman" w:hAnsi="Arial" w:cs="Arial"/>
                <w:color w:val="000000"/>
                <w:sz w:val="24"/>
                <w:szCs w:val="24"/>
                <w:lang w:eastAsia="de-DE"/>
              </w:rPr>
              <w:t xml:space="preserve">= </w:t>
            </w:r>
            <w:r w:rsidRPr="005222D5">
              <w:rPr>
                <w:rFonts w:ascii="Arial" w:eastAsia="Times New Roman" w:hAnsi="Arial" w:cs="Arial"/>
                <w:b/>
                <w:color w:val="000000"/>
                <w:sz w:val="24"/>
                <w:szCs w:val="24"/>
                <w:lang w:eastAsia="de-DE"/>
              </w:rPr>
              <w:t xml:space="preserve">2000 </w:t>
            </w:r>
            <w:proofErr w:type="spellStart"/>
            <w:r w:rsidRPr="005222D5">
              <w:rPr>
                <w:rFonts w:ascii="Arial" w:eastAsia="Times New Roman" w:hAnsi="Arial" w:cs="Arial"/>
                <w:b/>
                <w:color w:val="000000"/>
                <w:sz w:val="24"/>
                <w:szCs w:val="24"/>
                <w:lang w:eastAsia="de-DE"/>
              </w:rPr>
              <w:t>Stk</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14:paraId="6CEE680F" w14:textId="77777777" w:rsidR="005222D5" w:rsidRPr="005222D5" w:rsidRDefault="005222D5" w:rsidP="005222D5">
            <w:pPr>
              <w:spacing w:after="0" w:line="240" w:lineRule="auto"/>
              <w:jc w:val="center"/>
              <w:rPr>
                <w:rFonts w:ascii="Arial" w:eastAsia="Times New Roman" w:hAnsi="Arial" w:cs="Arial"/>
                <w:color w:val="000000"/>
                <w:sz w:val="24"/>
                <w:szCs w:val="24"/>
                <w:lang w:eastAsia="de-DE"/>
              </w:rPr>
            </w:pPr>
            <w:r w:rsidRPr="005222D5">
              <w:rPr>
                <w:rFonts w:ascii="Arial" w:eastAsia="Times New Roman" w:hAnsi="Arial" w:cs="Arial"/>
                <w:color w:val="000000"/>
                <w:sz w:val="24"/>
                <w:szCs w:val="24"/>
                <w:lang w:eastAsia="de-DE"/>
              </w:rPr>
              <w:t>(</w:t>
            </w:r>
            <w:r>
              <w:rPr>
                <w:rFonts w:ascii="Arial" w:eastAsia="Times New Roman" w:hAnsi="Arial" w:cs="Arial"/>
                <w:color w:val="000000"/>
                <w:sz w:val="24"/>
                <w:szCs w:val="24"/>
                <w:lang w:eastAsia="de-DE"/>
              </w:rPr>
              <w:t>700</w:t>
            </w:r>
            <w:r w:rsidRPr="005222D5">
              <w:rPr>
                <w:rFonts w:ascii="Arial" w:eastAsia="Times New Roman" w:hAnsi="Arial" w:cs="Arial"/>
                <w:color w:val="000000"/>
                <w:sz w:val="24"/>
                <w:szCs w:val="24"/>
                <w:lang w:eastAsia="de-DE"/>
              </w:rPr>
              <w:t>)/(7,5-7)</w:t>
            </w:r>
            <w:r>
              <w:rPr>
                <w:rFonts w:ascii="Arial" w:eastAsia="Times New Roman" w:hAnsi="Arial" w:cs="Arial"/>
                <w:color w:val="000000"/>
                <w:sz w:val="24"/>
                <w:szCs w:val="24"/>
                <w:lang w:eastAsia="de-DE"/>
              </w:rPr>
              <w:t xml:space="preserve"> = </w:t>
            </w:r>
            <w:r w:rsidRPr="005222D5">
              <w:rPr>
                <w:rFonts w:ascii="Arial" w:eastAsia="Times New Roman" w:hAnsi="Arial" w:cs="Arial"/>
                <w:b/>
                <w:color w:val="000000"/>
                <w:sz w:val="24"/>
                <w:szCs w:val="24"/>
                <w:lang w:eastAsia="de-DE"/>
              </w:rPr>
              <w:t xml:space="preserve">1400 </w:t>
            </w:r>
            <w:proofErr w:type="spellStart"/>
            <w:r w:rsidRPr="005222D5">
              <w:rPr>
                <w:rFonts w:ascii="Arial" w:eastAsia="Times New Roman" w:hAnsi="Arial" w:cs="Arial"/>
                <w:b/>
                <w:color w:val="000000"/>
                <w:sz w:val="24"/>
                <w:szCs w:val="24"/>
                <w:lang w:eastAsia="de-DE"/>
              </w:rPr>
              <w:t>Stk</w:t>
            </w:r>
            <w:proofErr w:type="spellEnd"/>
            <w:r w:rsidRPr="005222D5">
              <w:rPr>
                <w:rFonts w:ascii="Arial" w:eastAsia="Times New Roman" w:hAnsi="Arial" w:cs="Arial"/>
                <w:b/>
                <w:color w:val="000000"/>
                <w:sz w:val="24"/>
                <w:szCs w:val="24"/>
                <w:lang w:eastAsia="de-DE"/>
              </w:rPr>
              <w:t>.</w:t>
            </w:r>
          </w:p>
        </w:tc>
      </w:tr>
    </w:tbl>
    <w:p w14:paraId="514FAE0A" w14:textId="77777777" w:rsidR="006C5E86" w:rsidRDefault="006C5E86" w:rsidP="00A90C52">
      <w:pPr>
        <w:rPr>
          <w:rFonts w:ascii="Arial" w:eastAsia="Times New Roman" w:hAnsi="Arial" w:cs="Arial"/>
          <w:bCs/>
          <w:sz w:val="24"/>
          <w:szCs w:val="24"/>
          <w:lang w:eastAsia="de-DE"/>
        </w:rPr>
      </w:pPr>
    </w:p>
    <w:p w14:paraId="78D483B4" w14:textId="77777777" w:rsidR="005222D5" w:rsidRDefault="005222D5" w:rsidP="00A90C52">
      <w:pPr>
        <w:rPr>
          <w:rFonts w:ascii="Arial" w:eastAsia="Times New Roman" w:hAnsi="Arial" w:cs="Arial"/>
          <w:bCs/>
          <w:sz w:val="24"/>
          <w:szCs w:val="24"/>
          <w:lang w:eastAsia="de-DE"/>
        </w:rPr>
      </w:pPr>
    </w:p>
    <w:p w14:paraId="0BCD9AF0" w14:textId="77777777" w:rsidR="005222D5" w:rsidRDefault="005222D5" w:rsidP="00A90C52">
      <w:pPr>
        <w:rPr>
          <w:rFonts w:ascii="Arial" w:eastAsia="Times New Roman" w:hAnsi="Arial" w:cs="Arial"/>
          <w:bCs/>
          <w:sz w:val="24"/>
          <w:szCs w:val="24"/>
          <w:lang w:eastAsia="de-DE"/>
        </w:rPr>
      </w:pPr>
    </w:p>
    <w:p w14:paraId="69BD971E" w14:textId="77777777" w:rsidR="005222D5" w:rsidRDefault="005222D5" w:rsidP="00A90C52">
      <w:pPr>
        <w:rPr>
          <w:rFonts w:ascii="Arial" w:eastAsia="Times New Roman" w:hAnsi="Arial" w:cs="Arial"/>
          <w:bCs/>
          <w:sz w:val="24"/>
          <w:szCs w:val="24"/>
          <w:lang w:eastAsia="de-DE"/>
        </w:rPr>
      </w:pPr>
    </w:p>
    <w:p w14:paraId="295B4100" w14:textId="77777777" w:rsidR="005222D5" w:rsidRPr="00A90C52" w:rsidRDefault="005222D5" w:rsidP="00A90C52">
      <w:pPr>
        <w:rPr>
          <w:rFonts w:ascii="Arial" w:eastAsia="Times New Roman" w:hAnsi="Arial" w:cs="Arial"/>
          <w:bCs/>
          <w:sz w:val="24"/>
          <w:szCs w:val="24"/>
          <w:lang w:eastAsia="de-DE"/>
        </w:rPr>
      </w:pPr>
    </w:p>
    <w:p w14:paraId="2CD97471" w14:textId="77777777" w:rsidR="00FF42E2" w:rsidRDefault="00FF42E2">
      <w:pPr>
        <w:rPr>
          <w:rFonts w:ascii="Arial" w:eastAsia="Times New Roman" w:hAnsi="Arial" w:cs="Arial"/>
          <w:b/>
          <w:bCs/>
          <w:sz w:val="24"/>
          <w:szCs w:val="24"/>
          <w:lang w:eastAsia="de-DE"/>
        </w:rPr>
      </w:pPr>
      <w:r>
        <w:rPr>
          <w:rFonts w:ascii="Arial" w:eastAsia="Times New Roman" w:hAnsi="Arial" w:cs="Arial"/>
          <w:b/>
          <w:bCs/>
          <w:sz w:val="24"/>
          <w:szCs w:val="24"/>
          <w:lang w:eastAsia="de-DE"/>
        </w:rPr>
        <w:br w:type="page"/>
      </w:r>
    </w:p>
    <w:p w14:paraId="2D54EBEB" w14:textId="77777777" w:rsidR="00F26C01" w:rsidRPr="00084385" w:rsidRDefault="004D587F" w:rsidP="00F26C01">
      <w:pPr>
        <w:spacing w:after="0" w:line="240" w:lineRule="auto"/>
        <w:outlineLvl w:val="1"/>
        <w:rPr>
          <w:rFonts w:ascii="Arial" w:eastAsia="Times New Roman" w:hAnsi="Arial" w:cs="Arial"/>
          <w:b/>
          <w:bCs/>
          <w:sz w:val="24"/>
          <w:szCs w:val="24"/>
          <w:u w:val="single"/>
          <w:lang w:eastAsia="de-DE"/>
        </w:rPr>
      </w:pPr>
      <w:r w:rsidRPr="00084385">
        <w:rPr>
          <w:rFonts w:ascii="Arial" w:eastAsia="Times New Roman" w:hAnsi="Arial" w:cs="Arial"/>
          <w:b/>
          <w:bCs/>
          <w:sz w:val="24"/>
          <w:szCs w:val="24"/>
          <w:u w:val="single"/>
          <w:lang w:eastAsia="de-DE"/>
        </w:rPr>
        <w:lastRenderedPageBreak/>
        <w:t>Transfer</w:t>
      </w:r>
      <w:r w:rsidR="003016AE" w:rsidRPr="00084385">
        <w:rPr>
          <w:rFonts w:ascii="Arial" w:eastAsia="Times New Roman" w:hAnsi="Arial" w:cs="Arial"/>
          <w:b/>
          <w:bCs/>
          <w:sz w:val="24"/>
          <w:szCs w:val="24"/>
          <w:u w:val="single"/>
          <w:lang w:eastAsia="de-DE"/>
        </w:rPr>
        <w:t>/ Überleitung</w:t>
      </w:r>
      <w:r w:rsidRPr="00084385">
        <w:rPr>
          <w:rFonts w:ascii="Arial" w:eastAsia="Times New Roman" w:hAnsi="Arial" w:cs="Arial"/>
          <w:b/>
          <w:bCs/>
          <w:sz w:val="24"/>
          <w:szCs w:val="24"/>
          <w:u w:val="single"/>
          <w:lang w:eastAsia="de-DE"/>
        </w:rPr>
        <w:t xml:space="preserve">: </w:t>
      </w:r>
      <w:r w:rsidR="00F26C01" w:rsidRPr="00084385">
        <w:rPr>
          <w:rFonts w:ascii="Arial" w:eastAsia="Times New Roman" w:hAnsi="Arial" w:cs="Arial"/>
          <w:b/>
          <w:bCs/>
          <w:sz w:val="24"/>
          <w:szCs w:val="24"/>
          <w:u w:val="single"/>
          <w:lang w:eastAsia="de-DE"/>
        </w:rPr>
        <w:t xml:space="preserve">Material </w:t>
      </w:r>
      <w:r w:rsidR="00120319" w:rsidRPr="00084385">
        <w:rPr>
          <w:rFonts w:ascii="Arial" w:eastAsia="Times New Roman" w:hAnsi="Arial" w:cs="Arial"/>
          <w:b/>
          <w:bCs/>
          <w:sz w:val="24"/>
          <w:szCs w:val="24"/>
          <w:u w:val="single"/>
          <w:lang w:eastAsia="de-DE"/>
        </w:rPr>
        <w:t>5</w:t>
      </w:r>
    </w:p>
    <w:p w14:paraId="2DEB5A2F" w14:textId="77777777" w:rsidR="00F26C01" w:rsidRDefault="00F26C01" w:rsidP="00F26C01">
      <w:pPr>
        <w:spacing w:after="0" w:line="240" w:lineRule="auto"/>
        <w:outlineLvl w:val="1"/>
        <w:rPr>
          <w:rFonts w:ascii="Arial" w:eastAsia="Times New Roman" w:hAnsi="Arial" w:cs="Arial"/>
          <w:b/>
          <w:bCs/>
          <w:sz w:val="24"/>
          <w:szCs w:val="24"/>
          <w:lang w:eastAsia="de-DE"/>
        </w:rPr>
      </w:pPr>
    </w:p>
    <w:p w14:paraId="38EF7F50" w14:textId="77777777" w:rsidR="00941F7D" w:rsidRPr="00F26C01" w:rsidRDefault="009A07BC" w:rsidP="00F26C01">
      <w:pPr>
        <w:jc w:val="center"/>
        <w:rPr>
          <w:rFonts w:ascii="Arial" w:hAnsi="Arial" w:cs="Arial"/>
          <w:sz w:val="28"/>
          <w:szCs w:val="28"/>
        </w:rPr>
      </w:pPr>
      <w:r>
        <w:rPr>
          <w:rFonts w:ascii="Arial" w:hAnsi="Arial" w:cs="Arial"/>
          <w:sz w:val="28"/>
          <w:szCs w:val="28"/>
        </w:rPr>
        <w:t xml:space="preserve">Die Zahlen im Blick – der Markt und das eigene Unternehmen </w:t>
      </w:r>
    </w:p>
    <w:p w14:paraId="56F3E96B" w14:textId="77777777" w:rsidR="00941F7D" w:rsidRPr="00B95653" w:rsidRDefault="000C4E1F" w:rsidP="00941F7D">
      <w:pPr>
        <w:rPr>
          <w:rFonts w:ascii="Arial" w:hAnsi="Arial" w:cs="Arial"/>
          <w:sz w:val="24"/>
          <w:szCs w:val="24"/>
        </w:rPr>
      </w:pPr>
      <w:r w:rsidRPr="00B95653">
        <w:rPr>
          <w:rFonts w:ascii="Arial" w:hAnsi="Arial" w:cs="Arial"/>
          <w:noProof/>
          <w:sz w:val="24"/>
          <w:szCs w:val="24"/>
          <w:lang w:eastAsia="de-DE"/>
        </w:rPr>
        <w:drawing>
          <wp:anchor distT="0" distB="0" distL="114300" distR="114300" simplePos="0" relativeHeight="251658240" behindDoc="0" locked="0" layoutInCell="1" allowOverlap="1" wp14:anchorId="17C26F08" wp14:editId="192A357D">
            <wp:simplePos x="0" y="0"/>
            <wp:positionH relativeFrom="margin">
              <wp:posOffset>3648379</wp:posOffset>
            </wp:positionH>
            <wp:positionV relativeFrom="paragraph">
              <wp:posOffset>580638</wp:posOffset>
            </wp:positionV>
            <wp:extent cx="2653885" cy="2764465"/>
            <wp:effectExtent l="0" t="0" r="0" b="0"/>
            <wp:wrapSquare wrapText="bothSides"/>
            <wp:docPr id="15" name="Grafik 15" descr="Gewerbliche Fleisch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werbliche Fleischproduk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3885" cy="2764465"/>
                    </a:xfrm>
                    <a:prstGeom prst="rect">
                      <a:avLst/>
                    </a:prstGeom>
                    <a:noFill/>
                    <a:ln>
                      <a:noFill/>
                    </a:ln>
                  </pic:spPr>
                </pic:pic>
              </a:graphicData>
            </a:graphic>
          </wp:anchor>
        </w:drawing>
      </w:r>
      <w:r w:rsidR="00941F7D" w:rsidRPr="00B95653">
        <w:rPr>
          <w:rFonts w:ascii="Arial" w:hAnsi="Arial" w:cs="Arial"/>
          <w:sz w:val="24"/>
          <w:szCs w:val="24"/>
        </w:rPr>
        <w:t>Ein kritisches Verbraucherportal</w:t>
      </w:r>
      <w:r w:rsidR="00941F7D" w:rsidRPr="00B95653">
        <w:rPr>
          <w:rStyle w:val="Funotenzeichen"/>
          <w:rFonts w:ascii="Arial" w:hAnsi="Arial" w:cs="Arial"/>
          <w:sz w:val="24"/>
          <w:szCs w:val="24"/>
        </w:rPr>
        <w:footnoteReference w:id="4"/>
      </w:r>
      <w:r w:rsidR="00941F7D" w:rsidRPr="00B95653">
        <w:rPr>
          <w:rFonts w:ascii="Arial" w:hAnsi="Arial" w:cs="Arial"/>
          <w:sz w:val="24"/>
          <w:szCs w:val="24"/>
        </w:rPr>
        <w:t xml:space="preserve"> hat herausgefunden, wie sich der Verkaufspreis (im Handel) auf die unterschiedlichen Stationen der Wertschöpfungskette verteilt: </w:t>
      </w:r>
    </w:p>
    <w:tbl>
      <w:tblPr>
        <w:tblStyle w:val="Tabellenraster"/>
        <w:tblpPr w:leftFromText="141" w:rightFromText="141" w:vertAnchor="text" w:horzAnchor="page" w:tblpX="514" w:tblpY="123"/>
        <w:tblW w:w="0" w:type="auto"/>
        <w:tblInd w:w="0" w:type="dxa"/>
        <w:tblLook w:val="04A0" w:firstRow="1" w:lastRow="0" w:firstColumn="1" w:lastColumn="0" w:noHBand="0" w:noVBand="1"/>
      </w:tblPr>
      <w:tblGrid>
        <w:gridCol w:w="2263"/>
        <w:gridCol w:w="1985"/>
        <w:gridCol w:w="1984"/>
      </w:tblGrid>
      <w:tr w:rsidR="000C4E1F" w:rsidRPr="00B95653" w14:paraId="07DFFDFA" w14:textId="77777777" w:rsidTr="000C4E1F">
        <w:tc>
          <w:tcPr>
            <w:tcW w:w="2263" w:type="dxa"/>
            <w:shd w:val="clear" w:color="auto" w:fill="E7E6E6" w:themeFill="background2"/>
          </w:tcPr>
          <w:p w14:paraId="664E810A" w14:textId="77777777" w:rsidR="000C4E1F" w:rsidRPr="00B95653" w:rsidRDefault="000C4E1F" w:rsidP="000C4E1F">
            <w:pPr>
              <w:rPr>
                <w:rFonts w:ascii="Arial" w:hAnsi="Arial" w:cs="Arial"/>
                <w:sz w:val="24"/>
                <w:szCs w:val="24"/>
              </w:rPr>
            </w:pPr>
          </w:p>
        </w:tc>
        <w:tc>
          <w:tcPr>
            <w:tcW w:w="1985" w:type="dxa"/>
            <w:shd w:val="clear" w:color="auto" w:fill="E7E6E6" w:themeFill="background2"/>
          </w:tcPr>
          <w:p w14:paraId="6CB94E4C" w14:textId="77777777" w:rsidR="000C4E1F" w:rsidRPr="00B95653" w:rsidRDefault="000C4E1F" w:rsidP="000C4E1F">
            <w:pPr>
              <w:rPr>
                <w:rFonts w:ascii="Arial" w:hAnsi="Arial" w:cs="Arial"/>
                <w:sz w:val="24"/>
                <w:szCs w:val="24"/>
              </w:rPr>
            </w:pPr>
            <w:r w:rsidRPr="00B95653">
              <w:rPr>
                <w:rFonts w:ascii="Arial" w:hAnsi="Arial" w:cs="Arial"/>
                <w:sz w:val="24"/>
                <w:szCs w:val="24"/>
              </w:rPr>
              <w:t>(konventionell)</w:t>
            </w:r>
          </w:p>
          <w:p w14:paraId="1BFDA881" w14:textId="77777777" w:rsidR="000C4E1F" w:rsidRPr="00B95653" w:rsidRDefault="000C4E1F" w:rsidP="000C4E1F">
            <w:pPr>
              <w:rPr>
                <w:rFonts w:ascii="Arial" w:hAnsi="Arial" w:cs="Arial"/>
                <w:sz w:val="24"/>
                <w:szCs w:val="24"/>
              </w:rPr>
            </w:pPr>
            <w:r w:rsidRPr="00B95653">
              <w:rPr>
                <w:rFonts w:ascii="Arial" w:hAnsi="Arial" w:cs="Arial"/>
                <w:sz w:val="24"/>
                <w:szCs w:val="24"/>
              </w:rPr>
              <w:t>Hähnchenbrust</w:t>
            </w:r>
          </w:p>
        </w:tc>
        <w:tc>
          <w:tcPr>
            <w:tcW w:w="1984" w:type="dxa"/>
            <w:shd w:val="clear" w:color="auto" w:fill="E7E6E6" w:themeFill="background2"/>
          </w:tcPr>
          <w:p w14:paraId="6D36301B" w14:textId="05CA2ED3" w:rsidR="000C4E1F" w:rsidRPr="00B95653" w:rsidRDefault="000C4E1F" w:rsidP="000C4E1F">
            <w:pPr>
              <w:rPr>
                <w:rFonts w:ascii="Arial" w:hAnsi="Arial" w:cs="Arial"/>
                <w:sz w:val="24"/>
                <w:szCs w:val="24"/>
              </w:rPr>
            </w:pPr>
            <w:r w:rsidRPr="00B95653">
              <w:rPr>
                <w:rFonts w:ascii="Arial" w:hAnsi="Arial" w:cs="Arial"/>
                <w:sz w:val="24"/>
                <w:szCs w:val="24"/>
              </w:rPr>
              <w:t>(bio)</w:t>
            </w:r>
          </w:p>
          <w:p w14:paraId="52E07471" w14:textId="77777777" w:rsidR="000C4E1F" w:rsidRPr="00B95653" w:rsidRDefault="000C4E1F" w:rsidP="000C4E1F">
            <w:pPr>
              <w:rPr>
                <w:rFonts w:ascii="Arial" w:hAnsi="Arial" w:cs="Arial"/>
                <w:sz w:val="24"/>
                <w:szCs w:val="24"/>
              </w:rPr>
            </w:pPr>
            <w:r w:rsidRPr="00B95653">
              <w:rPr>
                <w:rFonts w:ascii="Arial" w:hAnsi="Arial" w:cs="Arial"/>
                <w:sz w:val="24"/>
                <w:szCs w:val="24"/>
              </w:rPr>
              <w:t>Hähnchenbrust</w:t>
            </w:r>
          </w:p>
        </w:tc>
      </w:tr>
      <w:tr w:rsidR="000C4E1F" w:rsidRPr="00B95653" w14:paraId="7C3440F7" w14:textId="77777777" w:rsidTr="000C4E1F">
        <w:tc>
          <w:tcPr>
            <w:tcW w:w="2263" w:type="dxa"/>
            <w:shd w:val="clear" w:color="auto" w:fill="E7E6E6" w:themeFill="background2"/>
          </w:tcPr>
          <w:p w14:paraId="371F1B04" w14:textId="77777777" w:rsidR="000C4E1F" w:rsidRPr="00B95653" w:rsidRDefault="000C4E1F" w:rsidP="000C4E1F">
            <w:pPr>
              <w:rPr>
                <w:rFonts w:ascii="Arial" w:hAnsi="Arial" w:cs="Arial"/>
                <w:sz w:val="24"/>
                <w:szCs w:val="24"/>
              </w:rPr>
            </w:pPr>
            <w:r w:rsidRPr="00B95653">
              <w:rPr>
                <w:rFonts w:ascii="Arial" w:hAnsi="Arial" w:cs="Arial"/>
                <w:sz w:val="24"/>
                <w:szCs w:val="24"/>
              </w:rPr>
              <w:t>Kaufpreis im Handel/ kg</w:t>
            </w:r>
          </w:p>
        </w:tc>
        <w:tc>
          <w:tcPr>
            <w:tcW w:w="1985" w:type="dxa"/>
          </w:tcPr>
          <w:p w14:paraId="3F5C2EF6" w14:textId="77777777" w:rsidR="000C4E1F" w:rsidRPr="00B95653" w:rsidRDefault="000C4E1F" w:rsidP="000C4E1F">
            <w:pPr>
              <w:rPr>
                <w:rFonts w:ascii="Arial" w:hAnsi="Arial" w:cs="Arial"/>
                <w:sz w:val="24"/>
                <w:szCs w:val="24"/>
              </w:rPr>
            </w:pPr>
            <w:r w:rsidRPr="00B95653">
              <w:rPr>
                <w:rFonts w:ascii="Arial" w:hAnsi="Arial" w:cs="Arial"/>
                <w:sz w:val="24"/>
                <w:szCs w:val="24"/>
              </w:rPr>
              <w:t>7,00 €</w:t>
            </w:r>
          </w:p>
        </w:tc>
        <w:tc>
          <w:tcPr>
            <w:tcW w:w="1984" w:type="dxa"/>
          </w:tcPr>
          <w:p w14:paraId="4E826A49" w14:textId="77777777" w:rsidR="000C4E1F" w:rsidRPr="00B95653" w:rsidRDefault="000C4E1F" w:rsidP="000C4E1F">
            <w:pPr>
              <w:rPr>
                <w:rFonts w:ascii="Arial" w:hAnsi="Arial" w:cs="Arial"/>
                <w:sz w:val="24"/>
                <w:szCs w:val="24"/>
              </w:rPr>
            </w:pPr>
            <w:r w:rsidRPr="00B95653">
              <w:rPr>
                <w:rFonts w:ascii="Arial" w:hAnsi="Arial" w:cs="Arial"/>
                <w:sz w:val="24"/>
                <w:szCs w:val="24"/>
              </w:rPr>
              <w:t>30,00</w:t>
            </w:r>
            <w:r w:rsidR="00996AC3">
              <w:rPr>
                <w:rFonts w:ascii="Arial" w:hAnsi="Arial" w:cs="Arial"/>
                <w:sz w:val="24"/>
                <w:szCs w:val="24"/>
              </w:rPr>
              <w:t xml:space="preserve"> </w:t>
            </w:r>
            <w:r w:rsidRPr="00B95653">
              <w:rPr>
                <w:rFonts w:ascii="Arial" w:hAnsi="Arial" w:cs="Arial"/>
                <w:sz w:val="24"/>
                <w:szCs w:val="24"/>
              </w:rPr>
              <w:t>€</w:t>
            </w:r>
          </w:p>
        </w:tc>
      </w:tr>
      <w:tr w:rsidR="000C4E1F" w:rsidRPr="00B95653" w14:paraId="584F7D5F" w14:textId="77777777" w:rsidTr="000C4E1F">
        <w:tc>
          <w:tcPr>
            <w:tcW w:w="2263" w:type="dxa"/>
            <w:shd w:val="clear" w:color="auto" w:fill="E7E6E6" w:themeFill="background2"/>
          </w:tcPr>
          <w:p w14:paraId="7BAD4ABF" w14:textId="77777777" w:rsidR="000C4E1F" w:rsidRPr="00B95653" w:rsidRDefault="000C4E1F" w:rsidP="000C4E1F">
            <w:pPr>
              <w:rPr>
                <w:rFonts w:ascii="Arial" w:hAnsi="Arial" w:cs="Arial"/>
                <w:sz w:val="24"/>
                <w:szCs w:val="24"/>
              </w:rPr>
            </w:pPr>
            <w:r w:rsidRPr="00B95653">
              <w:rPr>
                <w:rFonts w:ascii="Arial" w:hAnsi="Arial" w:cs="Arial"/>
                <w:sz w:val="24"/>
                <w:szCs w:val="24"/>
              </w:rPr>
              <w:t>Produzent</w:t>
            </w:r>
            <w:r>
              <w:rPr>
                <w:rFonts w:ascii="Arial" w:hAnsi="Arial" w:cs="Arial"/>
                <w:sz w:val="24"/>
                <w:szCs w:val="24"/>
              </w:rPr>
              <w:t xml:space="preserve"> (Marge)</w:t>
            </w:r>
          </w:p>
        </w:tc>
        <w:tc>
          <w:tcPr>
            <w:tcW w:w="1985" w:type="dxa"/>
          </w:tcPr>
          <w:p w14:paraId="42198DE1" w14:textId="77777777" w:rsidR="000C4E1F" w:rsidRPr="00B95653" w:rsidRDefault="000C4E1F" w:rsidP="000C4E1F">
            <w:pPr>
              <w:rPr>
                <w:rFonts w:ascii="Arial" w:hAnsi="Arial" w:cs="Arial"/>
                <w:sz w:val="24"/>
                <w:szCs w:val="24"/>
              </w:rPr>
            </w:pPr>
            <w:r w:rsidRPr="00B95653">
              <w:rPr>
                <w:rFonts w:ascii="Arial" w:hAnsi="Arial" w:cs="Arial"/>
                <w:sz w:val="24"/>
                <w:szCs w:val="24"/>
              </w:rPr>
              <w:t>2,50 €</w:t>
            </w:r>
          </w:p>
        </w:tc>
        <w:tc>
          <w:tcPr>
            <w:tcW w:w="1984" w:type="dxa"/>
          </w:tcPr>
          <w:p w14:paraId="6964BA64" w14:textId="77777777" w:rsidR="000C4E1F" w:rsidRPr="00B95653" w:rsidRDefault="000C4E1F" w:rsidP="000C4E1F">
            <w:pPr>
              <w:rPr>
                <w:rFonts w:ascii="Arial" w:hAnsi="Arial" w:cs="Arial"/>
                <w:sz w:val="24"/>
                <w:szCs w:val="24"/>
              </w:rPr>
            </w:pPr>
            <w:r w:rsidRPr="00B95653">
              <w:rPr>
                <w:rFonts w:ascii="Arial" w:hAnsi="Arial" w:cs="Arial"/>
                <w:sz w:val="24"/>
                <w:szCs w:val="24"/>
              </w:rPr>
              <w:t>9,50 €</w:t>
            </w:r>
          </w:p>
        </w:tc>
      </w:tr>
      <w:tr w:rsidR="000C4E1F" w:rsidRPr="00B95653" w14:paraId="22BFBC3B" w14:textId="77777777" w:rsidTr="000C4E1F">
        <w:tc>
          <w:tcPr>
            <w:tcW w:w="2263" w:type="dxa"/>
            <w:shd w:val="clear" w:color="auto" w:fill="E7E6E6" w:themeFill="background2"/>
          </w:tcPr>
          <w:p w14:paraId="7C8986B1" w14:textId="77777777" w:rsidR="000C4E1F" w:rsidRPr="00B95653" w:rsidRDefault="000C4E1F" w:rsidP="000C4E1F">
            <w:pPr>
              <w:rPr>
                <w:rFonts w:ascii="Arial" w:hAnsi="Arial" w:cs="Arial"/>
                <w:sz w:val="24"/>
                <w:szCs w:val="24"/>
              </w:rPr>
            </w:pPr>
            <w:r w:rsidRPr="00B95653">
              <w:rPr>
                <w:rFonts w:ascii="Arial" w:hAnsi="Arial" w:cs="Arial"/>
                <w:sz w:val="24"/>
                <w:szCs w:val="24"/>
              </w:rPr>
              <w:t>Schlachthof/ Zwischenhandel</w:t>
            </w:r>
            <w:r>
              <w:rPr>
                <w:rFonts w:ascii="Arial" w:hAnsi="Arial" w:cs="Arial"/>
                <w:sz w:val="24"/>
                <w:szCs w:val="24"/>
              </w:rPr>
              <w:t xml:space="preserve"> (Marge)</w:t>
            </w:r>
          </w:p>
        </w:tc>
        <w:tc>
          <w:tcPr>
            <w:tcW w:w="1985" w:type="dxa"/>
          </w:tcPr>
          <w:p w14:paraId="430124B1" w14:textId="77777777" w:rsidR="000C4E1F" w:rsidRPr="00B95653" w:rsidRDefault="000C4E1F" w:rsidP="000C4E1F">
            <w:pPr>
              <w:rPr>
                <w:rFonts w:ascii="Arial" w:hAnsi="Arial" w:cs="Arial"/>
                <w:sz w:val="24"/>
                <w:szCs w:val="24"/>
              </w:rPr>
            </w:pPr>
            <w:r w:rsidRPr="00B95653">
              <w:rPr>
                <w:rFonts w:ascii="Arial" w:hAnsi="Arial" w:cs="Arial"/>
                <w:sz w:val="24"/>
                <w:szCs w:val="24"/>
              </w:rPr>
              <w:t>2,30 €</w:t>
            </w:r>
          </w:p>
        </w:tc>
        <w:tc>
          <w:tcPr>
            <w:tcW w:w="1984" w:type="dxa"/>
          </w:tcPr>
          <w:p w14:paraId="1DE985D3" w14:textId="77777777" w:rsidR="000C4E1F" w:rsidRPr="00B95653" w:rsidRDefault="000C4E1F" w:rsidP="000C4E1F">
            <w:pPr>
              <w:rPr>
                <w:rFonts w:ascii="Arial" w:hAnsi="Arial" w:cs="Arial"/>
                <w:sz w:val="24"/>
                <w:szCs w:val="24"/>
              </w:rPr>
            </w:pPr>
            <w:r w:rsidRPr="00B95653">
              <w:rPr>
                <w:rFonts w:ascii="Arial" w:hAnsi="Arial" w:cs="Arial"/>
                <w:sz w:val="24"/>
                <w:szCs w:val="24"/>
              </w:rPr>
              <w:t>5,00 €</w:t>
            </w:r>
          </w:p>
        </w:tc>
      </w:tr>
      <w:tr w:rsidR="000C4E1F" w:rsidRPr="00B95653" w14:paraId="52849841" w14:textId="77777777" w:rsidTr="000C4E1F">
        <w:tc>
          <w:tcPr>
            <w:tcW w:w="2263" w:type="dxa"/>
            <w:shd w:val="clear" w:color="auto" w:fill="E7E6E6" w:themeFill="background2"/>
          </w:tcPr>
          <w:p w14:paraId="30A4EF56" w14:textId="77777777" w:rsidR="000C4E1F" w:rsidRPr="00B95653" w:rsidRDefault="000C4E1F" w:rsidP="000C4E1F">
            <w:pPr>
              <w:rPr>
                <w:rFonts w:ascii="Arial" w:hAnsi="Arial" w:cs="Arial"/>
                <w:sz w:val="24"/>
                <w:szCs w:val="24"/>
              </w:rPr>
            </w:pPr>
            <w:r w:rsidRPr="00B95653">
              <w:rPr>
                <w:rFonts w:ascii="Arial" w:hAnsi="Arial" w:cs="Arial"/>
                <w:sz w:val="24"/>
                <w:szCs w:val="24"/>
              </w:rPr>
              <w:t>Handel</w:t>
            </w:r>
            <w:r>
              <w:rPr>
                <w:rFonts w:ascii="Arial" w:hAnsi="Arial" w:cs="Arial"/>
                <w:sz w:val="24"/>
                <w:szCs w:val="24"/>
              </w:rPr>
              <w:t xml:space="preserve"> (Marge)</w:t>
            </w:r>
          </w:p>
        </w:tc>
        <w:tc>
          <w:tcPr>
            <w:tcW w:w="1985" w:type="dxa"/>
          </w:tcPr>
          <w:p w14:paraId="427E9028" w14:textId="77777777" w:rsidR="000C4E1F" w:rsidRPr="00B95653" w:rsidRDefault="000C4E1F" w:rsidP="000C4E1F">
            <w:pPr>
              <w:rPr>
                <w:rFonts w:ascii="Arial" w:hAnsi="Arial" w:cs="Arial"/>
                <w:sz w:val="24"/>
                <w:szCs w:val="24"/>
              </w:rPr>
            </w:pPr>
            <w:r w:rsidRPr="00B95653">
              <w:rPr>
                <w:rFonts w:ascii="Arial" w:hAnsi="Arial" w:cs="Arial"/>
                <w:sz w:val="24"/>
                <w:szCs w:val="24"/>
              </w:rPr>
              <w:t>2,20 €</w:t>
            </w:r>
          </w:p>
        </w:tc>
        <w:tc>
          <w:tcPr>
            <w:tcW w:w="1984" w:type="dxa"/>
          </w:tcPr>
          <w:p w14:paraId="0C6D272D" w14:textId="77777777" w:rsidR="000C4E1F" w:rsidRPr="00B95653" w:rsidRDefault="000C4E1F" w:rsidP="000C4E1F">
            <w:pPr>
              <w:rPr>
                <w:rFonts w:ascii="Arial" w:hAnsi="Arial" w:cs="Arial"/>
                <w:sz w:val="24"/>
                <w:szCs w:val="24"/>
              </w:rPr>
            </w:pPr>
            <w:r w:rsidRPr="00B95653">
              <w:rPr>
                <w:rFonts w:ascii="Arial" w:hAnsi="Arial" w:cs="Arial"/>
                <w:sz w:val="24"/>
                <w:szCs w:val="24"/>
              </w:rPr>
              <w:t>15,50 €</w:t>
            </w:r>
          </w:p>
        </w:tc>
      </w:tr>
    </w:tbl>
    <w:p w14:paraId="43D1C437" w14:textId="77777777" w:rsidR="00206F7F" w:rsidRPr="00206F7F" w:rsidRDefault="00206F7F" w:rsidP="00206F7F"/>
    <w:p w14:paraId="61613A36" w14:textId="77777777" w:rsidR="00941F7D" w:rsidRDefault="00941F7D" w:rsidP="006F15EA">
      <w:pPr>
        <w:ind w:left="1410" w:hanging="1410"/>
        <w:rPr>
          <w:rFonts w:ascii="Arial" w:hAnsi="Arial" w:cs="Arial"/>
          <w:sz w:val="24"/>
          <w:szCs w:val="24"/>
        </w:rPr>
      </w:pPr>
      <w:r w:rsidRPr="00084385">
        <w:rPr>
          <w:rFonts w:ascii="Arial" w:hAnsi="Arial" w:cs="Arial"/>
          <w:sz w:val="24"/>
          <w:szCs w:val="24"/>
        </w:rPr>
        <w:t>Aufgabe</w:t>
      </w:r>
      <w:r w:rsidR="00206F7F" w:rsidRPr="00084385">
        <w:rPr>
          <w:rFonts w:ascii="Arial" w:hAnsi="Arial" w:cs="Arial"/>
          <w:sz w:val="24"/>
          <w:szCs w:val="24"/>
        </w:rPr>
        <w:t>n</w:t>
      </w:r>
      <w:r w:rsidRPr="00084385">
        <w:rPr>
          <w:rFonts w:ascii="Arial" w:hAnsi="Arial" w:cs="Arial"/>
          <w:sz w:val="24"/>
          <w:szCs w:val="24"/>
        </w:rPr>
        <w:t>:</w:t>
      </w:r>
      <w:r w:rsidRPr="00B95653">
        <w:rPr>
          <w:rFonts w:ascii="Arial" w:hAnsi="Arial" w:cs="Arial"/>
          <w:i/>
          <w:sz w:val="24"/>
          <w:szCs w:val="24"/>
        </w:rPr>
        <w:t xml:space="preserve"> </w:t>
      </w:r>
      <w:r w:rsidR="006F15EA">
        <w:rPr>
          <w:rFonts w:ascii="Arial" w:hAnsi="Arial" w:cs="Arial"/>
          <w:i/>
          <w:sz w:val="24"/>
          <w:szCs w:val="24"/>
        </w:rPr>
        <w:tab/>
      </w:r>
      <w:r w:rsidR="0064090A">
        <w:rPr>
          <w:rFonts w:ascii="Arial" w:hAnsi="Arial" w:cs="Arial"/>
          <w:i/>
          <w:sz w:val="24"/>
          <w:szCs w:val="24"/>
        </w:rPr>
        <w:t xml:space="preserve">a) </w:t>
      </w:r>
      <w:r w:rsidRPr="00B95653">
        <w:rPr>
          <w:rFonts w:ascii="Arial" w:hAnsi="Arial" w:cs="Arial"/>
          <w:i/>
          <w:sz w:val="24"/>
          <w:szCs w:val="24"/>
        </w:rPr>
        <w:t>Bewerten</w:t>
      </w:r>
      <w:r w:rsidRPr="00B95653">
        <w:rPr>
          <w:rFonts w:ascii="Arial" w:hAnsi="Arial" w:cs="Arial"/>
          <w:sz w:val="24"/>
          <w:szCs w:val="24"/>
        </w:rPr>
        <w:t xml:space="preserve"> Sie vor diesem Hintergrund die jeweiligen Produktionsoptionen nochmals </w:t>
      </w:r>
      <w:r w:rsidR="00996AC3">
        <w:rPr>
          <w:rFonts w:ascii="Arial" w:hAnsi="Arial" w:cs="Arial"/>
          <w:sz w:val="24"/>
          <w:szCs w:val="24"/>
        </w:rPr>
        <w:t xml:space="preserve">sowohl </w:t>
      </w:r>
      <w:r w:rsidRPr="00B95653">
        <w:rPr>
          <w:rFonts w:ascii="Arial" w:hAnsi="Arial" w:cs="Arial"/>
          <w:sz w:val="24"/>
          <w:szCs w:val="24"/>
        </w:rPr>
        <w:t xml:space="preserve">aus rein </w:t>
      </w:r>
      <w:r w:rsidRPr="008B5E30">
        <w:rPr>
          <w:rFonts w:ascii="Arial" w:hAnsi="Arial" w:cs="Arial"/>
          <w:i/>
          <w:sz w:val="24"/>
          <w:szCs w:val="24"/>
          <w:u w:val="single"/>
        </w:rPr>
        <w:t>betriebswirtschaftlicher</w:t>
      </w:r>
      <w:r w:rsidRPr="00B95653">
        <w:rPr>
          <w:rFonts w:ascii="Arial" w:hAnsi="Arial" w:cs="Arial"/>
          <w:sz w:val="24"/>
          <w:szCs w:val="24"/>
        </w:rPr>
        <w:t xml:space="preserve"> als auch </w:t>
      </w:r>
      <w:r w:rsidR="00386351">
        <w:rPr>
          <w:rFonts w:ascii="Arial" w:hAnsi="Arial" w:cs="Arial"/>
          <w:sz w:val="24"/>
          <w:szCs w:val="24"/>
        </w:rPr>
        <w:t xml:space="preserve">aus </w:t>
      </w:r>
      <w:r w:rsidRPr="008B5E30">
        <w:rPr>
          <w:rFonts w:ascii="Arial" w:hAnsi="Arial" w:cs="Arial"/>
          <w:i/>
          <w:sz w:val="24"/>
          <w:szCs w:val="24"/>
          <w:u w:val="single"/>
        </w:rPr>
        <w:t>volkswirtschaftlicher</w:t>
      </w:r>
      <w:r w:rsidRPr="00B95653">
        <w:rPr>
          <w:rFonts w:ascii="Arial" w:hAnsi="Arial" w:cs="Arial"/>
          <w:sz w:val="24"/>
          <w:szCs w:val="24"/>
        </w:rPr>
        <w:t xml:space="preserve"> Sicht</w:t>
      </w:r>
      <w:r w:rsidR="006F15EA">
        <w:rPr>
          <w:rFonts w:ascii="Arial" w:hAnsi="Arial" w:cs="Arial"/>
          <w:sz w:val="24"/>
          <w:szCs w:val="24"/>
        </w:rPr>
        <w:t xml:space="preserve"> (unter Einbezug aller Akteure inklusive der Systemebene)</w:t>
      </w:r>
      <w:r w:rsidRPr="00B95653">
        <w:rPr>
          <w:rFonts w:ascii="Arial" w:hAnsi="Arial" w:cs="Arial"/>
          <w:sz w:val="24"/>
          <w:szCs w:val="24"/>
        </w:rPr>
        <w:t xml:space="preserve">. </w:t>
      </w:r>
    </w:p>
    <w:p w14:paraId="6A03075A" w14:textId="77777777" w:rsidR="00386351" w:rsidRDefault="00386351" w:rsidP="00386351">
      <w:pPr>
        <w:pStyle w:val="berschrift1"/>
        <w:rPr>
          <w:rFonts w:ascii="Arial" w:hAnsi="Arial" w:cs="Arial"/>
          <w:sz w:val="24"/>
          <w:szCs w:val="24"/>
        </w:rPr>
      </w:pPr>
      <w:r w:rsidRPr="00386351">
        <w:rPr>
          <w:rFonts w:ascii="Arial" w:eastAsiaTheme="minorHAnsi" w:hAnsi="Arial" w:cs="Arial"/>
          <w:color w:val="auto"/>
          <w:sz w:val="24"/>
          <w:szCs w:val="24"/>
        </w:rPr>
        <w:t xml:space="preserve">Ergänzendes Material: Tierwohl und Klimapolitik Welcher Preis für Fleisch ist </w:t>
      </w:r>
      <w:r>
        <w:rPr>
          <w:rFonts w:ascii="Arial" w:eastAsiaTheme="minorHAnsi" w:hAnsi="Arial" w:cs="Arial"/>
          <w:color w:val="auto"/>
          <w:sz w:val="24"/>
          <w:szCs w:val="24"/>
        </w:rPr>
        <w:t>g</w:t>
      </w:r>
      <w:r w:rsidRPr="00386351">
        <w:rPr>
          <w:rFonts w:ascii="Arial" w:eastAsiaTheme="minorHAnsi" w:hAnsi="Arial" w:cs="Arial"/>
          <w:color w:val="auto"/>
          <w:sz w:val="24"/>
          <w:szCs w:val="24"/>
        </w:rPr>
        <w:t xml:space="preserve">erecht? </w:t>
      </w:r>
      <w:r>
        <w:rPr>
          <w:rFonts w:ascii="Arial" w:hAnsi="Arial" w:cs="Arial"/>
          <w:sz w:val="24"/>
          <w:szCs w:val="24"/>
        </w:rPr>
        <w:t xml:space="preserve"> </w:t>
      </w:r>
      <w:hyperlink r:id="rId16" w:history="1">
        <w:r w:rsidRPr="00011939">
          <w:rPr>
            <w:rStyle w:val="Hyperlink"/>
            <w:rFonts w:ascii="Arial" w:hAnsi="Arial" w:cs="Arial"/>
            <w:sz w:val="24"/>
            <w:szCs w:val="24"/>
          </w:rPr>
          <w:t>http://www.tagesschau.de/mehr/faktenfinder/fleischpreise-105.html</w:t>
        </w:r>
      </w:hyperlink>
      <w:r>
        <w:rPr>
          <w:rFonts w:ascii="Arial" w:hAnsi="Arial" w:cs="Arial"/>
          <w:sz w:val="24"/>
          <w:szCs w:val="24"/>
        </w:rPr>
        <w:t xml:space="preserve"> </w:t>
      </w:r>
      <w:r w:rsidRPr="00386351">
        <w:rPr>
          <w:rFonts w:ascii="Arial" w:hAnsi="Arial" w:cs="Arial"/>
          <w:color w:val="auto"/>
          <w:sz w:val="24"/>
          <w:szCs w:val="24"/>
        </w:rPr>
        <w:t>Zuletzt aufgerufen am 21.01.2020.</w:t>
      </w:r>
    </w:p>
    <w:p w14:paraId="113DEA74" w14:textId="77777777" w:rsidR="00386351" w:rsidRPr="00386351" w:rsidRDefault="00386351" w:rsidP="00386351"/>
    <w:p w14:paraId="0F58270E" w14:textId="77777777" w:rsidR="00941F7D" w:rsidRPr="00B95653" w:rsidRDefault="00386351" w:rsidP="00D610A7">
      <w:pPr>
        <w:ind w:left="1418" w:hanging="1418"/>
        <w:rPr>
          <w:rFonts w:ascii="Arial" w:hAnsi="Arial" w:cs="Arial"/>
          <w:sz w:val="24"/>
          <w:szCs w:val="24"/>
        </w:rPr>
      </w:pPr>
      <w:r>
        <w:rPr>
          <w:rStyle w:val="Hyperlink"/>
          <w:rFonts w:ascii="Arial" w:hAnsi="Arial" w:cs="Arial"/>
          <w:bCs/>
          <w:noProof/>
          <w:sz w:val="24"/>
          <w:szCs w:val="24"/>
          <w:lang w:eastAsia="de-DE"/>
        </w:rPr>
        <w:drawing>
          <wp:anchor distT="0" distB="0" distL="114300" distR="114300" simplePos="0" relativeHeight="251659264" behindDoc="1" locked="0" layoutInCell="1" allowOverlap="1" wp14:anchorId="0352BD01" wp14:editId="18297282">
            <wp:simplePos x="0" y="0"/>
            <wp:positionH relativeFrom="margin">
              <wp:posOffset>5222875</wp:posOffset>
            </wp:positionH>
            <wp:positionV relativeFrom="paragraph">
              <wp:posOffset>1384300</wp:posOffset>
            </wp:positionV>
            <wp:extent cx="1151890" cy="1151890"/>
            <wp:effectExtent l="0" t="0" r="0" b="0"/>
            <wp:wrapTight wrapText="bothSides">
              <wp:wrapPolygon edited="0">
                <wp:start x="0" y="0"/>
                <wp:lineTo x="0" y="21076"/>
                <wp:lineTo x="21076" y="21076"/>
                <wp:lineTo x="2107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F7F">
        <w:rPr>
          <w:rFonts w:ascii="Arial" w:hAnsi="Arial" w:cs="Arial"/>
          <w:sz w:val="24"/>
          <w:szCs w:val="24"/>
        </w:rPr>
        <w:tab/>
      </w:r>
      <w:r w:rsidR="0064090A">
        <w:rPr>
          <w:rFonts w:ascii="Arial" w:hAnsi="Arial" w:cs="Arial"/>
          <w:sz w:val="24"/>
          <w:szCs w:val="24"/>
        </w:rPr>
        <w:t xml:space="preserve">b) </w:t>
      </w:r>
      <w:r w:rsidR="00941F7D" w:rsidRPr="00B95653">
        <w:rPr>
          <w:rFonts w:ascii="Arial" w:hAnsi="Arial" w:cs="Arial"/>
          <w:sz w:val="24"/>
          <w:szCs w:val="24"/>
        </w:rPr>
        <w:t xml:space="preserve">Giuliana hat sich abschließend für die Fortführung des Mastbetriebs in Form eines hochtechnisierten BIO-Hofs entschieden. Hierfür sind umfangreiche Investitionen im Rahmen von ca. 500.000 € nötig um eine möglichst effiziente Mast, kombiniert mit verlässlicher BIO-Qualität, zu erhalten. Der Betrieb von Giulianas Eltern firmierte bisher unter der Rechtsform des </w:t>
      </w:r>
      <w:r w:rsidR="00941F7D" w:rsidRPr="000C4E1F">
        <w:rPr>
          <w:rFonts w:ascii="Arial" w:hAnsi="Arial" w:cs="Arial"/>
          <w:b/>
          <w:sz w:val="24"/>
          <w:szCs w:val="24"/>
        </w:rPr>
        <w:t>Einzelunternehmens</w:t>
      </w:r>
      <w:r w:rsidR="00941F7D" w:rsidRPr="00B95653">
        <w:rPr>
          <w:rFonts w:ascii="Arial" w:hAnsi="Arial" w:cs="Arial"/>
          <w:sz w:val="24"/>
          <w:szCs w:val="24"/>
        </w:rPr>
        <w:t xml:space="preserve">. </w:t>
      </w:r>
      <w:r w:rsidR="00941F7D" w:rsidRPr="00B95653">
        <w:rPr>
          <w:rFonts w:ascii="Arial" w:hAnsi="Arial" w:cs="Arial"/>
          <w:i/>
          <w:sz w:val="24"/>
          <w:szCs w:val="24"/>
        </w:rPr>
        <w:t>Begründen</w:t>
      </w:r>
      <w:r w:rsidR="00941F7D" w:rsidRPr="00B95653">
        <w:rPr>
          <w:rFonts w:ascii="Arial" w:hAnsi="Arial" w:cs="Arial"/>
          <w:sz w:val="24"/>
          <w:szCs w:val="24"/>
        </w:rPr>
        <w:t xml:space="preserve"> Sie welche Rechtsform </w:t>
      </w:r>
      <w:r w:rsidR="000C4E1F" w:rsidRPr="00B95653">
        <w:rPr>
          <w:rFonts w:ascii="Arial" w:hAnsi="Arial" w:cs="Arial"/>
          <w:sz w:val="24"/>
          <w:szCs w:val="24"/>
        </w:rPr>
        <w:t>Giuliana</w:t>
      </w:r>
      <w:r w:rsidR="00941F7D" w:rsidRPr="00B95653">
        <w:rPr>
          <w:rFonts w:ascii="Arial" w:hAnsi="Arial" w:cs="Arial"/>
          <w:sz w:val="24"/>
          <w:szCs w:val="24"/>
        </w:rPr>
        <w:t xml:space="preserve"> </w:t>
      </w:r>
      <w:r w:rsidR="000C4E1F" w:rsidRPr="00B95653">
        <w:rPr>
          <w:rFonts w:ascii="Arial" w:hAnsi="Arial" w:cs="Arial"/>
          <w:sz w:val="24"/>
          <w:szCs w:val="24"/>
        </w:rPr>
        <w:t xml:space="preserve">Gallini </w:t>
      </w:r>
      <w:r w:rsidR="00941F7D" w:rsidRPr="00B95653">
        <w:rPr>
          <w:rFonts w:ascii="Arial" w:hAnsi="Arial" w:cs="Arial"/>
          <w:sz w:val="24"/>
          <w:szCs w:val="24"/>
        </w:rPr>
        <w:t xml:space="preserve">im Rahmen einer Neuausrichtung des Betriebes wählen sollte. </w:t>
      </w:r>
      <w:r w:rsidR="00941F7D" w:rsidRPr="00B95653">
        <w:rPr>
          <w:rFonts w:ascii="Arial" w:hAnsi="Arial" w:cs="Arial"/>
          <w:sz w:val="24"/>
          <w:szCs w:val="24"/>
          <w:u w:val="single"/>
        </w:rPr>
        <w:t>Notieren Sie sich Argumente basierend auf folgende</w:t>
      </w:r>
      <w:r w:rsidR="00206F7F">
        <w:rPr>
          <w:rFonts w:ascii="Arial" w:hAnsi="Arial" w:cs="Arial"/>
          <w:sz w:val="24"/>
          <w:szCs w:val="24"/>
          <w:u w:val="single"/>
        </w:rPr>
        <w:t>n</w:t>
      </w:r>
      <w:r w:rsidR="00941F7D" w:rsidRPr="00B95653">
        <w:rPr>
          <w:rFonts w:ascii="Arial" w:hAnsi="Arial" w:cs="Arial"/>
          <w:sz w:val="24"/>
          <w:szCs w:val="24"/>
          <w:u w:val="single"/>
        </w:rPr>
        <w:t xml:space="preserve"> Quelltext</w:t>
      </w:r>
      <w:r w:rsidR="00206F7F">
        <w:rPr>
          <w:rFonts w:ascii="Arial" w:hAnsi="Arial" w:cs="Arial"/>
          <w:sz w:val="24"/>
          <w:szCs w:val="24"/>
          <w:u w:val="single"/>
        </w:rPr>
        <w:t>en</w:t>
      </w:r>
      <w:r w:rsidR="00941F7D" w:rsidRPr="00B95653">
        <w:rPr>
          <w:rFonts w:ascii="Arial" w:hAnsi="Arial" w:cs="Arial"/>
          <w:sz w:val="24"/>
          <w:szCs w:val="24"/>
          <w:u w:val="single"/>
        </w:rPr>
        <w:t>:</w:t>
      </w:r>
      <w:r w:rsidR="00941F7D" w:rsidRPr="00B95653">
        <w:rPr>
          <w:rFonts w:ascii="Arial" w:hAnsi="Arial" w:cs="Arial"/>
          <w:sz w:val="24"/>
          <w:szCs w:val="24"/>
        </w:rPr>
        <w:t xml:space="preserve"> </w:t>
      </w:r>
    </w:p>
    <w:p w14:paraId="43DEFF6E" w14:textId="77777777" w:rsidR="00941F7D" w:rsidRDefault="00386351" w:rsidP="00941F7D">
      <w:pPr>
        <w:rPr>
          <w:rFonts w:ascii="Arial" w:hAnsi="Arial" w:cs="Arial"/>
          <w:bCs/>
          <w:sz w:val="24"/>
          <w:szCs w:val="24"/>
        </w:rPr>
      </w:pPr>
      <w:r>
        <w:rPr>
          <w:rFonts w:ascii="Arial" w:hAnsi="Arial" w:cs="Arial"/>
          <w:bCs/>
          <w:noProof/>
          <w:sz w:val="24"/>
          <w:szCs w:val="24"/>
          <w:lang w:eastAsia="de-DE"/>
        </w:rPr>
        <w:drawing>
          <wp:anchor distT="0" distB="0" distL="114300" distR="114300" simplePos="0" relativeHeight="251660288" behindDoc="1" locked="0" layoutInCell="1" allowOverlap="1" wp14:anchorId="091A9FFA" wp14:editId="5D77ED85">
            <wp:simplePos x="0" y="0"/>
            <wp:positionH relativeFrom="margin">
              <wp:posOffset>-753745</wp:posOffset>
            </wp:positionH>
            <wp:positionV relativeFrom="paragraph">
              <wp:posOffset>791769</wp:posOffset>
            </wp:positionV>
            <wp:extent cx="1213945" cy="1213945"/>
            <wp:effectExtent l="0" t="0" r="5715" b="5715"/>
            <wp:wrapTight wrapText="bothSides">
              <wp:wrapPolygon edited="0">
                <wp:start x="0" y="0"/>
                <wp:lineTo x="0" y="21363"/>
                <wp:lineTo x="21363" y="21363"/>
                <wp:lineTo x="2136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3945" cy="121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F7D" w:rsidRPr="00B95653">
        <w:rPr>
          <w:rFonts w:ascii="Arial" w:hAnsi="Arial" w:cs="Arial"/>
          <w:bCs/>
          <w:sz w:val="24"/>
          <w:szCs w:val="24"/>
        </w:rPr>
        <w:t xml:space="preserve">Veröffentlicht von Bundesministerium für Wirtschaft und Energie: </w:t>
      </w:r>
      <w:r w:rsidR="00941F7D" w:rsidRPr="00B95653">
        <w:rPr>
          <w:rFonts w:ascii="Arial" w:hAnsi="Arial" w:cs="Arial"/>
          <w:bCs/>
          <w:i/>
          <w:sz w:val="24"/>
          <w:szCs w:val="24"/>
        </w:rPr>
        <w:t>Gründerzeiten 11 - Rechtsformen</w:t>
      </w:r>
      <w:r w:rsidR="00941F7D" w:rsidRPr="00B95653">
        <w:rPr>
          <w:rFonts w:ascii="Arial" w:hAnsi="Arial" w:cs="Arial"/>
          <w:bCs/>
          <w:sz w:val="24"/>
          <w:szCs w:val="24"/>
        </w:rPr>
        <w:t xml:space="preserve"> </w:t>
      </w:r>
      <w:hyperlink r:id="rId19" w:history="1">
        <w:r w:rsidR="00941F7D" w:rsidRPr="00B95653">
          <w:rPr>
            <w:rStyle w:val="Hyperlink"/>
            <w:rFonts w:ascii="Arial" w:hAnsi="Arial" w:cs="Arial"/>
            <w:bCs/>
            <w:sz w:val="24"/>
            <w:szCs w:val="24"/>
          </w:rPr>
          <w:t>https://www.existenzgruender.de/SharedDocs/Downloads/DE/GruenderZeiten/GruenderZeiten-11.html</w:t>
        </w:r>
      </w:hyperlink>
      <w:r w:rsidR="00941F7D" w:rsidRPr="00B95653">
        <w:rPr>
          <w:rFonts w:ascii="Arial" w:hAnsi="Arial" w:cs="Arial"/>
          <w:bCs/>
          <w:sz w:val="24"/>
          <w:szCs w:val="24"/>
        </w:rPr>
        <w:t xml:space="preserve"> im Juli 2017  Zuletzt aufgerufen am 02.09.2019. </w:t>
      </w:r>
    </w:p>
    <w:p w14:paraId="5CF9F367" w14:textId="77777777" w:rsidR="00287202" w:rsidRPr="00941F7D" w:rsidRDefault="00C64E07">
      <w:pPr>
        <w:rPr>
          <w:rFonts w:ascii="Arial" w:hAnsi="Arial" w:cs="Arial"/>
          <w:u w:val="single"/>
        </w:rPr>
      </w:pPr>
      <w:hyperlink r:id="rId20" w:history="1">
        <w:r w:rsidR="00D610A7" w:rsidRPr="00D610A7">
          <w:rPr>
            <w:rStyle w:val="Hyperlink"/>
            <w:rFonts w:ascii="Arial" w:hAnsi="Arial" w:cs="Arial"/>
            <w:bCs/>
            <w:sz w:val="24"/>
            <w:szCs w:val="24"/>
          </w:rPr>
          <w:t>https://www.starting-up.de/geld/steuern/rechtsformen-von-unternehmen-und-steueraspekte.html</w:t>
        </w:r>
      </w:hyperlink>
      <w:r w:rsidR="00D610A7" w:rsidRPr="00D610A7">
        <w:rPr>
          <w:rFonts w:ascii="Arial" w:hAnsi="Arial" w:cs="Arial"/>
          <w:bCs/>
          <w:sz w:val="24"/>
          <w:szCs w:val="24"/>
        </w:rPr>
        <w:t xml:space="preserve"> Zuletzt aufgerufen am 21.12.2019</w:t>
      </w:r>
      <w:r w:rsidR="00386351">
        <w:rPr>
          <w:rFonts w:ascii="Arial" w:hAnsi="Arial" w:cs="Arial"/>
          <w:bCs/>
          <w:sz w:val="24"/>
          <w:szCs w:val="24"/>
        </w:rPr>
        <w:t>.</w:t>
      </w:r>
      <w:r w:rsidR="00287202" w:rsidRPr="00B95653">
        <w:rPr>
          <w:rFonts w:ascii="Arial" w:hAnsi="Arial" w:cs="Arial"/>
          <w:sz w:val="24"/>
          <w:szCs w:val="24"/>
          <w:u w:val="single"/>
        </w:rPr>
        <w:br w:type="page"/>
      </w:r>
    </w:p>
    <w:p w14:paraId="00ED76B5" w14:textId="5D36F965" w:rsidR="00287202" w:rsidRPr="00084385" w:rsidRDefault="00287202" w:rsidP="00287202">
      <w:pPr>
        <w:spacing w:after="0" w:line="240" w:lineRule="auto"/>
        <w:outlineLvl w:val="1"/>
        <w:rPr>
          <w:rFonts w:ascii="Arial" w:eastAsia="Times New Roman" w:hAnsi="Arial" w:cs="Arial"/>
          <w:b/>
          <w:bCs/>
          <w:sz w:val="24"/>
          <w:szCs w:val="24"/>
          <w:u w:val="single"/>
          <w:lang w:eastAsia="de-DE"/>
        </w:rPr>
      </w:pPr>
      <w:r w:rsidRPr="00084385">
        <w:rPr>
          <w:rFonts w:ascii="Arial" w:eastAsia="Times New Roman" w:hAnsi="Arial" w:cs="Arial"/>
          <w:b/>
          <w:bCs/>
          <w:sz w:val="24"/>
          <w:szCs w:val="24"/>
          <w:u w:val="single"/>
          <w:lang w:eastAsia="de-DE"/>
        </w:rPr>
        <w:lastRenderedPageBreak/>
        <w:t>Hausaufgabe</w:t>
      </w:r>
      <w:r w:rsidR="00084385" w:rsidRPr="00084385">
        <w:rPr>
          <w:rFonts w:ascii="Arial" w:eastAsia="Times New Roman" w:hAnsi="Arial" w:cs="Arial"/>
          <w:b/>
          <w:bCs/>
          <w:sz w:val="24"/>
          <w:szCs w:val="24"/>
          <w:u w:val="single"/>
          <w:lang w:eastAsia="de-DE"/>
        </w:rPr>
        <w:t>:</w:t>
      </w:r>
      <w:r w:rsidR="00941F7D" w:rsidRPr="00084385">
        <w:rPr>
          <w:rFonts w:ascii="Arial" w:eastAsia="Times New Roman" w:hAnsi="Arial" w:cs="Arial"/>
          <w:b/>
          <w:bCs/>
          <w:sz w:val="24"/>
          <w:szCs w:val="24"/>
          <w:u w:val="single"/>
          <w:lang w:eastAsia="de-DE"/>
        </w:rPr>
        <w:t xml:space="preserve"> M</w:t>
      </w:r>
      <w:r w:rsidR="00B23E0D" w:rsidRPr="00084385">
        <w:rPr>
          <w:rFonts w:ascii="Arial" w:eastAsia="Times New Roman" w:hAnsi="Arial" w:cs="Arial"/>
          <w:b/>
          <w:bCs/>
          <w:sz w:val="24"/>
          <w:szCs w:val="24"/>
          <w:u w:val="single"/>
          <w:lang w:eastAsia="de-DE"/>
        </w:rPr>
        <w:t>aterial</w:t>
      </w:r>
      <w:r w:rsidR="00941F7D" w:rsidRPr="00084385">
        <w:rPr>
          <w:rFonts w:ascii="Arial" w:eastAsia="Times New Roman" w:hAnsi="Arial" w:cs="Arial"/>
          <w:b/>
          <w:bCs/>
          <w:sz w:val="24"/>
          <w:szCs w:val="24"/>
          <w:u w:val="single"/>
          <w:lang w:eastAsia="de-DE"/>
        </w:rPr>
        <w:t xml:space="preserve"> </w:t>
      </w:r>
      <w:r w:rsidR="00285A6D" w:rsidRPr="00084385">
        <w:rPr>
          <w:rFonts w:ascii="Arial" w:eastAsia="Times New Roman" w:hAnsi="Arial" w:cs="Arial"/>
          <w:b/>
          <w:bCs/>
          <w:sz w:val="24"/>
          <w:szCs w:val="24"/>
          <w:u w:val="single"/>
          <w:lang w:eastAsia="de-DE"/>
        </w:rPr>
        <w:t>6</w:t>
      </w:r>
    </w:p>
    <w:p w14:paraId="30EFB115" w14:textId="77777777" w:rsidR="00287202" w:rsidRPr="00941F7D" w:rsidRDefault="00287202" w:rsidP="00287202">
      <w:pPr>
        <w:spacing w:after="0" w:line="240" w:lineRule="auto"/>
        <w:outlineLvl w:val="1"/>
        <w:rPr>
          <w:rFonts w:ascii="Arial" w:eastAsia="Times New Roman" w:hAnsi="Arial" w:cs="Arial"/>
          <w:b/>
          <w:bCs/>
          <w:sz w:val="24"/>
          <w:szCs w:val="24"/>
          <w:lang w:eastAsia="de-DE"/>
        </w:rPr>
      </w:pPr>
    </w:p>
    <w:p w14:paraId="7669365D" w14:textId="77777777" w:rsidR="00287202" w:rsidRPr="00941F7D" w:rsidRDefault="00287202" w:rsidP="00287202">
      <w:pPr>
        <w:ind w:left="2124" w:hanging="2124"/>
        <w:rPr>
          <w:rFonts w:ascii="Arial" w:eastAsia="Times New Roman" w:hAnsi="Arial" w:cs="Arial"/>
          <w:bCs/>
          <w:lang w:eastAsia="de-DE"/>
        </w:rPr>
      </w:pPr>
      <w:r w:rsidRPr="00084385">
        <w:rPr>
          <w:rFonts w:ascii="Arial" w:eastAsia="Times New Roman" w:hAnsi="Arial" w:cs="Arial"/>
          <w:bCs/>
          <w:lang w:eastAsia="de-DE"/>
        </w:rPr>
        <w:t>Aufgabe:</w:t>
      </w:r>
      <w:r w:rsidRPr="00941F7D">
        <w:rPr>
          <w:rFonts w:ascii="Arial" w:eastAsia="Times New Roman" w:hAnsi="Arial" w:cs="Arial"/>
          <w:bCs/>
          <w:lang w:eastAsia="de-DE"/>
        </w:rPr>
        <w:t xml:space="preserve"> </w:t>
      </w:r>
      <w:r w:rsidR="00B95653">
        <w:rPr>
          <w:rFonts w:ascii="Arial" w:eastAsia="Times New Roman" w:hAnsi="Arial" w:cs="Arial"/>
          <w:bCs/>
          <w:lang w:eastAsia="de-DE"/>
        </w:rPr>
        <w:tab/>
      </w:r>
      <w:r w:rsidRPr="00941F7D">
        <w:rPr>
          <w:rFonts w:ascii="Arial" w:hAnsi="Arial" w:cs="Arial"/>
        </w:rPr>
        <w:t xml:space="preserve">„Wenn mehr konventionelle Betriebe aufgeben, weil sie nicht mehr können oder mögen und der Zuwachs bei den Ökobetrieben ungebrochen bleibt, dann steigt automatisch der Anteil der Ökobetriebe in der Statistik. </w:t>
      </w:r>
      <w:r w:rsidRPr="00941F7D">
        <w:rPr>
          <w:rFonts w:ascii="Arial" w:hAnsi="Arial" w:cs="Arial"/>
          <w:b/>
        </w:rPr>
        <w:t>Ein Erfolg des Marktes oder der Politik ist das nicht. Das ist schlicht eine einfache mathematische Rechnung.“</w:t>
      </w:r>
      <w:r w:rsidR="0064090A">
        <w:rPr>
          <w:rFonts w:ascii="Arial" w:hAnsi="Arial" w:cs="Arial"/>
          <w:b/>
        </w:rPr>
        <w:t xml:space="preserve"> </w:t>
      </w:r>
      <w:r w:rsidRPr="00941F7D">
        <w:rPr>
          <w:rFonts w:ascii="Arial" w:hAnsi="Arial" w:cs="Arial"/>
          <w:b/>
        </w:rPr>
        <w:t>(</w:t>
      </w:r>
      <w:r w:rsidR="003550D6">
        <w:rPr>
          <w:rFonts w:ascii="Arial" w:hAnsi="Arial" w:cs="Arial"/>
          <w:b/>
        </w:rPr>
        <w:t>Bio im Aufwind</w:t>
      </w:r>
      <w:r w:rsidRPr="00941F7D">
        <w:rPr>
          <w:rFonts w:ascii="Arial" w:hAnsi="Arial" w:cs="Arial"/>
          <w:b/>
        </w:rPr>
        <w:t>, Z.54ff).</w:t>
      </w:r>
    </w:p>
    <w:p w14:paraId="3D577AEB" w14:textId="77777777" w:rsidR="00EA6D92" w:rsidRPr="00941F7D" w:rsidRDefault="00287202" w:rsidP="00EA6D92">
      <w:pPr>
        <w:ind w:left="2124"/>
        <w:rPr>
          <w:rFonts w:ascii="Arial" w:eastAsia="Times New Roman" w:hAnsi="Arial" w:cs="Arial"/>
          <w:bCs/>
          <w:lang w:eastAsia="de-DE"/>
        </w:rPr>
      </w:pPr>
      <w:r w:rsidRPr="00941F7D">
        <w:rPr>
          <w:rFonts w:ascii="Arial" w:eastAsia="Times New Roman" w:hAnsi="Arial" w:cs="Arial"/>
          <w:bCs/>
          <w:lang w:eastAsia="de-DE"/>
        </w:rPr>
        <w:t>Gestalte</w:t>
      </w:r>
      <w:r w:rsidR="00941F7D" w:rsidRPr="00941F7D">
        <w:rPr>
          <w:rFonts w:ascii="Arial" w:eastAsia="Times New Roman" w:hAnsi="Arial" w:cs="Arial"/>
          <w:bCs/>
          <w:lang w:eastAsia="de-DE"/>
        </w:rPr>
        <w:t>n Sie</w:t>
      </w:r>
      <w:r w:rsidRPr="00941F7D">
        <w:rPr>
          <w:rFonts w:ascii="Arial" w:eastAsia="Times New Roman" w:hAnsi="Arial" w:cs="Arial"/>
          <w:bCs/>
          <w:lang w:eastAsia="de-DE"/>
        </w:rPr>
        <w:t xml:space="preserve"> einen </w:t>
      </w:r>
      <w:r w:rsidR="0064090A" w:rsidRPr="00941F7D">
        <w:rPr>
          <w:rFonts w:ascii="Arial" w:eastAsia="Times New Roman" w:hAnsi="Arial" w:cs="Arial"/>
          <w:bCs/>
          <w:lang w:eastAsia="de-DE"/>
        </w:rPr>
        <w:t>Kommentar,</w:t>
      </w:r>
      <w:r w:rsidRPr="00941F7D">
        <w:rPr>
          <w:rFonts w:ascii="Arial" w:eastAsia="Times New Roman" w:hAnsi="Arial" w:cs="Arial"/>
          <w:bCs/>
          <w:lang w:eastAsia="de-DE"/>
        </w:rPr>
        <w:t xml:space="preserve"> in dem </w:t>
      </w:r>
      <w:r w:rsidR="00941F7D" w:rsidRPr="00941F7D">
        <w:rPr>
          <w:rFonts w:ascii="Arial" w:eastAsia="Times New Roman" w:hAnsi="Arial" w:cs="Arial"/>
          <w:bCs/>
          <w:lang w:eastAsia="de-DE"/>
        </w:rPr>
        <w:t>sie</w:t>
      </w:r>
      <w:r w:rsidRPr="00941F7D">
        <w:rPr>
          <w:rFonts w:ascii="Arial" w:eastAsia="Times New Roman" w:hAnsi="Arial" w:cs="Arial"/>
          <w:bCs/>
          <w:lang w:eastAsia="de-DE"/>
        </w:rPr>
        <w:t xml:space="preserve"> </w:t>
      </w:r>
      <w:r w:rsidR="00941F7D" w:rsidRPr="00941F7D">
        <w:rPr>
          <w:rFonts w:ascii="Arial" w:eastAsia="Times New Roman" w:hAnsi="Arial" w:cs="Arial"/>
          <w:bCs/>
          <w:lang w:eastAsia="de-DE"/>
        </w:rPr>
        <w:t xml:space="preserve">ihren </w:t>
      </w:r>
      <w:r w:rsidRPr="00941F7D">
        <w:rPr>
          <w:rFonts w:ascii="Arial" w:eastAsia="Times New Roman" w:hAnsi="Arial" w:cs="Arial"/>
          <w:bCs/>
          <w:lang w:eastAsia="de-DE"/>
        </w:rPr>
        <w:t>Unmut oder Freude über den Erfolg des Biotrends zum Ausdruck bring</w:t>
      </w:r>
      <w:r w:rsidR="00941F7D" w:rsidRPr="00941F7D">
        <w:rPr>
          <w:rFonts w:ascii="Arial" w:eastAsia="Times New Roman" w:hAnsi="Arial" w:cs="Arial"/>
          <w:bCs/>
          <w:lang w:eastAsia="de-DE"/>
        </w:rPr>
        <w:t>en</w:t>
      </w:r>
      <w:r w:rsidRPr="00941F7D">
        <w:rPr>
          <w:rFonts w:ascii="Arial" w:eastAsia="Times New Roman" w:hAnsi="Arial" w:cs="Arial"/>
          <w:bCs/>
          <w:lang w:eastAsia="de-DE"/>
        </w:rPr>
        <w:t xml:space="preserve">. </w:t>
      </w:r>
    </w:p>
    <w:p w14:paraId="6013659B" w14:textId="77777777" w:rsidR="000C4E1F" w:rsidRDefault="00EA6D92" w:rsidP="000C4E1F">
      <w:pPr>
        <w:rPr>
          <w:rFonts w:ascii="Arial" w:hAnsi="Arial" w:cs="Arial"/>
          <w:sz w:val="40"/>
          <w:szCs w:val="40"/>
        </w:rPr>
        <w:sectPr w:rsidR="000C4E1F" w:rsidSect="000C4E1F">
          <w:pgSz w:w="11906" w:h="16838"/>
          <w:pgMar w:top="709" w:right="1417" w:bottom="709" w:left="1417" w:header="708" w:footer="708" w:gutter="0"/>
          <w:cols w:space="708"/>
          <w:docGrid w:linePitch="360"/>
        </w:sectPr>
      </w:pPr>
      <w:r w:rsidRPr="00941F7D">
        <w:rPr>
          <w:rFonts w:ascii="Arial" w:hAnsi="Arial" w:cs="Arial"/>
          <w:sz w:val="40"/>
          <w:szCs w:val="40"/>
        </w:rPr>
        <w:t>Bio im Aufwind</w:t>
      </w:r>
    </w:p>
    <w:p w14:paraId="632DDC26" w14:textId="77777777" w:rsidR="00EA6D92" w:rsidRPr="00084385" w:rsidRDefault="00EA6D92" w:rsidP="000C4E1F">
      <w:pPr>
        <w:rPr>
          <w:rFonts w:ascii="Arial" w:hAnsi="Arial" w:cs="Arial"/>
          <w:sz w:val="24"/>
          <w:szCs w:val="24"/>
        </w:rPr>
      </w:pPr>
      <w:r w:rsidRPr="00084385">
        <w:rPr>
          <w:rFonts w:ascii="Arial" w:hAnsi="Arial" w:cs="Arial"/>
          <w:sz w:val="24"/>
          <w:szCs w:val="24"/>
        </w:rPr>
        <w:t xml:space="preserve">Überall gibt es weniger: weniger Milchviehbetriebe, weniger Ackerbaubetriebe, weniger Sauen- oder Schweinehalter. Nur ein Segment legt kontinuierlich zu, der Ökolandbau. Die Gründe für eine Umstellung werden vielfältiger. </w:t>
      </w:r>
    </w:p>
    <w:p w14:paraId="71638CC5" w14:textId="77777777" w:rsidR="00EA6D92" w:rsidRPr="00941F7D" w:rsidRDefault="00EA6D92" w:rsidP="00EA6D92">
      <w:pPr>
        <w:pStyle w:val="StandardWeb"/>
        <w:rPr>
          <w:rFonts w:ascii="Arial" w:hAnsi="Arial" w:cs="Arial"/>
        </w:rPr>
      </w:pPr>
      <w:r w:rsidRPr="00941F7D">
        <w:rPr>
          <w:rFonts w:ascii="Arial" w:hAnsi="Arial" w:cs="Arial"/>
        </w:rPr>
        <w:t xml:space="preserve">Am 3. und 4. Juli gehen auf der Hessischen Staatsdomäne Frankenhausen bei Kassel die Ökofeldtage über die Bühne. Tausende Besucher werden zu der zweiten Auflage dieser Veranstaltung erwartet. Unter ihnen dürften, wie schon vor zwei Jahren zuvor bei der Premiere, auch viele Landwirte sein, die ihre Betriebe konventionell bewirtschaften. Wenn Pflanzenschutz und Düngung immer stärker reglementiert werden, macht es durchaus Sinn, sich umzuschauen, wie andere damit umgehen und welche alternativen Verfahren und Lösungen es gibt. </w:t>
      </w:r>
      <w:r w:rsidR="000C4E1F">
        <w:rPr>
          <w:rFonts w:ascii="Arial" w:hAnsi="Arial" w:cs="Arial"/>
        </w:rPr>
        <w:t>[…]</w:t>
      </w:r>
      <w:r w:rsidRPr="00941F7D">
        <w:rPr>
          <w:rFonts w:ascii="Arial" w:hAnsi="Arial" w:cs="Arial"/>
        </w:rPr>
        <w:t xml:space="preserve"> Gucken, was man gebrauchen und nachmachen kann, ist also ein Grund. Anderen dürfte es dagegen um Grundsätzlicheres gehen, darum, Argumente zu sammeln, die Bewirtschaftung zu Hause auf Bio umzustellen oder doch die Finger davon zu lassen. </w:t>
      </w:r>
    </w:p>
    <w:p w14:paraId="131C6225" w14:textId="77777777" w:rsidR="00EA6D92" w:rsidRPr="00941F7D" w:rsidRDefault="00EA6D92" w:rsidP="00EA6D92">
      <w:pPr>
        <w:pStyle w:val="StandardWeb"/>
        <w:rPr>
          <w:rFonts w:ascii="Arial" w:hAnsi="Arial" w:cs="Arial"/>
        </w:rPr>
      </w:pPr>
      <w:r w:rsidRPr="00941F7D">
        <w:rPr>
          <w:rFonts w:ascii="Arial" w:hAnsi="Arial" w:cs="Arial"/>
        </w:rPr>
        <w:t xml:space="preserve">Auf den Punkt gebracht, gibt es heute drei triftige Gründe für eine Umstellung. Rein weltanschaulich veranlasst ist heute kaum noch eine Betriebsumstellung. Für die meisten Umsteller der vergangenen Jahre waren die Förderungen von EU, Bund und Ländern wichtige Entscheidungsgründe, genauso wie die Perspektiven auf dem Markt für Ökolebensmittel. Jedoch: Zwar sprudeln die Umstellungshilfen nach wie vor, die Fördertöpfe werden teils sogar weiter aufgestockt, wie etwa im Bundeshaushalt erst jüngst um 10 auf 30 Mio. €; auch der Markt wächst – aber leider nicht in dem Maße, dass der immer aufnimmt, was die Neueinsteiger produzieren. Paradebeispiel ist die Milch, wo so manche Molkerei mittlerweile einen Aufnahmestopp für Umsteller verhängt hat. </w:t>
      </w:r>
    </w:p>
    <w:p w14:paraId="42EDF397" w14:textId="77777777" w:rsidR="00EA6D92" w:rsidRPr="00941F7D" w:rsidRDefault="00EA6D92" w:rsidP="00EA6D92">
      <w:pPr>
        <w:pStyle w:val="StandardWeb"/>
        <w:rPr>
          <w:rFonts w:ascii="Arial" w:hAnsi="Arial" w:cs="Arial"/>
        </w:rPr>
      </w:pPr>
      <w:r w:rsidRPr="00941F7D">
        <w:rPr>
          <w:rFonts w:ascii="Arial" w:hAnsi="Arial" w:cs="Arial"/>
        </w:rPr>
        <w:t xml:space="preserve">Der Preisunterschied zwischen Öko- und konventioneller Ware geht laut Marktkennern auch wegen des Einstiegs der Discounter in das Biosegment zusehends zurück. Die hätten, so zitiert die Tageszeitung „taz“ den Marktforscher Joachim Riedl von der Hochschule Hof, „festgestellt, dass sich Bio vom Nischenthema zum gesellschaftlichen Megatrend entwickelt hat“. So erklärt sich auch, warum Discounter Lidl mit Bioland eine Kooperation eingegangen ist oder Kaufland, wie Lidl ein Unternehmen der Schwarz-Gruppe aus Neckarsulm, </w:t>
      </w:r>
      <w:proofErr w:type="spellStart"/>
      <w:r w:rsidRPr="00941F7D">
        <w:rPr>
          <w:rFonts w:ascii="Arial" w:hAnsi="Arial" w:cs="Arial"/>
        </w:rPr>
        <w:t>Demeterprodukte</w:t>
      </w:r>
      <w:proofErr w:type="spellEnd"/>
      <w:r w:rsidRPr="00941F7D">
        <w:rPr>
          <w:rFonts w:ascii="Arial" w:hAnsi="Arial" w:cs="Arial"/>
        </w:rPr>
        <w:t xml:space="preserve"> ins Regal geholt hat. Ihren Teil vom Kuchen wollen aber auch die anderen Lebensmitteleinzelhändler abhaben. Und so exerzieren die munter, was sie schon bei Lebensmitteln aus konventioneller Erzeugung perfektioniert haben: sich gegenseitig im Preiswettbewerb zu unterbieten. </w:t>
      </w:r>
    </w:p>
    <w:p w14:paraId="3DA6D301" w14:textId="77777777" w:rsidR="00EA6D92" w:rsidRPr="00941F7D" w:rsidRDefault="00EA6D92" w:rsidP="00EA6D92">
      <w:pPr>
        <w:pStyle w:val="StandardWeb"/>
        <w:rPr>
          <w:rFonts w:ascii="Arial" w:hAnsi="Arial" w:cs="Arial"/>
        </w:rPr>
      </w:pPr>
      <w:r w:rsidRPr="00941F7D">
        <w:rPr>
          <w:rFonts w:ascii="Arial" w:hAnsi="Arial" w:cs="Arial"/>
        </w:rPr>
        <w:t>Eine abschreckende Wirkung hat diese – schon gewohnte – Preisspirale nach unten auf konventionelle Landwirte mit Umstellungswunsch scheinbar nicht. So nimmt die Zahl der Biobetriebe in NRW, Angaben der Bundesanstalt für Landwirtschaft und Er</w:t>
      </w:r>
      <w:r w:rsidRPr="00941F7D">
        <w:rPr>
          <w:rFonts w:ascii="Arial" w:hAnsi="Arial" w:cs="Arial"/>
        </w:rPr>
        <w:lastRenderedPageBreak/>
        <w:t xml:space="preserve">nährung zufolge, in den letzten Jahren regelmäßig um 90 oder mehr jährlich zu. Wirtschaftliche Beweggründe allein sind dafür also nicht unbedingt ausschlaggebend. Fragt man bei dem einen oder anderen nach, bekommt man eine überraschende, aber nachvollziehbare Antwort: „Wir sind es leid, ständig schief angeschaut zu werden und uns für das zu rechtfertigen, was wir auf dem Hof machen.“ </w:t>
      </w:r>
    </w:p>
    <w:p w14:paraId="43F99D76" w14:textId="77777777" w:rsidR="000C4E1F" w:rsidRDefault="00EA6D92" w:rsidP="00EA6D92">
      <w:pPr>
        <w:pStyle w:val="StandardWeb"/>
        <w:rPr>
          <w:rFonts w:ascii="Arial" w:hAnsi="Arial" w:cs="Arial"/>
          <w:b/>
        </w:rPr>
        <w:sectPr w:rsidR="000C4E1F" w:rsidSect="000C4E1F">
          <w:type w:val="continuous"/>
          <w:pgSz w:w="11906" w:h="16838"/>
          <w:pgMar w:top="709" w:right="1418" w:bottom="709" w:left="1418" w:header="709" w:footer="709" w:gutter="0"/>
          <w:lnNumType w:countBy="5" w:restart="continuous"/>
          <w:cols w:space="708"/>
          <w:docGrid w:linePitch="360"/>
        </w:sectPr>
      </w:pPr>
      <w:r w:rsidRPr="00941F7D">
        <w:rPr>
          <w:rFonts w:ascii="Arial" w:hAnsi="Arial" w:cs="Arial"/>
        </w:rPr>
        <w:t xml:space="preserve">Vor mehr als 18 Jahren hat die damalige </w:t>
      </w:r>
      <w:proofErr w:type="spellStart"/>
      <w:r w:rsidRPr="00941F7D">
        <w:rPr>
          <w:rFonts w:ascii="Arial" w:hAnsi="Arial" w:cs="Arial"/>
        </w:rPr>
        <w:t>Bundeslandwirtschaftministerin</w:t>
      </w:r>
      <w:proofErr w:type="spellEnd"/>
      <w:r w:rsidRPr="00941F7D">
        <w:rPr>
          <w:rFonts w:ascii="Arial" w:hAnsi="Arial" w:cs="Arial"/>
        </w:rPr>
        <w:t xml:space="preserve"> Renate Künast von den Grünen das Ziel ausgerufen, den Anteil der Ökolandwirtschaft in Deutschland auf 20 % zu steigern. Das sollte bereits 2010 erreicht sein. Auch wenn mittlerweile schon fast jeder achte Betrieb nach Öko-Vorgaben bewirtschaftet wird und nach wie vor Zuwachs zu verzeichnen ist, ist Deutschland von diesem Ziel noch einiges entfernt. Die 20-%-Marke dürfte aber umso schneller erreicht werden, je schneller konventionelle Betriebe aus wirtschaftlichen Gründen, zunehmenden Reglementierungen und/oder aus Gründen laufender Miesmacherei durch die Gesellschaft das Handtuch ganz hinwerfen oder eben auf Bio umstellen, um endlich selbst wieder zu den Guten zu gehören. Wenn mehr konventionelle Betriebe aufgeben, weil sie nicht mehr können oder mögen und der Zuwachs bei den Ökobetrieben ungebrochen bleibt, dann steigt automatisch der Anteil der Ökobetriebe in der Statistik. </w:t>
      </w:r>
      <w:r w:rsidRPr="00941F7D">
        <w:rPr>
          <w:rFonts w:ascii="Arial" w:hAnsi="Arial" w:cs="Arial"/>
          <w:b/>
        </w:rPr>
        <w:t>Ein Erfolg des Marktes oder der Politik ist das nicht. Das ist schlicht eine einfache mathematische Rechnung.</w:t>
      </w:r>
    </w:p>
    <w:p w14:paraId="495472EA" w14:textId="565C700F" w:rsidR="00EA6D92" w:rsidRDefault="00EA6D92" w:rsidP="00AA2BE0">
      <w:pPr>
        <w:suppressLineNumbers/>
        <w:ind w:left="1410" w:hanging="1410"/>
        <w:rPr>
          <w:rFonts w:ascii="Arial" w:hAnsi="Arial" w:cs="Arial"/>
        </w:rPr>
      </w:pPr>
      <w:r w:rsidRPr="00941F7D">
        <w:rPr>
          <w:rFonts w:ascii="Arial" w:hAnsi="Arial" w:cs="Arial"/>
          <w:u w:val="single"/>
        </w:rPr>
        <w:t>Quelle:</w:t>
      </w:r>
      <w:r w:rsidRPr="00941F7D">
        <w:rPr>
          <w:rFonts w:ascii="Arial" w:hAnsi="Arial" w:cs="Arial"/>
        </w:rPr>
        <w:t xml:space="preserve"> </w:t>
      </w:r>
      <w:r w:rsidR="00AA2BE0">
        <w:rPr>
          <w:rFonts w:ascii="Arial" w:hAnsi="Arial" w:cs="Arial"/>
        </w:rPr>
        <w:tab/>
      </w:r>
      <w:r w:rsidRPr="00941F7D">
        <w:rPr>
          <w:rFonts w:ascii="Arial" w:hAnsi="Arial" w:cs="Arial"/>
        </w:rPr>
        <w:t xml:space="preserve">Steinert, Detlef. </w:t>
      </w:r>
      <w:r w:rsidRPr="00941F7D">
        <w:rPr>
          <w:rFonts w:ascii="Arial" w:hAnsi="Arial" w:cs="Arial"/>
          <w:i/>
        </w:rPr>
        <w:t>BIO im Aufwind.</w:t>
      </w:r>
      <w:r w:rsidRPr="00941F7D">
        <w:rPr>
          <w:rFonts w:ascii="Arial" w:hAnsi="Arial" w:cs="Arial"/>
        </w:rPr>
        <w:t xml:space="preserve"> Veröffentlicht am 26.06.2019 auf </w:t>
      </w:r>
      <w:hyperlink r:id="rId21" w:history="1">
        <w:r w:rsidR="00AA2BE0" w:rsidRPr="00A5615E">
          <w:rPr>
            <w:rStyle w:val="Hyperlink"/>
            <w:rFonts w:ascii="Arial" w:hAnsi="Arial" w:cs="Arial"/>
          </w:rPr>
          <w:t>https://www.lz-rheinland.de/nachricht/detail/bio-im-aufwind/</w:t>
        </w:r>
      </w:hyperlink>
      <w:r w:rsidRPr="00941F7D">
        <w:rPr>
          <w:rFonts w:ascii="Arial" w:hAnsi="Arial" w:cs="Arial"/>
          <w:u w:val="single"/>
        </w:rPr>
        <w:t xml:space="preserve"> </w:t>
      </w:r>
      <w:r w:rsidRPr="00941F7D">
        <w:rPr>
          <w:rFonts w:ascii="Arial" w:hAnsi="Arial" w:cs="Arial"/>
        </w:rPr>
        <w:t>Zuletzt aufgerufen am 14.08.2019.</w:t>
      </w:r>
    </w:p>
    <w:p w14:paraId="386D040B" w14:textId="77777777" w:rsidR="003576AB" w:rsidRPr="00941F7D" w:rsidRDefault="003576AB" w:rsidP="00EA6D92">
      <w:pPr>
        <w:suppressLineNumbers/>
        <w:rPr>
          <w:rFonts w:ascii="Arial" w:hAnsi="Arial" w:cs="Arial"/>
          <w:b/>
        </w:rPr>
      </w:pPr>
    </w:p>
    <w:p w14:paraId="47C96542" w14:textId="77777777" w:rsidR="00EA6D92" w:rsidRPr="00941F7D" w:rsidRDefault="00EA6D92" w:rsidP="00EA6D92">
      <w:pPr>
        <w:pStyle w:val="StandardWeb"/>
        <w:suppressLineNumbers/>
        <w:rPr>
          <w:rFonts w:ascii="Arial" w:hAnsi="Arial" w:cs="Arial"/>
          <w:b/>
        </w:rPr>
      </w:pPr>
      <w:r w:rsidRPr="00941F7D">
        <w:rPr>
          <w:rFonts w:ascii="Arial" w:hAnsi="Arial" w:cs="Arial"/>
          <w:noProof/>
        </w:rPr>
        <w:drawing>
          <wp:inline distT="0" distB="0" distL="0" distR="0" wp14:anchorId="5CDFEDE4" wp14:editId="15B63738">
            <wp:extent cx="5759450" cy="4319588"/>
            <wp:effectExtent l="0" t="0" r="0" b="5080"/>
            <wp:docPr id="12" name="Grafik 12" descr="Grafik zur Biomarktentwicklung nach Geschäftstypen. Klick führt zu Großansicht im neuen F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fik zur Biomarktentwicklung nach Geschäftstypen. Klick führt zu Großansicht im neuen Fens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14:paraId="143E5E2F" w14:textId="322DCFE6" w:rsidR="00706414" w:rsidRPr="00084385" w:rsidRDefault="00EA6D92" w:rsidP="00AA2BE0">
      <w:pPr>
        <w:suppressLineNumbers/>
        <w:ind w:left="705" w:hanging="705"/>
        <w:rPr>
          <w:rFonts w:ascii="Arial" w:hAnsi="Arial" w:cs="Arial"/>
          <w:sz w:val="20"/>
          <w:szCs w:val="20"/>
        </w:rPr>
      </w:pPr>
      <w:r w:rsidRPr="00084385">
        <w:rPr>
          <w:rFonts w:ascii="Arial" w:hAnsi="Arial" w:cs="Arial"/>
          <w:sz w:val="20"/>
          <w:szCs w:val="20"/>
          <w:u w:val="single"/>
        </w:rPr>
        <w:t>Quelle:</w:t>
      </w:r>
      <w:r w:rsidRPr="00084385">
        <w:rPr>
          <w:rFonts w:ascii="Arial" w:hAnsi="Arial" w:cs="Arial"/>
          <w:sz w:val="20"/>
          <w:szCs w:val="20"/>
        </w:rPr>
        <w:t xml:space="preserve"> </w:t>
      </w:r>
      <w:r w:rsidR="00AA2BE0">
        <w:rPr>
          <w:rFonts w:ascii="Arial" w:hAnsi="Arial" w:cs="Arial"/>
          <w:sz w:val="20"/>
          <w:szCs w:val="20"/>
        </w:rPr>
        <w:tab/>
      </w:r>
      <w:hyperlink r:id="rId23" w:history="1">
        <w:r w:rsidR="00AA2BE0" w:rsidRPr="00A5615E">
          <w:rPr>
            <w:rStyle w:val="Hyperlink"/>
            <w:rFonts w:ascii="Arial" w:hAnsi="Arial" w:cs="Arial"/>
            <w:sz w:val="20"/>
            <w:szCs w:val="20"/>
          </w:rPr>
          <w:t>https://www.oekolandbau.de/handel/marktinformationen/der-biomarkt/marktberichte/biomarkt-in-deutschland-legt-2018-zu/</w:t>
        </w:r>
      </w:hyperlink>
      <w:r w:rsidR="00084385" w:rsidRPr="00084385">
        <w:rPr>
          <w:rFonts w:ascii="Arial" w:hAnsi="Arial" w:cs="Arial"/>
          <w:color w:val="002060"/>
          <w:sz w:val="20"/>
          <w:szCs w:val="20"/>
        </w:rPr>
        <w:t xml:space="preserve"> </w:t>
      </w:r>
      <w:r w:rsidRPr="00084385">
        <w:rPr>
          <w:rFonts w:ascii="Arial" w:hAnsi="Arial" w:cs="Arial"/>
          <w:sz w:val="20"/>
          <w:szCs w:val="20"/>
        </w:rPr>
        <w:t>Zuletzt aufgerufen am 14.08.2019</w:t>
      </w:r>
      <w:r w:rsidR="00285A6D" w:rsidRPr="00084385">
        <w:rPr>
          <w:rFonts w:ascii="Arial" w:hAnsi="Arial" w:cs="Arial"/>
          <w:sz w:val="20"/>
          <w:szCs w:val="20"/>
        </w:rPr>
        <w:t>.</w:t>
      </w:r>
    </w:p>
    <w:sectPr w:rsidR="00706414" w:rsidRPr="00084385" w:rsidSect="000C4E1F">
      <w:type w:val="continuous"/>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48438" w14:textId="77777777" w:rsidR="00C64E07" w:rsidRDefault="00C64E07" w:rsidP="00840584">
      <w:pPr>
        <w:spacing w:after="0" w:line="240" w:lineRule="auto"/>
      </w:pPr>
      <w:r>
        <w:separator/>
      </w:r>
    </w:p>
  </w:endnote>
  <w:endnote w:type="continuationSeparator" w:id="0">
    <w:p w14:paraId="71B3A85E" w14:textId="77777777" w:rsidR="00C64E07" w:rsidRDefault="00C64E07" w:rsidP="0084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153BF" w14:textId="77777777" w:rsidR="00C64E07" w:rsidRDefault="00C64E07" w:rsidP="00840584">
      <w:pPr>
        <w:spacing w:after="0" w:line="240" w:lineRule="auto"/>
      </w:pPr>
      <w:r>
        <w:separator/>
      </w:r>
    </w:p>
  </w:footnote>
  <w:footnote w:type="continuationSeparator" w:id="0">
    <w:p w14:paraId="62A4E82C" w14:textId="77777777" w:rsidR="00C64E07" w:rsidRDefault="00C64E07" w:rsidP="00840584">
      <w:pPr>
        <w:spacing w:after="0" w:line="240" w:lineRule="auto"/>
      </w:pPr>
      <w:r>
        <w:continuationSeparator/>
      </w:r>
    </w:p>
  </w:footnote>
  <w:footnote w:id="1">
    <w:p w14:paraId="5CE0E3CE" w14:textId="77777777" w:rsidR="002F36F2" w:rsidRPr="000926B6" w:rsidRDefault="002F36F2" w:rsidP="000926B6">
      <w:pPr>
        <w:rPr>
          <w:rFonts w:ascii="Arial" w:hAnsi="Arial" w:cs="Arial"/>
          <w:b/>
          <w:sz w:val="16"/>
          <w:szCs w:val="16"/>
        </w:rPr>
      </w:pPr>
      <w:r>
        <w:rPr>
          <w:rStyle w:val="Funotenzeichen"/>
        </w:rPr>
        <w:footnoteRef/>
      </w:r>
      <w:r>
        <w:t xml:space="preserve"> </w:t>
      </w:r>
      <w:r w:rsidRPr="000926B6">
        <w:rPr>
          <w:rFonts w:ascii="Arial" w:hAnsi="Arial" w:cs="Arial"/>
          <w:sz w:val="16"/>
          <w:szCs w:val="16"/>
          <w:u w:val="single"/>
        </w:rPr>
        <w:t>Quellen:</w:t>
      </w:r>
      <w:r w:rsidRPr="000926B6">
        <w:rPr>
          <w:rFonts w:ascii="Arial" w:hAnsi="Arial" w:cs="Arial"/>
          <w:sz w:val="16"/>
          <w:szCs w:val="16"/>
        </w:rPr>
        <w:t xml:space="preserve"> Zahlen in Anlehnung (Inflationsbereinigung</w:t>
      </w:r>
      <w:r w:rsidR="000C4E1F">
        <w:rPr>
          <w:rFonts w:ascii="Arial" w:hAnsi="Arial" w:cs="Arial"/>
          <w:sz w:val="16"/>
          <w:szCs w:val="16"/>
        </w:rPr>
        <w:t xml:space="preserve"> </w:t>
      </w:r>
      <w:r w:rsidRPr="000926B6">
        <w:rPr>
          <w:rFonts w:ascii="Arial" w:hAnsi="Arial" w:cs="Arial"/>
          <w:sz w:val="16"/>
          <w:szCs w:val="16"/>
        </w:rPr>
        <w:t>/ Entwicklung Marktpreis u.a.</w:t>
      </w:r>
      <w:r>
        <w:rPr>
          <w:rFonts w:ascii="Arial" w:hAnsi="Arial" w:cs="Arial"/>
          <w:sz w:val="16"/>
          <w:szCs w:val="16"/>
        </w:rPr>
        <w:t xml:space="preserve"> ohne Gewähr</w:t>
      </w:r>
      <w:r w:rsidRPr="000926B6">
        <w:rPr>
          <w:rFonts w:ascii="Arial" w:hAnsi="Arial" w:cs="Arial"/>
          <w:sz w:val="16"/>
          <w:szCs w:val="16"/>
        </w:rPr>
        <w:t xml:space="preserve">) </w:t>
      </w:r>
    </w:p>
    <w:p w14:paraId="3A903033" w14:textId="77777777" w:rsidR="002F36F2" w:rsidRPr="000926B6" w:rsidRDefault="002F36F2" w:rsidP="000926B6">
      <w:pPr>
        <w:rPr>
          <w:rFonts w:ascii="Arial" w:hAnsi="Arial" w:cs="Arial"/>
          <w:b/>
          <w:sz w:val="16"/>
          <w:szCs w:val="16"/>
        </w:rPr>
      </w:pPr>
      <w:proofErr w:type="spellStart"/>
      <w:r w:rsidRPr="000926B6">
        <w:rPr>
          <w:rFonts w:ascii="Arial" w:hAnsi="Arial" w:cs="Arial"/>
          <w:sz w:val="16"/>
          <w:szCs w:val="16"/>
        </w:rPr>
        <w:t>Deerberg</w:t>
      </w:r>
      <w:proofErr w:type="spellEnd"/>
      <w:r w:rsidRPr="000926B6">
        <w:rPr>
          <w:rFonts w:ascii="Arial" w:hAnsi="Arial" w:cs="Arial"/>
          <w:sz w:val="16"/>
          <w:szCs w:val="16"/>
        </w:rPr>
        <w:t xml:space="preserve">, Friedhelm: Die Kosten der BIO-Junghenne. Veröffentlicht in </w:t>
      </w:r>
      <w:r w:rsidRPr="000926B6">
        <w:rPr>
          <w:rFonts w:ascii="Arial" w:hAnsi="Arial" w:cs="Arial"/>
          <w:i/>
          <w:sz w:val="16"/>
          <w:szCs w:val="16"/>
        </w:rPr>
        <w:t xml:space="preserve">Landbau </w:t>
      </w:r>
      <w:proofErr w:type="spellStart"/>
      <w:r w:rsidRPr="000926B6">
        <w:rPr>
          <w:rFonts w:ascii="Arial" w:hAnsi="Arial" w:cs="Arial"/>
          <w:i/>
          <w:sz w:val="16"/>
          <w:szCs w:val="16"/>
        </w:rPr>
        <w:t>praktisch.</w:t>
      </w:r>
      <w:r w:rsidRPr="000926B6">
        <w:rPr>
          <w:rFonts w:ascii="Arial" w:hAnsi="Arial" w:cs="Arial"/>
          <w:sz w:val="16"/>
          <w:szCs w:val="16"/>
        </w:rPr>
        <w:t>Veröffentlicht</w:t>
      </w:r>
      <w:proofErr w:type="spellEnd"/>
      <w:r w:rsidRPr="000926B6">
        <w:rPr>
          <w:rFonts w:ascii="Arial" w:hAnsi="Arial" w:cs="Arial"/>
          <w:sz w:val="16"/>
          <w:szCs w:val="16"/>
        </w:rPr>
        <w:t xml:space="preserve"> auf: </w:t>
      </w:r>
      <w:hyperlink r:id="rId1" w:history="1">
        <w:r w:rsidRPr="000926B6">
          <w:rPr>
            <w:rStyle w:val="Hyperlink"/>
            <w:rFonts w:ascii="Arial" w:hAnsi="Arial" w:cs="Arial"/>
            <w:sz w:val="16"/>
            <w:szCs w:val="16"/>
          </w:rPr>
          <w:t>http://orgprints.org/10551/1/kosten-junghenne-biol.pdf</w:t>
        </w:r>
      </w:hyperlink>
      <w:r w:rsidRPr="000926B6">
        <w:rPr>
          <w:rFonts w:ascii="Arial" w:hAnsi="Arial" w:cs="Arial"/>
          <w:sz w:val="16"/>
          <w:szCs w:val="16"/>
        </w:rPr>
        <w:t xml:space="preserve">  Zuletzt aufgerufen am 15.08.2019. Zuletzt aufgerufen am 28.08.2019.</w:t>
      </w:r>
    </w:p>
    <w:p w14:paraId="3B3C99F1" w14:textId="2D9577F4" w:rsidR="002F36F2" w:rsidRDefault="002F36F2" w:rsidP="00084385">
      <w:r w:rsidRPr="000926B6">
        <w:rPr>
          <w:rFonts w:ascii="Arial" w:hAnsi="Arial" w:cs="Arial"/>
          <w:sz w:val="16"/>
          <w:szCs w:val="16"/>
        </w:rPr>
        <w:t xml:space="preserve">Marquart, Maria; </w:t>
      </w:r>
      <w:proofErr w:type="spellStart"/>
      <w:r w:rsidRPr="000926B6">
        <w:rPr>
          <w:rFonts w:ascii="Arial" w:hAnsi="Arial" w:cs="Arial"/>
          <w:sz w:val="16"/>
          <w:szCs w:val="16"/>
        </w:rPr>
        <w:t>Teevs</w:t>
      </w:r>
      <w:proofErr w:type="spellEnd"/>
      <w:r w:rsidRPr="000926B6">
        <w:rPr>
          <w:rFonts w:ascii="Arial" w:hAnsi="Arial" w:cs="Arial"/>
          <w:sz w:val="16"/>
          <w:szCs w:val="16"/>
        </w:rPr>
        <w:t xml:space="preserve">, Christian: Mastbetriebe im Vergleich – Zwei Hühnerleben veröffentlicht auf </w:t>
      </w:r>
      <w:hyperlink r:id="rId2" w:history="1">
        <w:r w:rsidRPr="000926B6">
          <w:rPr>
            <w:rStyle w:val="Hyperlink"/>
            <w:rFonts w:ascii="Arial" w:hAnsi="Arial" w:cs="Arial"/>
            <w:sz w:val="16"/>
            <w:szCs w:val="16"/>
          </w:rPr>
          <w:t>https://www.spiegel.de/wirtschaft/service/huehner-mast-bio-hof-und-konventioneller-betrieb-im-vergleich-a-854356.html</w:t>
        </w:r>
      </w:hyperlink>
      <w:r w:rsidRPr="000926B6">
        <w:rPr>
          <w:rFonts w:ascii="Arial" w:hAnsi="Arial" w:cs="Arial"/>
          <w:sz w:val="16"/>
          <w:szCs w:val="16"/>
        </w:rPr>
        <w:t xml:space="preserve"> am 13.09.2012. Zuletzt aufgerufen am 15.08.2019.</w:t>
      </w:r>
    </w:p>
  </w:footnote>
  <w:footnote w:id="2">
    <w:p w14:paraId="1EEA8367" w14:textId="77777777" w:rsidR="002F36F2" w:rsidRDefault="002F36F2">
      <w:pPr>
        <w:pStyle w:val="Funotentext"/>
      </w:pPr>
      <w:r>
        <w:rPr>
          <w:rStyle w:val="Funotenzeichen"/>
        </w:rPr>
        <w:footnoteRef/>
      </w:r>
      <w:r>
        <w:t xml:space="preserve"> Zur Sicherstellung einer ausreichenden Belüftung ist ein zuverlässiges</w:t>
      </w:r>
      <w:r w:rsidR="000C4E1F">
        <w:t xml:space="preserve">, automatisiertes </w:t>
      </w:r>
      <w:r>
        <w:t xml:space="preserve">Belüftungssystem unerlässlich </w:t>
      </w:r>
    </w:p>
  </w:footnote>
  <w:footnote w:id="3">
    <w:p w14:paraId="25BFB985" w14:textId="77777777" w:rsidR="002F36F2" w:rsidRDefault="002F36F2">
      <w:pPr>
        <w:pStyle w:val="Funotentext"/>
      </w:pPr>
      <w:r>
        <w:rPr>
          <w:rStyle w:val="Funotenzeichen"/>
        </w:rPr>
        <w:footnoteRef/>
      </w:r>
      <w:r>
        <w:t xml:space="preserve"> Selbstkosten: alle während des Leistungserstellungsprozesses für ein Produkt/ eine Dienstleitung entstandenen Kosten (wie z.B. Material-, Fertigungs-, und Vertriebskosten) </w:t>
      </w:r>
    </w:p>
  </w:footnote>
  <w:footnote w:id="4">
    <w:p w14:paraId="473CF882" w14:textId="77777777" w:rsidR="002F36F2" w:rsidRPr="00084385" w:rsidRDefault="002F36F2" w:rsidP="00941F7D">
      <w:pPr>
        <w:pStyle w:val="berschrift1"/>
        <w:rPr>
          <w:rFonts w:ascii="Arial" w:hAnsi="Arial" w:cs="Arial"/>
          <w:b/>
          <w:bCs/>
          <w:color w:val="auto"/>
          <w:sz w:val="20"/>
          <w:szCs w:val="20"/>
        </w:rPr>
      </w:pPr>
      <w:r w:rsidRPr="00F41FF9">
        <w:rPr>
          <w:rStyle w:val="Funotenzeichen"/>
          <w:rFonts w:ascii="Arial" w:hAnsi="Arial" w:cs="Arial"/>
          <w:sz w:val="20"/>
          <w:szCs w:val="20"/>
        </w:rPr>
        <w:footnoteRef/>
      </w:r>
      <w:r>
        <w:t xml:space="preserve"> </w:t>
      </w:r>
      <w:r w:rsidRPr="00084385">
        <w:rPr>
          <w:rFonts w:ascii="Arial" w:hAnsi="Arial" w:cs="Arial"/>
          <w:color w:val="auto"/>
          <w:sz w:val="20"/>
          <w:szCs w:val="20"/>
        </w:rPr>
        <w:t>In Anlehnung an Plus Minus. Bio beim Discounter. Veröffentlicht auf: Berner, Barbara Bio-Boom – Welcher Preis-Aufschlag gerechtfertigt ist</w:t>
      </w:r>
      <w:r w:rsidR="000C4E1F" w:rsidRPr="00084385">
        <w:rPr>
          <w:rFonts w:ascii="Arial" w:hAnsi="Arial" w:cs="Arial"/>
          <w:color w:val="auto"/>
          <w:sz w:val="20"/>
          <w:szCs w:val="20"/>
        </w:rPr>
        <w:t>:</w:t>
      </w:r>
      <w:r w:rsidR="000C4E1F">
        <w:rPr>
          <w:rFonts w:ascii="Arial" w:hAnsi="Arial" w:cs="Arial"/>
          <w:sz w:val="20"/>
          <w:szCs w:val="20"/>
        </w:rPr>
        <w:t xml:space="preserve"> </w:t>
      </w:r>
      <w:hyperlink r:id="rId3" w:history="1">
        <w:r w:rsidR="000C4E1F" w:rsidRPr="00B15CA9">
          <w:rPr>
            <w:rStyle w:val="Hyperlink"/>
            <w:rFonts w:ascii="Arial" w:hAnsi="Arial" w:cs="Arial"/>
            <w:sz w:val="20"/>
            <w:szCs w:val="20"/>
          </w:rPr>
          <w:t>https://www.daserste.de/information/wirtschaft-boerse/plusminus/sendung/hr/bio-boom-preise-100.html</w:t>
        </w:r>
      </w:hyperlink>
      <w:r w:rsidRPr="00F41FF9">
        <w:rPr>
          <w:rFonts w:ascii="Arial" w:hAnsi="Arial" w:cs="Arial"/>
          <w:sz w:val="20"/>
          <w:szCs w:val="20"/>
        </w:rPr>
        <w:t xml:space="preserve"> </w:t>
      </w:r>
      <w:r w:rsidRPr="00084385">
        <w:rPr>
          <w:rFonts w:ascii="Arial" w:hAnsi="Arial" w:cs="Arial"/>
          <w:color w:val="auto"/>
          <w:sz w:val="20"/>
          <w:szCs w:val="20"/>
        </w:rPr>
        <w:t>Zuletzt aufgerufen am 28.08.2019.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C74D2"/>
    <w:multiLevelType w:val="multilevel"/>
    <w:tmpl w:val="34A03970"/>
    <w:lvl w:ilvl="0">
      <w:start w:val="1"/>
      <w:numFmt w:val="decimal"/>
      <w:lvlText w:val="%1"/>
      <w:lvlJc w:val="left"/>
      <w:pPr>
        <w:ind w:left="404" w:hanging="333"/>
      </w:pPr>
    </w:lvl>
    <w:lvl w:ilvl="1">
      <w:start w:val="1"/>
      <w:numFmt w:val="decimal"/>
      <w:lvlText w:val="%1.%2"/>
      <w:lvlJc w:val="left"/>
      <w:pPr>
        <w:ind w:left="404" w:hanging="333"/>
      </w:pPr>
      <w:rPr>
        <w:rFonts w:ascii="Calibri" w:eastAsia="Calibri" w:hAnsi="Calibri" w:cs="Calibri" w:hint="default"/>
        <w:b/>
        <w:bCs/>
        <w:spacing w:val="-2"/>
        <w:w w:val="100"/>
        <w:sz w:val="22"/>
        <w:szCs w:val="22"/>
      </w:rPr>
    </w:lvl>
    <w:lvl w:ilvl="2">
      <w:numFmt w:val="bullet"/>
      <w:lvlText w:val="•"/>
      <w:lvlJc w:val="left"/>
      <w:pPr>
        <w:ind w:left="2058" w:hanging="333"/>
      </w:pPr>
    </w:lvl>
    <w:lvl w:ilvl="3">
      <w:numFmt w:val="bullet"/>
      <w:lvlText w:val="•"/>
      <w:lvlJc w:val="left"/>
      <w:pPr>
        <w:ind w:left="2887" w:hanging="333"/>
      </w:pPr>
    </w:lvl>
    <w:lvl w:ilvl="4">
      <w:numFmt w:val="bullet"/>
      <w:lvlText w:val="•"/>
      <w:lvlJc w:val="left"/>
      <w:pPr>
        <w:ind w:left="3716" w:hanging="333"/>
      </w:pPr>
    </w:lvl>
    <w:lvl w:ilvl="5">
      <w:numFmt w:val="bullet"/>
      <w:lvlText w:val="•"/>
      <w:lvlJc w:val="left"/>
      <w:pPr>
        <w:ind w:left="4545" w:hanging="333"/>
      </w:pPr>
    </w:lvl>
    <w:lvl w:ilvl="6">
      <w:numFmt w:val="bullet"/>
      <w:lvlText w:val="•"/>
      <w:lvlJc w:val="left"/>
      <w:pPr>
        <w:ind w:left="5374" w:hanging="333"/>
      </w:pPr>
    </w:lvl>
    <w:lvl w:ilvl="7">
      <w:numFmt w:val="bullet"/>
      <w:lvlText w:val="•"/>
      <w:lvlJc w:val="left"/>
      <w:pPr>
        <w:ind w:left="6204" w:hanging="333"/>
      </w:pPr>
    </w:lvl>
    <w:lvl w:ilvl="8">
      <w:numFmt w:val="bullet"/>
      <w:lvlText w:val="•"/>
      <w:lvlJc w:val="left"/>
      <w:pPr>
        <w:ind w:left="7033" w:hanging="333"/>
      </w:pPr>
    </w:lvl>
  </w:abstractNum>
  <w:abstractNum w:abstractNumId="1" w15:restartNumberingAfterBreak="0">
    <w:nsid w:val="39C32AE0"/>
    <w:multiLevelType w:val="hybridMultilevel"/>
    <w:tmpl w:val="DCD0AD70"/>
    <w:lvl w:ilvl="0" w:tplc="77FC9CDA">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3C176FD7"/>
    <w:multiLevelType w:val="hybridMultilevel"/>
    <w:tmpl w:val="6554A4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427AD1"/>
    <w:multiLevelType w:val="hybridMultilevel"/>
    <w:tmpl w:val="D85027B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4F412466"/>
    <w:multiLevelType w:val="multilevel"/>
    <w:tmpl w:val="2B62D3A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B22C9"/>
    <w:multiLevelType w:val="hybridMultilevel"/>
    <w:tmpl w:val="B74092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DC479A"/>
    <w:multiLevelType w:val="hybridMultilevel"/>
    <w:tmpl w:val="1D5005EC"/>
    <w:lvl w:ilvl="0" w:tplc="BE2041FE">
      <w:start w:val="2"/>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75BC6D69"/>
    <w:multiLevelType w:val="multilevel"/>
    <w:tmpl w:val="610E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7"/>
  </w:num>
  <w:num w:numId="4">
    <w:abstractNumId w:val="4"/>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42"/>
    <w:rsid w:val="00001586"/>
    <w:rsid w:val="00003602"/>
    <w:rsid w:val="00005127"/>
    <w:rsid w:val="000077D6"/>
    <w:rsid w:val="0000786F"/>
    <w:rsid w:val="00010E70"/>
    <w:rsid w:val="0001184F"/>
    <w:rsid w:val="00014F5A"/>
    <w:rsid w:val="0002158F"/>
    <w:rsid w:val="00027971"/>
    <w:rsid w:val="00032F3B"/>
    <w:rsid w:val="0003513B"/>
    <w:rsid w:val="0003773C"/>
    <w:rsid w:val="0004330C"/>
    <w:rsid w:val="0005022B"/>
    <w:rsid w:val="00053A0C"/>
    <w:rsid w:val="000641F4"/>
    <w:rsid w:val="00070CD3"/>
    <w:rsid w:val="00072972"/>
    <w:rsid w:val="000815F1"/>
    <w:rsid w:val="00083A27"/>
    <w:rsid w:val="00084385"/>
    <w:rsid w:val="00091CEF"/>
    <w:rsid w:val="000926B6"/>
    <w:rsid w:val="0009515F"/>
    <w:rsid w:val="000A5454"/>
    <w:rsid w:val="000C2808"/>
    <w:rsid w:val="000C30AB"/>
    <w:rsid w:val="000C3460"/>
    <w:rsid w:val="000C3FC6"/>
    <w:rsid w:val="000C4E1F"/>
    <w:rsid w:val="000C5A15"/>
    <w:rsid w:val="000D4A01"/>
    <w:rsid w:val="000E4E9C"/>
    <w:rsid w:val="000F0272"/>
    <w:rsid w:val="00101638"/>
    <w:rsid w:val="00101983"/>
    <w:rsid w:val="00101C9A"/>
    <w:rsid w:val="00120319"/>
    <w:rsid w:val="00132A43"/>
    <w:rsid w:val="00132DBE"/>
    <w:rsid w:val="00143095"/>
    <w:rsid w:val="00157268"/>
    <w:rsid w:val="00157DE4"/>
    <w:rsid w:val="00166B32"/>
    <w:rsid w:val="00182A92"/>
    <w:rsid w:val="001830B5"/>
    <w:rsid w:val="00195EF4"/>
    <w:rsid w:val="001A1E2A"/>
    <w:rsid w:val="001A5296"/>
    <w:rsid w:val="001A67EE"/>
    <w:rsid w:val="001A6BDB"/>
    <w:rsid w:val="001B0D4C"/>
    <w:rsid w:val="001C1C64"/>
    <w:rsid w:val="001D5307"/>
    <w:rsid w:val="001D6678"/>
    <w:rsid w:val="001D6ABF"/>
    <w:rsid w:val="001E3281"/>
    <w:rsid w:val="001E45FC"/>
    <w:rsid w:val="001E5D00"/>
    <w:rsid w:val="001F7B1E"/>
    <w:rsid w:val="00206F7F"/>
    <w:rsid w:val="00217221"/>
    <w:rsid w:val="0022214E"/>
    <w:rsid w:val="00230D05"/>
    <w:rsid w:val="00234426"/>
    <w:rsid w:val="00240649"/>
    <w:rsid w:val="002545E7"/>
    <w:rsid w:val="002570EC"/>
    <w:rsid w:val="002620C3"/>
    <w:rsid w:val="0026417F"/>
    <w:rsid w:val="00273009"/>
    <w:rsid w:val="002765E5"/>
    <w:rsid w:val="00276C9B"/>
    <w:rsid w:val="002809BC"/>
    <w:rsid w:val="00282C84"/>
    <w:rsid w:val="00285070"/>
    <w:rsid w:val="00285A6D"/>
    <w:rsid w:val="00287202"/>
    <w:rsid w:val="002A0E14"/>
    <w:rsid w:val="002A35C8"/>
    <w:rsid w:val="002B0C53"/>
    <w:rsid w:val="002C420B"/>
    <w:rsid w:val="002D60C4"/>
    <w:rsid w:val="002E0F58"/>
    <w:rsid w:val="002F36F2"/>
    <w:rsid w:val="003016AE"/>
    <w:rsid w:val="00313806"/>
    <w:rsid w:val="003148E4"/>
    <w:rsid w:val="00330F75"/>
    <w:rsid w:val="00337652"/>
    <w:rsid w:val="003440FB"/>
    <w:rsid w:val="00346459"/>
    <w:rsid w:val="00353F38"/>
    <w:rsid w:val="003548D9"/>
    <w:rsid w:val="003550D6"/>
    <w:rsid w:val="003576AB"/>
    <w:rsid w:val="003633AA"/>
    <w:rsid w:val="003649A2"/>
    <w:rsid w:val="00366A9A"/>
    <w:rsid w:val="00386351"/>
    <w:rsid w:val="00386DD9"/>
    <w:rsid w:val="00387A2B"/>
    <w:rsid w:val="003906E2"/>
    <w:rsid w:val="003A3FE8"/>
    <w:rsid w:val="003A49D5"/>
    <w:rsid w:val="003B4D7A"/>
    <w:rsid w:val="003C2275"/>
    <w:rsid w:val="003D06D6"/>
    <w:rsid w:val="003D4781"/>
    <w:rsid w:val="003D731E"/>
    <w:rsid w:val="003E3177"/>
    <w:rsid w:val="003E3C89"/>
    <w:rsid w:val="003F04B1"/>
    <w:rsid w:val="003F5562"/>
    <w:rsid w:val="003F6928"/>
    <w:rsid w:val="00400663"/>
    <w:rsid w:val="00401E06"/>
    <w:rsid w:val="00413DB0"/>
    <w:rsid w:val="004347DE"/>
    <w:rsid w:val="00437BFE"/>
    <w:rsid w:val="004405FA"/>
    <w:rsid w:val="00442C78"/>
    <w:rsid w:val="0044357D"/>
    <w:rsid w:val="0044403C"/>
    <w:rsid w:val="00446B5F"/>
    <w:rsid w:val="004508FA"/>
    <w:rsid w:val="00456FB7"/>
    <w:rsid w:val="00457363"/>
    <w:rsid w:val="00462169"/>
    <w:rsid w:val="00476BF7"/>
    <w:rsid w:val="00482ED2"/>
    <w:rsid w:val="00493ABF"/>
    <w:rsid w:val="0049739C"/>
    <w:rsid w:val="004A3C1E"/>
    <w:rsid w:val="004B3299"/>
    <w:rsid w:val="004C4C94"/>
    <w:rsid w:val="004D3095"/>
    <w:rsid w:val="004D32D4"/>
    <w:rsid w:val="004D587F"/>
    <w:rsid w:val="004D6297"/>
    <w:rsid w:val="004D7219"/>
    <w:rsid w:val="004D7B5A"/>
    <w:rsid w:val="004E5497"/>
    <w:rsid w:val="004F0F70"/>
    <w:rsid w:val="004F1828"/>
    <w:rsid w:val="004F2F46"/>
    <w:rsid w:val="005005A3"/>
    <w:rsid w:val="0050097C"/>
    <w:rsid w:val="00502A38"/>
    <w:rsid w:val="00503017"/>
    <w:rsid w:val="00504CE3"/>
    <w:rsid w:val="00510161"/>
    <w:rsid w:val="00510D63"/>
    <w:rsid w:val="00516DCC"/>
    <w:rsid w:val="005222D5"/>
    <w:rsid w:val="00533704"/>
    <w:rsid w:val="005365FB"/>
    <w:rsid w:val="00541255"/>
    <w:rsid w:val="00545AD2"/>
    <w:rsid w:val="00547A13"/>
    <w:rsid w:val="00554CA8"/>
    <w:rsid w:val="00560916"/>
    <w:rsid w:val="00566469"/>
    <w:rsid w:val="00567369"/>
    <w:rsid w:val="00573657"/>
    <w:rsid w:val="00576E2B"/>
    <w:rsid w:val="005A0F0F"/>
    <w:rsid w:val="005A6A47"/>
    <w:rsid w:val="005B120B"/>
    <w:rsid w:val="005B34EC"/>
    <w:rsid w:val="005C252A"/>
    <w:rsid w:val="005C5B18"/>
    <w:rsid w:val="005E6EAF"/>
    <w:rsid w:val="005F17C2"/>
    <w:rsid w:val="0061342F"/>
    <w:rsid w:val="00621F72"/>
    <w:rsid w:val="006374EB"/>
    <w:rsid w:val="0064090A"/>
    <w:rsid w:val="00641FB9"/>
    <w:rsid w:val="00642426"/>
    <w:rsid w:val="00655AC7"/>
    <w:rsid w:val="00670863"/>
    <w:rsid w:val="0068519D"/>
    <w:rsid w:val="00686E21"/>
    <w:rsid w:val="00691C1D"/>
    <w:rsid w:val="006928E3"/>
    <w:rsid w:val="00692BA6"/>
    <w:rsid w:val="00693D9D"/>
    <w:rsid w:val="006A48B8"/>
    <w:rsid w:val="006B0D31"/>
    <w:rsid w:val="006C5E86"/>
    <w:rsid w:val="006D27C2"/>
    <w:rsid w:val="006D3704"/>
    <w:rsid w:val="006D394E"/>
    <w:rsid w:val="006D4FF9"/>
    <w:rsid w:val="006D7D47"/>
    <w:rsid w:val="006E242C"/>
    <w:rsid w:val="006F0CDC"/>
    <w:rsid w:val="006F15EA"/>
    <w:rsid w:val="006F47EE"/>
    <w:rsid w:val="006F4C97"/>
    <w:rsid w:val="00702DD8"/>
    <w:rsid w:val="00706414"/>
    <w:rsid w:val="007219AC"/>
    <w:rsid w:val="007226D8"/>
    <w:rsid w:val="007237A8"/>
    <w:rsid w:val="00724896"/>
    <w:rsid w:val="007351A6"/>
    <w:rsid w:val="00735643"/>
    <w:rsid w:val="00741542"/>
    <w:rsid w:val="0074684B"/>
    <w:rsid w:val="00752D8E"/>
    <w:rsid w:val="007554B6"/>
    <w:rsid w:val="007676E7"/>
    <w:rsid w:val="00770C1A"/>
    <w:rsid w:val="00782695"/>
    <w:rsid w:val="00796455"/>
    <w:rsid w:val="007A0CE3"/>
    <w:rsid w:val="007A2943"/>
    <w:rsid w:val="007B3220"/>
    <w:rsid w:val="007C14CB"/>
    <w:rsid w:val="007C1812"/>
    <w:rsid w:val="007C5E49"/>
    <w:rsid w:val="007C6331"/>
    <w:rsid w:val="007D3E4E"/>
    <w:rsid w:val="007D73A9"/>
    <w:rsid w:val="007E3191"/>
    <w:rsid w:val="007E3981"/>
    <w:rsid w:val="007E7834"/>
    <w:rsid w:val="007F56DB"/>
    <w:rsid w:val="007F675A"/>
    <w:rsid w:val="008000E4"/>
    <w:rsid w:val="008028AC"/>
    <w:rsid w:val="00811929"/>
    <w:rsid w:val="00813B5C"/>
    <w:rsid w:val="00815B2E"/>
    <w:rsid w:val="00815B7A"/>
    <w:rsid w:val="00821F49"/>
    <w:rsid w:val="00837E73"/>
    <w:rsid w:val="00840584"/>
    <w:rsid w:val="00841E36"/>
    <w:rsid w:val="0085268B"/>
    <w:rsid w:val="00854B23"/>
    <w:rsid w:val="008556EE"/>
    <w:rsid w:val="00865411"/>
    <w:rsid w:val="008750A9"/>
    <w:rsid w:val="0087549C"/>
    <w:rsid w:val="0088227F"/>
    <w:rsid w:val="008929A0"/>
    <w:rsid w:val="00893D4C"/>
    <w:rsid w:val="00895DA3"/>
    <w:rsid w:val="008B45E4"/>
    <w:rsid w:val="008B47AD"/>
    <w:rsid w:val="008B5E30"/>
    <w:rsid w:val="008D6A18"/>
    <w:rsid w:val="008D79CA"/>
    <w:rsid w:val="008D7DDA"/>
    <w:rsid w:val="008E2753"/>
    <w:rsid w:val="008E2760"/>
    <w:rsid w:val="008E427A"/>
    <w:rsid w:val="008E4ED6"/>
    <w:rsid w:val="008E52D8"/>
    <w:rsid w:val="008E6613"/>
    <w:rsid w:val="008F32A1"/>
    <w:rsid w:val="00912A66"/>
    <w:rsid w:val="009131DB"/>
    <w:rsid w:val="009208F6"/>
    <w:rsid w:val="00920A9F"/>
    <w:rsid w:val="00921247"/>
    <w:rsid w:val="0092336B"/>
    <w:rsid w:val="00933046"/>
    <w:rsid w:val="009360AB"/>
    <w:rsid w:val="0093624C"/>
    <w:rsid w:val="009377F8"/>
    <w:rsid w:val="00941F7D"/>
    <w:rsid w:val="00960190"/>
    <w:rsid w:val="00970544"/>
    <w:rsid w:val="00970AFB"/>
    <w:rsid w:val="00974315"/>
    <w:rsid w:val="0097713C"/>
    <w:rsid w:val="0098378D"/>
    <w:rsid w:val="00990B65"/>
    <w:rsid w:val="0099579C"/>
    <w:rsid w:val="009957DF"/>
    <w:rsid w:val="00996AC3"/>
    <w:rsid w:val="00996E7F"/>
    <w:rsid w:val="009A07BC"/>
    <w:rsid w:val="009A0D98"/>
    <w:rsid w:val="009A74FD"/>
    <w:rsid w:val="009C3EF7"/>
    <w:rsid w:val="009C4E4F"/>
    <w:rsid w:val="009D7B77"/>
    <w:rsid w:val="009E1641"/>
    <w:rsid w:val="009E22E2"/>
    <w:rsid w:val="009E2EDB"/>
    <w:rsid w:val="00A22D5B"/>
    <w:rsid w:val="00A237A5"/>
    <w:rsid w:val="00A27C6B"/>
    <w:rsid w:val="00A27EAC"/>
    <w:rsid w:val="00A336FC"/>
    <w:rsid w:val="00A542DB"/>
    <w:rsid w:val="00A60F09"/>
    <w:rsid w:val="00A90C52"/>
    <w:rsid w:val="00A91BB1"/>
    <w:rsid w:val="00A928C2"/>
    <w:rsid w:val="00AA2BE0"/>
    <w:rsid w:val="00AA4C67"/>
    <w:rsid w:val="00AA60CC"/>
    <w:rsid w:val="00AB75E3"/>
    <w:rsid w:val="00AC7C41"/>
    <w:rsid w:val="00AE03DD"/>
    <w:rsid w:val="00AE0EA5"/>
    <w:rsid w:val="00AF09CA"/>
    <w:rsid w:val="00AF5CED"/>
    <w:rsid w:val="00B06DD8"/>
    <w:rsid w:val="00B208AF"/>
    <w:rsid w:val="00B23886"/>
    <w:rsid w:val="00B23DF6"/>
    <w:rsid w:val="00B23E0D"/>
    <w:rsid w:val="00B244F5"/>
    <w:rsid w:val="00B275A4"/>
    <w:rsid w:val="00B309A8"/>
    <w:rsid w:val="00B32830"/>
    <w:rsid w:val="00B44799"/>
    <w:rsid w:val="00B63182"/>
    <w:rsid w:val="00B66F7A"/>
    <w:rsid w:val="00B8183A"/>
    <w:rsid w:val="00B93E7C"/>
    <w:rsid w:val="00B95653"/>
    <w:rsid w:val="00B968BE"/>
    <w:rsid w:val="00BB012B"/>
    <w:rsid w:val="00BB7EC8"/>
    <w:rsid w:val="00BC581F"/>
    <w:rsid w:val="00BD2D34"/>
    <w:rsid w:val="00BD4620"/>
    <w:rsid w:val="00BE4565"/>
    <w:rsid w:val="00BE46C6"/>
    <w:rsid w:val="00C05671"/>
    <w:rsid w:val="00C07E2E"/>
    <w:rsid w:val="00C12C2A"/>
    <w:rsid w:val="00C25E65"/>
    <w:rsid w:val="00C27D79"/>
    <w:rsid w:val="00C32053"/>
    <w:rsid w:val="00C325E0"/>
    <w:rsid w:val="00C42D53"/>
    <w:rsid w:val="00C44A4A"/>
    <w:rsid w:val="00C624D7"/>
    <w:rsid w:val="00C64E07"/>
    <w:rsid w:val="00C67FFC"/>
    <w:rsid w:val="00C77954"/>
    <w:rsid w:val="00C81AD4"/>
    <w:rsid w:val="00C838A0"/>
    <w:rsid w:val="00C87B6E"/>
    <w:rsid w:val="00C935B9"/>
    <w:rsid w:val="00C945A4"/>
    <w:rsid w:val="00CA018C"/>
    <w:rsid w:val="00CB3355"/>
    <w:rsid w:val="00CB3BDB"/>
    <w:rsid w:val="00CC23F1"/>
    <w:rsid w:val="00CC52DB"/>
    <w:rsid w:val="00CD55F7"/>
    <w:rsid w:val="00CE3434"/>
    <w:rsid w:val="00CE4AFF"/>
    <w:rsid w:val="00CF1E60"/>
    <w:rsid w:val="00D105CB"/>
    <w:rsid w:val="00D144AD"/>
    <w:rsid w:val="00D1538D"/>
    <w:rsid w:val="00D20EF5"/>
    <w:rsid w:val="00D25E33"/>
    <w:rsid w:val="00D449B8"/>
    <w:rsid w:val="00D468A5"/>
    <w:rsid w:val="00D52F6D"/>
    <w:rsid w:val="00D5529A"/>
    <w:rsid w:val="00D5685E"/>
    <w:rsid w:val="00D610A7"/>
    <w:rsid w:val="00D629B0"/>
    <w:rsid w:val="00D64951"/>
    <w:rsid w:val="00D70495"/>
    <w:rsid w:val="00D72E07"/>
    <w:rsid w:val="00D7331D"/>
    <w:rsid w:val="00D7420F"/>
    <w:rsid w:val="00D80D73"/>
    <w:rsid w:val="00D81BB9"/>
    <w:rsid w:val="00D83019"/>
    <w:rsid w:val="00D85246"/>
    <w:rsid w:val="00D85BE2"/>
    <w:rsid w:val="00D874DE"/>
    <w:rsid w:val="00D87EC5"/>
    <w:rsid w:val="00D914D0"/>
    <w:rsid w:val="00D957D6"/>
    <w:rsid w:val="00DB20B6"/>
    <w:rsid w:val="00DB26D6"/>
    <w:rsid w:val="00DB4B59"/>
    <w:rsid w:val="00DB4C5E"/>
    <w:rsid w:val="00DB78C6"/>
    <w:rsid w:val="00DC48B6"/>
    <w:rsid w:val="00DD1EC4"/>
    <w:rsid w:val="00DD372C"/>
    <w:rsid w:val="00DE418C"/>
    <w:rsid w:val="00DE456C"/>
    <w:rsid w:val="00DE699D"/>
    <w:rsid w:val="00DE6D5F"/>
    <w:rsid w:val="00DF1586"/>
    <w:rsid w:val="00DF381D"/>
    <w:rsid w:val="00E0033C"/>
    <w:rsid w:val="00E13B4A"/>
    <w:rsid w:val="00E15103"/>
    <w:rsid w:val="00E16155"/>
    <w:rsid w:val="00E17E42"/>
    <w:rsid w:val="00E41E5E"/>
    <w:rsid w:val="00E4741A"/>
    <w:rsid w:val="00E527BC"/>
    <w:rsid w:val="00E5684E"/>
    <w:rsid w:val="00E60A1C"/>
    <w:rsid w:val="00E63F16"/>
    <w:rsid w:val="00E64016"/>
    <w:rsid w:val="00E70177"/>
    <w:rsid w:val="00E71806"/>
    <w:rsid w:val="00E74304"/>
    <w:rsid w:val="00E74C55"/>
    <w:rsid w:val="00E7668E"/>
    <w:rsid w:val="00E77F4F"/>
    <w:rsid w:val="00E81DBE"/>
    <w:rsid w:val="00E86C53"/>
    <w:rsid w:val="00E96FF7"/>
    <w:rsid w:val="00EA2303"/>
    <w:rsid w:val="00EA59CD"/>
    <w:rsid w:val="00EA6D92"/>
    <w:rsid w:val="00EB5B73"/>
    <w:rsid w:val="00EC1DC3"/>
    <w:rsid w:val="00ED6734"/>
    <w:rsid w:val="00ED6839"/>
    <w:rsid w:val="00EE5C37"/>
    <w:rsid w:val="00EF2151"/>
    <w:rsid w:val="00EF24F5"/>
    <w:rsid w:val="00EF2FB3"/>
    <w:rsid w:val="00F01EB3"/>
    <w:rsid w:val="00F24E00"/>
    <w:rsid w:val="00F26C01"/>
    <w:rsid w:val="00F309BC"/>
    <w:rsid w:val="00F31CCF"/>
    <w:rsid w:val="00F47961"/>
    <w:rsid w:val="00F544CB"/>
    <w:rsid w:val="00F560F6"/>
    <w:rsid w:val="00F638F2"/>
    <w:rsid w:val="00F80A6F"/>
    <w:rsid w:val="00F87793"/>
    <w:rsid w:val="00FB00DE"/>
    <w:rsid w:val="00FB52A8"/>
    <w:rsid w:val="00FD430C"/>
    <w:rsid w:val="00FD7029"/>
    <w:rsid w:val="00FE31B6"/>
    <w:rsid w:val="00FE7E6E"/>
    <w:rsid w:val="00FF3D91"/>
    <w:rsid w:val="00FF42E2"/>
    <w:rsid w:val="00FF5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00D0"/>
  <w15:chartTrackingRefBased/>
  <w15:docId w15:val="{2773028F-05BB-4000-9CAE-B5B95C0A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86D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74154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386D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4154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741542"/>
    <w:rPr>
      <w:color w:val="0000FF"/>
      <w:u w:val="single"/>
    </w:rPr>
  </w:style>
  <w:style w:type="character" w:customStyle="1" w:styleId="NichtaufgelsteErwhnung1">
    <w:name w:val="Nicht aufgelöste Erwähnung1"/>
    <w:basedOn w:val="Absatz-Standardschriftart"/>
    <w:uiPriority w:val="99"/>
    <w:semiHidden/>
    <w:unhideWhenUsed/>
    <w:rsid w:val="00741542"/>
    <w:rPr>
      <w:color w:val="605E5C"/>
      <w:shd w:val="clear" w:color="auto" w:fill="E1DFDD"/>
    </w:rPr>
  </w:style>
  <w:style w:type="paragraph" w:customStyle="1" w:styleId="level1">
    <w:name w:val="level_1"/>
    <w:basedOn w:val="Standard"/>
    <w:rsid w:val="00D7331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vel2">
    <w:name w:val="level_2"/>
    <w:basedOn w:val="Standard"/>
    <w:rsid w:val="00D7331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96F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D4A01"/>
    <w:rPr>
      <w:color w:val="954F72" w:themeColor="followedHyperlink"/>
      <w:u w:val="single"/>
    </w:rPr>
  </w:style>
  <w:style w:type="character" w:customStyle="1" w:styleId="berschrift1Zchn">
    <w:name w:val="Überschrift 1 Zchn"/>
    <w:basedOn w:val="Absatz-Standardschriftart"/>
    <w:link w:val="berschrift1"/>
    <w:uiPriority w:val="9"/>
    <w:rsid w:val="00386DD9"/>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sid w:val="00386DD9"/>
    <w:rPr>
      <w:rFonts w:asciiTheme="majorHAnsi" w:eastAsiaTheme="majorEastAsia" w:hAnsiTheme="majorHAnsi" w:cstheme="majorBidi"/>
      <w:i/>
      <w:iCs/>
      <w:color w:val="2F5496" w:themeColor="accent1" w:themeShade="BF"/>
    </w:rPr>
  </w:style>
  <w:style w:type="paragraph" w:customStyle="1" w:styleId="shariff-button">
    <w:name w:val="shariff-button"/>
    <w:basedOn w:val="Standard"/>
    <w:rsid w:val="00386D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text">
    <w:name w:val="share_text"/>
    <w:basedOn w:val="Absatz-Standardschriftart"/>
    <w:rsid w:val="00386DD9"/>
  </w:style>
  <w:style w:type="character" w:customStyle="1" w:styleId="sharecount">
    <w:name w:val="share_count"/>
    <w:basedOn w:val="Absatz-Standardschriftart"/>
    <w:rsid w:val="00386DD9"/>
  </w:style>
  <w:style w:type="character" w:customStyle="1" w:styleId="bpbsourcecodetype">
    <w:name w:val="bpbsourcecode_type"/>
    <w:basedOn w:val="Absatz-Standardschriftart"/>
    <w:rsid w:val="00386DD9"/>
  </w:style>
  <w:style w:type="character" w:styleId="Fett">
    <w:name w:val="Strong"/>
    <w:basedOn w:val="Absatz-Standardschriftart"/>
    <w:uiPriority w:val="22"/>
    <w:qFormat/>
    <w:rsid w:val="00386DD9"/>
    <w:rPr>
      <w:b/>
      <w:bCs/>
    </w:rPr>
  </w:style>
  <w:style w:type="paragraph" w:styleId="Funotentext">
    <w:name w:val="footnote text"/>
    <w:basedOn w:val="Standard"/>
    <w:link w:val="FunotentextZchn"/>
    <w:uiPriority w:val="99"/>
    <w:semiHidden/>
    <w:unhideWhenUsed/>
    <w:rsid w:val="008405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0584"/>
    <w:rPr>
      <w:sz w:val="20"/>
      <w:szCs w:val="20"/>
    </w:rPr>
  </w:style>
  <w:style w:type="character" w:styleId="Funotenzeichen">
    <w:name w:val="footnote reference"/>
    <w:basedOn w:val="Absatz-Standardschriftart"/>
    <w:uiPriority w:val="99"/>
    <w:semiHidden/>
    <w:unhideWhenUsed/>
    <w:rsid w:val="00840584"/>
    <w:rPr>
      <w:vertAlign w:val="superscript"/>
    </w:rPr>
  </w:style>
  <w:style w:type="paragraph" w:customStyle="1" w:styleId="TableParagraph">
    <w:name w:val="Table Paragraph"/>
    <w:basedOn w:val="Standard"/>
    <w:uiPriority w:val="1"/>
    <w:qFormat/>
    <w:rsid w:val="00E70177"/>
    <w:pPr>
      <w:widowControl w:val="0"/>
      <w:autoSpaceDE w:val="0"/>
      <w:autoSpaceDN w:val="0"/>
      <w:spacing w:after="0" w:line="240" w:lineRule="auto"/>
    </w:pPr>
    <w:rPr>
      <w:rFonts w:ascii="Calibri" w:eastAsia="Calibri" w:hAnsi="Calibri" w:cs="Calibri"/>
      <w:lang w:val="en-US"/>
    </w:rPr>
  </w:style>
  <w:style w:type="paragraph" w:styleId="Listenabsatz">
    <w:name w:val="List Paragraph"/>
    <w:basedOn w:val="Standard"/>
    <w:uiPriority w:val="34"/>
    <w:qFormat/>
    <w:rsid w:val="00573657"/>
    <w:pPr>
      <w:spacing w:after="200" w:line="276" w:lineRule="auto"/>
      <w:ind w:left="720"/>
      <w:contextualSpacing/>
    </w:pPr>
  </w:style>
  <w:style w:type="paragraph" w:styleId="Sprechblasentext">
    <w:name w:val="Balloon Text"/>
    <w:basedOn w:val="Standard"/>
    <w:link w:val="SprechblasentextZchn"/>
    <w:uiPriority w:val="99"/>
    <w:semiHidden/>
    <w:unhideWhenUsed/>
    <w:rsid w:val="00A542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2DB"/>
    <w:rPr>
      <w:rFonts w:ascii="Segoe UI" w:hAnsi="Segoe UI" w:cs="Segoe UI"/>
      <w:sz w:val="18"/>
      <w:szCs w:val="18"/>
    </w:rPr>
  </w:style>
  <w:style w:type="paragraph" w:styleId="StandardWeb">
    <w:name w:val="Normal (Web)"/>
    <w:basedOn w:val="Standard"/>
    <w:uiPriority w:val="99"/>
    <w:unhideWhenUsed/>
    <w:rsid w:val="002872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287202"/>
  </w:style>
  <w:style w:type="character" w:styleId="Platzhaltertext">
    <w:name w:val="Placeholder Text"/>
    <w:basedOn w:val="Absatz-Standardschriftart"/>
    <w:uiPriority w:val="99"/>
    <w:semiHidden/>
    <w:rsid w:val="00A60F09"/>
    <w:rPr>
      <w:color w:val="808080"/>
    </w:rPr>
  </w:style>
  <w:style w:type="character" w:customStyle="1" w:styleId="dachzeile">
    <w:name w:val="dachzeile"/>
    <w:basedOn w:val="Absatz-Standardschriftart"/>
    <w:rsid w:val="00386351"/>
  </w:style>
  <w:style w:type="character" w:customStyle="1" w:styleId="headline">
    <w:name w:val="headline"/>
    <w:basedOn w:val="Absatz-Standardschriftart"/>
    <w:rsid w:val="00386351"/>
  </w:style>
  <w:style w:type="character" w:styleId="Kommentarzeichen">
    <w:name w:val="annotation reference"/>
    <w:basedOn w:val="Absatz-Standardschriftart"/>
    <w:uiPriority w:val="99"/>
    <w:semiHidden/>
    <w:unhideWhenUsed/>
    <w:rsid w:val="00996AC3"/>
    <w:rPr>
      <w:sz w:val="16"/>
      <w:szCs w:val="16"/>
    </w:rPr>
  </w:style>
  <w:style w:type="paragraph" w:styleId="Kommentartext">
    <w:name w:val="annotation text"/>
    <w:basedOn w:val="Standard"/>
    <w:link w:val="KommentartextZchn"/>
    <w:uiPriority w:val="99"/>
    <w:semiHidden/>
    <w:unhideWhenUsed/>
    <w:rsid w:val="00996A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6AC3"/>
    <w:rPr>
      <w:sz w:val="20"/>
      <w:szCs w:val="20"/>
    </w:rPr>
  </w:style>
  <w:style w:type="paragraph" w:styleId="Kommentarthema">
    <w:name w:val="annotation subject"/>
    <w:basedOn w:val="Kommentartext"/>
    <w:next w:val="Kommentartext"/>
    <w:link w:val="KommentarthemaZchn"/>
    <w:uiPriority w:val="99"/>
    <w:semiHidden/>
    <w:unhideWhenUsed/>
    <w:rsid w:val="00996AC3"/>
    <w:rPr>
      <w:b/>
      <w:bCs/>
    </w:rPr>
  </w:style>
  <w:style w:type="character" w:customStyle="1" w:styleId="KommentarthemaZchn">
    <w:name w:val="Kommentarthema Zchn"/>
    <w:basedOn w:val="KommentartextZchn"/>
    <w:link w:val="Kommentarthema"/>
    <w:uiPriority w:val="99"/>
    <w:semiHidden/>
    <w:rsid w:val="00996AC3"/>
    <w:rPr>
      <w:b/>
      <w:bCs/>
      <w:sz w:val="20"/>
      <w:szCs w:val="20"/>
    </w:rPr>
  </w:style>
  <w:style w:type="character" w:styleId="NichtaufgelsteErwhnung">
    <w:name w:val="Unresolved Mention"/>
    <w:basedOn w:val="Absatz-Standardschriftart"/>
    <w:uiPriority w:val="99"/>
    <w:semiHidden/>
    <w:unhideWhenUsed/>
    <w:rsid w:val="00084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454">
      <w:bodyDiv w:val="1"/>
      <w:marLeft w:val="0"/>
      <w:marRight w:val="0"/>
      <w:marTop w:val="0"/>
      <w:marBottom w:val="0"/>
      <w:divBdr>
        <w:top w:val="none" w:sz="0" w:space="0" w:color="auto"/>
        <w:left w:val="none" w:sz="0" w:space="0" w:color="auto"/>
        <w:bottom w:val="none" w:sz="0" w:space="0" w:color="auto"/>
        <w:right w:val="none" w:sz="0" w:space="0" w:color="auto"/>
      </w:divBdr>
    </w:div>
    <w:div w:id="9795808">
      <w:bodyDiv w:val="1"/>
      <w:marLeft w:val="0"/>
      <w:marRight w:val="0"/>
      <w:marTop w:val="0"/>
      <w:marBottom w:val="0"/>
      <w:divBdr>
        <w:top w:val="none" w:sz="0" w:space="0" w:color="auto"/>
        <w:left w:val="none" w:sz="0" w:space="0" w:color="auto"/>
        <w:bottom w:val="none" w:sz="0" w:space="0" w:color="auto"/>
        <w:right w:val="none" w:sz="0" w:space="0" w:color="auto"/>
      </w:divBdr>
    </w:div>
    <w:div w:id="27799462">
      <w:bodyDiv w:val="1"/>
      <w:marLeft w:val="0"/>
      <w:marRight w:val="0"/>
      <w:marTop w:val="0"/>
      <w:marBottom w:val="0"/>
      <w:divBdr>
        <w:top w:val="none" w:sz="0" w:space="0" w:color="auto"/>
        <w:left w:val="none" w:sz="0" w:space="0" w:color="auto"/>
        <w:bottom w:val="none" w:sz="0" w:space="0" w:color="auto"/>
        <w:right w:val="none" w:sz="0" w:space="0" w:color="auto"/>
      </w:divBdr>
    </w:div>
    <w:div w:id="35742706">
      <w:bodyDiv w:val="1"/>
      <w:marLeft w:val="0"/>
      <w:marRight w:val="0"/>
      <w:marTop w:val="0"/>
      <w:marBottom w:val="0"/>
      <w:divBdr>
        <w:top w:val="none" w:sz="0" w:space="0" w:color="auto"/>
        <w:left w:val="none" w:sz="0" w:space="0" w:color="auto"/>
        <w:bottom w:val="none" w:sz="0" w:space="0" w:color="auto"/>
        <w:right w:val="none" w:sz="0" w:space="0" w:color="auto"/>
      </w:divBdr>
    </w:div>
    <w:div w:id="46802119">
      <w:bodyDiv w:val="1"/>
      <w:marLeft w:val="0"/>
      <w:marRight w:val="0"/>
      <w:marTop w:val="0"/>
      <w:marBottom w:val="0"/>
      <w:divBdr>
        <w:top w:val="none" w:sz="0" w:space="0" w:color="auto"/>
        <w:left w:val="none" w:sz="0" w:space="0" w:color="auto"/>
        <w:bottom w:val="none" w:sz="0" w:space="0" w:color="auto"/>
        <w:right w:val="none" w:sz="0" w:space="0" w:color="auto"/>
      </w:divBdr>
    </w:div>
    <w:div w:id="57439285">
      <w:bodyDiv w:val="1"/>
      <w:marLeft w:val="0"/>
      <w:marRight w:val="0"/>
      <w:marTop w:val="0"/>
      <w:marBottom w:val="0"/>
      <w:divBdr>
        <w:top w:val="none" w:sz="0" w:space="0" w:color="auto"/>
        <w:left w:val="none" w:sz="0" w:space="0" w:color="auto"/>
        <w:bottom w:val="none" w:sz="0" w:space="0" w:color="auto"/>
        <w:right w:val="none" w:sz="0" w:space="0" w:color="auto"/>
      </w:divBdr>
    </w:div>
    <w:div w:id="58478550">
      <w:bodyDiv w:val="1"/>
      <w:marLeft w:val="0"/>
      <w:marRight w:val="0"/>
      <w:marTop w:val="0"/>
      <w:marBottom w:val="0"/>
      <w:divBdr>
        <w:top w:val="none" w:sz="0" w:space="0" w:color="auto"/>
        <w:left w:val="none" w:sz="0" w:space="0" w:color="auto"/>
        <w:bottom w:val="none" w:sz="0" w:space="0" w:color="auto"/>
        <w:right w:val="none" w:sz="0" w:space="0" w:color="auto"/>
      </w:divBdr>
    </w:div>
    <w:div w:id="58679145">
      <w:bodyDiv w:val="1"/>
      <w:marLeft w:val="0"/>
      <w:marRight w:val="0"/>
      <w:marTop w:val="0"/>
      <w:marBottom w:val="0"/>
      <w:divBdr>
        <w:top w:val="none" w:sz="0" w:space="0" w:color="auto"/>
        <w:left w:val="none" w:sz="0" w:space="0" w:color="auto"/>
        <w:bottom w:val="none" w:sz="0" w:space="0" w:color="auto"/>
        <w:right w:val="none" w:sz="0" w:space="0" w:color="auto"/>
      </w:divBdr>
    </w:div>
    <w:div w:id="109127554">
      <w:bodyDiv w:val="1"/>
      <w:marLeft w:val="0"/>
      <w:marRight w:val="0"/>
      <w:marTop w:val="0"/>
      <w:marBottom w:val="0"/>
      <w:divBdr>
        <w:top w:val="none" w:sz="0" w:space="0" w:color="auto"/>
        <w:left w:val="none" w:sz="0" w:space="0" w:color="auto"/>
        <w:bottom w:val="none" w:sz="0" w:space="0" w:color="auto"/>
        <w:right w:val="none" w:sz="0" w:space="0" w:color="auto"/>
      </w:divBdr>
    </w:div>
    <w:div w:id="110977934">
      <w:bodyDiv w:val="1"/>
      <w:marLeft w:val="0"/>
      <w:marRight w:val="0"/>
      <w:marTop w:val="0"/>
      <w:marBottom w:val="0"/>
      <w:divBdr>
        <w:top w:val="none" w:sz="0" w:space="0" w:color="auto"/>
        <w:left w:val="none" w:sz="0" w:space="0" w:color="auto"/>
        <w:bottom w:val="none" w:sz="0" w:space="0" w:color="auto"/>
        <w:right w:val="none" w:sz="0" w:space="0" w:color="auto"/>
      </w:divBdr>
    </w:div>
    <w:div w:id="121266282">
      <w:bodyDiv w:val="1"/>
      <w:marLeft w:val="0"/>
      <w:marRight w:val="0"/>
      <w:marTop w:val="0"/>
      <w:marBottom w:val="0"/>
      <w:divBdr>
        <w:top w:val="none" w:sz="0" w:space="0" w:color="auto"/>
        <w:left w:val="none" w:sz="0" w:space="0" w:color="auto"/>
        <w:bottom w:val="none" w:sz="0" w:space="0" w:color="auto"/>
        <w:right w:val="none" w:sz="0" w:space="0" w:color="auto"/>
      </w:divBdr>
    </w:div>
    <w:div w:id="129790728">
      <w:bodyDiv w:val="1"/>
      <w:marLeft w:val="0"/>
      <w:marRight w:val="0"/>
      <w:marTop w:val="0"/>
      <w:marBottom w:val="0"/>
      <w:divBdr>
        <w:top w:val="none" w:sz="0" w:space="0" w:color="auto"/>
        <w:left w:val="none" w:sz="0" w:space="0" w:color="auto"/>
        <w:bottom w:val="none" w:sz="0" w:space="0" w:color="auto"/>
        <w:right w:val="none" w:sz="0" w:space="0" w:color="auto"/>
      </w:divBdr>
    </w:div>
    <w:div w:id="141048723">
      <w:bodyDiv w:val="1"/>
      <w:marLeft w:val="0"/>
      <w:marRight w:val="0"/>
      <w:marTop w:val="0"/>
      <w:marBottom w:val="0"/>
      <w:divBdr>
        <w:top w:val="none" w:sz="0" w:space="0" w:color="auto"/>
        <w:left w:val="none" w:sz="0" w:space="0" w:color="auto"/>
        <w:bottom w:val="none" w:sz="0" w:space="0" w:color="auto"/>
        <w:right w:val="none" w:sz="0" w:space="0" w:color="auto"/>
      </w:divBdr>
    </w:div>
    <w:div w:id="147404643">
      <w:bodyDiv w:val="1"/>
      <w:marLeft w:val="0"/>
      <w:marRight w:val="0"/>
      <w:marTop w:val="0"/>
      <w:marBottom w:val="0"/>
      <w:divBdr>
        <w:top w:val="none" w:sz="0" w:space="0" w:color="auto"/>
        <w:left w:val="none" w:sz="0" w:space="0" w:color="auto"/>
        <w:bottom w:val="none" w:sz="0" w:space="0" w:color="auto"/>
        <w:right w:val="none" w:sz="0" w:space="0" w:color="auto"/>
      </w:divBdr>
    </w:div>
    <w:div w:id="149059807">
      <w:bodyDiv w:val="1"/>
      <w:marLeft w:val="0"/>
      <w:marRight w:val="0"/>
      <w:marTop w:val="0"/>
      <w:marBottom w:val="0"/>
      <w:divBdr>
        <w:top w:val="none" w:sz="0" w:space="0" w:color="auto"/>
        <w:left w:val="none" w:sz="0" w:space="0" w:color="auto"/>
        <w:bottom w:val="none" w:sz="0" w:space="0" w:color="auto"/>
        <w:right w:val="none" w:sz="0" w:space="0" w:color="auto"/>
      </w:divBdr>
    </w:div>
    <w:div w:id="179900043">
      <w:bodyDiv w:val="1"/>
      <w:marLeft w:val="0"/>
      <w:marRight w:val="0"/>
      <w:marTop w:val="0"/>
      <w:marBottom w:val="0"/>
      <w:divBdr>
        <w:top w:val="none" w:sz="0" w:space="0" w:color="auto"/>
        <w:left w:val="none" w:sz="0" w:space="0" w:color="auto"/>
        <w:bottom w:val="none" w:sz="0" w:space="0" w:color="auto"/>
        <w:right w:val="none" w:sz="0" w:space="0" w:color="auto"/>
      </w:divBdr>
    </w:div>
    <w:div w:id="183833131">
      <w:bodyDiv w:val="1"/>
      <w:marLeft w:val="0"/>
      <w:marRight w:val="0"/>
      <w:marTop w:val="0"/>
      <w:marBottom w:val="0"/>
      <w:divBdr>
        <w:top w:val="none" w:sz="0" w:space="0" w:color="auto"/>
        <w:left w:val="none" w:sz="0" w:space="0" w:color="auto"/>
        <w:bottom w:val="none" w:sz="0" w:space="0" w:color="auto"/>
        <w:right w:val="none" w:sz="0" w:space="0" w:color="auto"/>
      </w:divBdr>
    </w:div>
    <w:div w:id="189220605">
      <w:bodyDiv w:val="1"/>
      <w:marLeft w:val="0"/>
      <w:marRight w:val="0"/>
      <w:marTop w:val="0"/>
      <w:marBottom w:val="0"/>
      <w:divBdr>
        <w:top w:val="none" w:sz="0" w:space="0" w:color="auto"/>
        <w:left w:val="none" w:sz="0" w:space="0" w:color="auto"/>
        <w:bottom w:val="none" w:sz="0" w:space="0" w:color="auto"/>
        <w:right w:val="none" w:sz="0" w:space="0" w:color="auto"/>
      </w:divBdr>
    </w:div>
    <w:div w:id="218329314">
      <w:bodyDiv w:val="1"/>
      <w:marLeft w:val="0"/>
      <w:marRight w:val="0"/>
      <w:marTop w:val="0"/>
      <w:marBottom w:val="0"/>
      <w:divBdr>
        <w:top w:val="none" w:sz="0" w:space="0" w:color="auto"/>
        <w:left w:val="none" w:sz="0" w:space="0" w:color="auto"/>
        <w:bottom w:val="none" w:sz="0" w:space="0" w:color="auto"/>
        <w:right w:val="none" w:sz="0" w:space="0" w:color="auto"/>
      </w:divBdr>
    </w:div>
    <w:div w:id="229341286">
      <w:bodyDiv w:val="1"/>
      <w:marLeft w:val="0"/>
      <w:marRight w:val="0"/>
      <w:marTop w:val="0"/>
      <w:marBottom w:val="0"/>
      <w:divBdr>
        <w:top w:val="none" w:sz="0" w:space="0" w:color="auto"/>
        <w:left w:val="none" w:sz="0" w:space="0" w:color="auto"/>
        <w:bottom w:val="none" w:sz="0" w:space="0" w:color="auto"/>
        <w:right w:val="none" w:sz="0" w:space="0" w:color="auto"/>
      </w:divBdr>
    </w:div>
    <w:div w:id="239827156">
      <w:bodyDiv w:val="1"/>
      <w:marLeft w:val="0"/>
      <w:marRight w:val="0"/>
      <w:marTop w:val="0"/>
      <w:marBottom w:val="0"/>
      <w:divBdr>
        <w:top w:val="none" w:sz="0" w:space="0" w:color="auto"/>
        <w:left w:val="none" w:sz="0" w:space="0" w:color="auto"/>
        <w:bottom w:val="none" w:sz="0" w:space="0" w:color="auto"/>
        <w:right w:val="none" w:sz="0" w:space="0" w:color="auto"/>
      </w:divBdr>
    </w:div>
    <w:div w:id="258224197">
      <w:bodyDiv w:val="1"/>
      <w:marLeft w:val="0"/>
      <w:marRight w:val="0"/>
      <w:marTop w:val="0"/>
      <w:marBottom w:val="0"/>
      <w:divBdr>
        <w:top w:val="none" w:sz="0" w:space="0" w:color="auto"/>
        <w:left w:val="none" w:sz="0" w:space="0" w:color="auto"/>
        <w:bottom w:val="none" w:sz="0" w:space="0" w:color="auto"/>
        <w:right w:val="none" w:sz="0" w:space="0" w:color="auto"/>
      </w:divBdr>
    </w:div>
    <w:div w:id="274557708">
      <w:bodyDiv w:val="1"/>
      <w:marLeft w:val="0"/>
      <w:marRight w:val="0"/>
      <w:marTop w:val="0"/>
      <w:marBottom w:val="0"/>
      <w:divBdr>
        <w:top w:val="none" w:sz="0" w:space="0" w:color="auto"/>
        <w:left w:val="none" w:sz="0" w:space="0" w:color="auto"/>
        <w:bottom w:val="none" w:sz="0" w:space="0" w:color="auto"/>
        <w:right w:val="none" w:sz="0" w:space="0" w:color="auto"/>
      </w:divBdr>
      <w:divsChild>
        <w:div w:id="1336033522">
          <w:marLeft w:val="0"/>
          <w:marRight w:val="0"/>
          <w:marTop w:val="0"/>
          <w:marBottom w:val="0"/>
          <w:divBdr>
            <w:top w:val="none" w:sz="0" w:space="0" w:color="auto"/>
            <w:left w:val="none" w:sz="0" w:space="0" w:color="auto"/>
            <w:bottom w:val="none" w:sz="0" w:space="0" w:color="auto"/>
            <w:right w:val="none" w:sz="0" w:space="0" w:color="auto"/>
          </w:divBdr>
          <w:divsChild>
            <w:div w:id="2047292012">
              <w:marLeft w:val="0"/>
              <w:marRight w:val="0"/>
              <w:marTop w:val="0"/>
              <w:marBottom w:val="0"/>
              <w:divBdr>
                <w:top w:val="none" w:sz="0" w:space="0" w:color="auto"/>
                <w:left w:val="none" w:sz="0" w:space="0" w:color="auto"/>
                <w:bottom w:val="none" w:sz="0" w:space="0" w:color="auto"/>
                <w:right w:val="none" w:sz="0" w:space="0" w:color="auto"/>
              </w:divBdr>
            </w:div>
            <w:div w:id="15825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258">
      <w:bodyDiv w:val="1"/>
      <w:marLeft w:val="0"/>
      <w:marRight w:val="0"/>
      <w:marTop w:val="0"/>
      <w:marBottom w:val="0"/>
      <w:divBdr>
        <w:top w:val="none" w:sz="0" w:space="0" w:color="auto"/>
        <w:left w:val="none" w:sz="0" w:space="0" w:color="auto"/>
        <w:bottom w:val="none" w:sz="0" w:space="0" w:color="auto"/>
        <w:right w:val="none" w:sz="0" w:space="0" w:color="auto"/>
      </w:divBdr>
    </w:div>
    <w:div w:id="299917622">
      <w:bodyDiv w:val="1"/>
      <w:marLeft w:val="0"/>
      <w:marRight w:val="0"/>
      <w:marTop w:val="0"/>
      <w:marBottom w:val="0"/>
      <w:divBdr>
        <w:top w:val="none" w:sz="0" w:space="0" w:color="auto"/>
        <w:left w:val="none" w:sz="0" w:space="0" w:color="auto"/>
        <w:bottom w:val="none" w:sz="0" w:space="0" w:color="auto"/>
        <w:right w:val="none" w:sz="0" w:space="0" w:color="auto"/>
      </w:divBdr>
    </w:div>
    <w:div w:id="305942176">
      <w:bodyDiv w:val="1"/>
      <w:marLeft w:val="0"/>
      <w:marRight w:val="0"/>
      <w:marTop w:val="0"/>
      <w:marBottom w:val="0"/>
      <w:divBdr>
        <w:top w:val="none" w:sz="0" w:space="0" w:color="auto"/>
        <w:left w:val="none" w:sz="0" w:space="0" w:color="auto"/>
        <w:bottom w:val="none" w:sz="0" w:space="0" w:color="auto"/>
        <w:right w:val="none" w:sz="0" w:space="0" w:color="auto"/>
      </w:divBdr>
    </w:div>
    <w:div w:id="325086161">
      <w:bodyDiv w:val="1"/>
      <w:marLeft w:val="0"/>
      <w:marRight w:val="0"/>
      <w:marTop w:val="0"/>
      <w:marBottom w:val="0"/>
      <w:divBdr>
        <w:top w:val="none" w:sz="0" w:space="0" w:color="auto"/>
        <w:left w:val="none" w:sz="0" w:space="0" w:color="auto"/>
        <w:bottom w:val="none" w:sz="0" w:space="0" w:color="auto"/>
        <w:right w:val="none" w:sz="0" w:space="0" w:color="auto"/>
      </w:divBdr>
    </w:div>
    <w:div w:id="325523810">
      <w:bodyDiv w:val="1"/>
      <w:marLeft w:val="0"/>
      <w:marRight w:val="0"/>
      <w:marTop w:val="0"/>
      <w:marBottom w:val="0"/>
      <w:divBdr>
        <w:top w:val="none" w:sz="0" w:space="0" w:color="auto"/>
        <w:left w:val="none" w:sz="0" w:space="0" w:color="auto"/>
        <w:bottom w:val="none" w:sz="0" w:space="0" w:color="auto"/>
        <w:right w:val="none" w:sz="0" w:space="0" w:color="auto"/>
      </w:divBdr>
    </w:div>
    <w:div w:id="332924808">
      <w:bodyDiv w:val="1"/>
      <w:marLeft w:val="0"/>
      <w:marRight w:val="0"/>
      <w:marTop w:val="0"/>
      <w:marBottom w:val="0"/>
      <w:divBdr>
        <w:top w:val="none" w:sz="0" w:space="0" w:color="auto"/>
        <w:left w:val="none" w:sz="0" w:space="0" w:color="auto"/>
        <w:bottom w:val="none" w:sz="0" w:space="0" w:color="auto"/>
        <w:right w:val="none" w:sz="0" w:space="0" w:color="auto"/>
      </w:divBdr>
    </w:div>
    <w:div w:id="343021466">
      <w:bodyDiv w:val="1"/>
      <w:marLeft w:val="0"/>
      <w:marRight w:val="0"/>
      <w:marTop w:val="0"/>
      <w:marBottom w:val="0"/>
      <w:divBdr>
        <w:top w:val="none" w:sz="0" w:space="0" w:color="auto"/>
        <w:left w:val="none" w:sz="0" w:space="0" w:color="auto"/>
        <w:bottom w:val="none" w:sz="0" w:space="0" w:color="auto"/>
        <w:right w:val="none" w:sz="0" w:space="0" w:color="auto"/>
      </w:divBdr>
    </w:div>
    <w:div w:id="350111957">
      <w:bodyDiv w:val="1"/>
      <w:marLeft w:val="0"/>
      <w:marRight w:val="0"/>
      <w:marTop w:val="0"/>
      <w:marBottom w:val="0"/>
      <w:divBdr>
        <w:top w:val="none" w:sz="0" w:space="0" w:color="auto"/>
        <w:left w:val="none" w:sz="0" w:space="0" w:color="auto"/>
        <w:bottom w:val="none" w:sz="0" w:space="0" w:color="auto"/>
        <w:right w:val="none" w:sz="0" w:space="0" w:color="auto"/>
      </w:divBdr>
    </w:div>
    <w:div w:id="369383701">
      <w:bodyDiv w:val="1"/>
      <w:marLeft w:val="0"/>
      <w:marRight w:val="0"/>
      <w:marTop w:val="0"/>
      <w:marBottom w:val="0"/>
      <w:divBdr>
        <w:top w:val="none" w:sz="0" w:space="0" w:color="auto"/>
        <w:left w:val="none" w:sz="0" w:space="0" w:color="auto"/>
        <w:bottom w:val="none" w:sz="0" w:space="0" w:color="auto"/>
        <w:right w:val="none" w:sz="0" w:space="0" w:color="auto"/>
      </w:divBdr>
    </w:div>
    <w:div w:id="411657986">
      <w:bodyDiv w:val="1"/>
      <w:marLeft w:val="0"/>
      <w:marRight w:val="0"/>
      <w:marTop w:val="0"/>
      <w:marBottom w:val="0"/>
      <w:divBdr>
        <w:top w:val="none" w:sz="0" w:space="0" w:color="auto"/>
        <w:left w:val="none" w:sz="0" w:space="0" w:color="auto"/>
        <w:bottom w:val="none" w:sz="0" w:space="0" w:color="auto"/>
        <w:right w:val="none" w:sz="0" w:space="0" w:color="auto"/>
      </w:divBdr>
    </w:div>
    <w:div w:id="418253262">
      <w:bodyDiv w:val="1"/>
      <w:marLeft w:val="0"/>
      <w:marRight w:val="0"/>
      <w:marTop w:val="0"/>
      <w:marBottom w:val="0"/>
      <w:divBdr>
        <w:top w:val="none" w:sz="0" w:space="0" w:color="auto"/>
        <w:left w:val="none" w:sz="0" w:space="0" w:color="auto"/>
        <w:bottom w:val="none" w:sz="0" w:space="0" w:color="auto"/>
        <w:right w:val="none" w:sz="0" w:space="0" w:color="auto"/>
      </w:divBdr>
    </w:div>
    <w:div w:id="444422545">
      <w:bodyDiv w:val="1"/>
      <w:marLeft w:val="0"/>
      <w:marRight w:val="0"/>
      <w:marTop w:val="0"/>
      <w:marBottom w:val="0"/>
      <w:divBdr>
        <w:top w:val="none" w:sz="0" w:space="0" w:color="auto"/>
        <w:left w:val="none" w:sz="0" w:space="0" w:color="auto"/>
        <w:bottom w:val="none" w:sz="0" w:space="0" w:color="auto"/>
        <w:right w:val="none" w:sz="0" w:space="0" w:color="auto"/>
      </w:divBdr>
    </w:div>
    <w:div w:id="473529667">
      <w:bodyDiv w:val="1"/>
      <w:marLeft w:val="0"/>
      <w:marRight w:val="0"/>
      <w:marTop w:val="0"/>
      <w:marBottom w:val="0"/>
      <w:divBdr>
        <w:top w:val="none" w:sz="0" w:space="0" w:color="auto"/>
        <w:left w:val="none" w:sz="0" w:space="0" w:color="auto"/>
        <w:bottom w:val="none" w:sz="0" w:space="0" w:color="auto"/>
        <w:right w:val="none" w:sz="0" w:space="0" w:color="auto"/>
      </w:divBdr>
    </w:div>
    <w:div w:id="512382791">
      <w:bodyDiv w:val="1"/>
      <w:marLeft w:val="0"/>
      <w:marRight w:val="0"/>
      <w:marTop w:val="0"/>
      <w:marBottom w:val="0"/>
      <w:divBdr>
        <w:top w:val="none" w:sz="0" w:space="0" w:color="auto"/>
        <w:left w:val="none" w:sz="0" w:space="0" w:color="auto"/>
        <w:bottom w:val="none" w:sz="0" w:space="0" w:color="auto"/>
        <w:right w:val="none" w:sz="0" w:space="0" w:color="auto"/>
      </w:divBdr>
    </w:div>
    <w:div w:id="527722269">
      <w:bodyDiv w:val="1"/>
      <w:marLeft w:val="0"/>
      <w:marRight w:val="0"/>
      <w:marTop w:val="0"/>
      <w:marBottom w:val="0"/>
      <w:divBdr>
        <w:top w:val="none" w:sz="0" w:space="0" w:color="auto"/>
        <w:left w:val="none" w:sz="0" w:space="0" w:color="auto"/>
        <w:bottom w:val="none" w:sz="0" w:space="0" w:color="auto"/>
        <w:right w:val="none" w:sz="0" w:space="0" w:color="auto"/>
      </w:divBdr>
      <w:divsChild>
        <w:div w:id="47000769">
          <w:marLeft w:val="0"/>
          <w:marRight w:val="0"/>
          <w:marTop w:val="0"/>
          <w:marBottom w:val="0"/>
          <w:divBdr>
            <w:top w:val="none" w:sz="0" w:space="0" w:color="auto"/>
            <w:left w:val="none" w:sz="0" w:space="0" w:color="auto"/>
            <w:bottom w:val="none" w:sz="0" w:space="0" w:color="auto"/>
            <w:right w:val="none" w:sz="0" w:space="0" w:color="auto"/>
          </w:divBdr>
          <w:divsChild>
            <w:div w:id="370956134">
              <w:marLeft w:val="0"/>
              <w:marRight w:val="0"/>
              <w:marTop w:val="0"/>
              <w:marBottom w:val="0"/>
              <w:divBdr>
                <w:top w:val="none" w:sz="0" w:space="0" w:color="auto"/>
                <w:left w:val="none" w:sz="0" w:space="0" w:color="auto"/>
                <w:bottom w:val="none" w:sz="0" w:space="0" w:color="auto"/>
                <w:right w:val="none" w:sz="0" w:space="0" w:color="auto"/>
              </w:divBdr>
              <w:divsChild>
                <w:div w:id="1628700966">
                  <w:marLeft w:val="0"/>
                  <w:marRight w:val="0"/>
                  <w:marTop w:val="0"/>
                  <w:marBottom w:val="0"/>
                  <w:divBdr>
                    <w:top w:val="none" w:sz="0" w:space="0" w:color="auto"/>
                    <w:left w:val="none" w:sz="0" w:space="0" w:color="auto"/>
                    <w:bottom w:val="none" w:sz="0" w:space="0" w:color="auto"/>
                    <w:right w:val="none" w:sz="0" w:space="0" w:color="auto"/>
                  </w:divBdr>
                  <w:divsChild>
                    <w:div w:id="11098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5418">
          <w:marLeft w:val="0"/>
          <w:marRight w:val="0"/>
          <w:marTop w:val="0"/>
          <w:marBottom w:val="0"/>
          <w:divBdr>
            <w:top w:val="none" w:sz="0" w:space="0" w:color="auto"/>
            <w:left w:val="none" w:sz="0" w:space="0" w:color="auto"/>
            <w:bottom w:val="none" w:sz="0" w:space="0" w:color="auto"/>
            <w:right w:val="none" w:sz="0" w:space="0" w:color="auto"/>
          </w:divBdr>
          <w:divsChild>
            <w:div w:id="1138379451">
              <w:marLeft w:val="0"/>
              <w:marRight w:val="0"/>
              <w:marTop w:val="0"/>
              <w:marBottom w:val="0"/>
              <w:divBdr>
                <w:top w:val="none" w:sz="0" w:space="0" w:color="auto"/>
                <w:left w:val="none" w:sz="0" w:space="0" w:color="auto"/>
                <w:bottom w:val="none" w:sz="0" w:space="0" w:color="auto"/>
                <w:right w:val="none" w:sz="0" w:space="0" w:color="auto"/>
              </w:divBdr>
              <w:divsChild>
                <w:div w:id="718211875">
                  <w:marLeft w:val="0"/>
                  <w:marRight w:val="0"/>
                  <w:marTop w:val="0"/>
                  <w:marBottom w:val="0"/>
                  <w:divBdr>
                    <w:top w:val="none" w:sz="0" w:space="0" w:color="auto"/>
                    <w:left w:val="none" w:sz="0" w:space="0" w:color="auto"/>
                    <w:bottom w:val="none" w:sz="0" w:space="0" w:color="auto"/>
                    <w:right w:val="none" w:sz="0" w:space="0" w:color="auto"/>
                  </w:divBdr>
                  <w:divsChild>
                    <w:div w:id="79642062">
                      <w:marLeft w:val="0"/>
                      <w:marRight w:val="0"/>
                      <w:marTop w:val="0"/>
                      <w:marBottom w:val="0"/>
                      <w:divBdr>
                        <w:top w:val="none" w:sz="0" w:space="0" w:color="auto"/>
                        <w:left w:val="none" w:sz="0" w:space="0" w:color="auto"/>
                        <w:bottom w:val="none" w:sz="0" w:space="0" w:color="auto"/>
                        <w:right w:val="none" w:sz="0" w:space="0" w:color="auto"/>
                      </w:divBdr>
                      <w:divsChild>
                        <w:div w:id="1141001475">
                          <w:marLeft w:val="0"/>
                          <w:marRight w:val="0"/>
                          <w:marTop w:val="0"/>
                          <w:marBottom w:val="0"/>
                          <w:divBdr>
                            <w:top w:val="none" w:sz="0" w:space="0" w:color="auto"/>
                            <w:left w:val="none" w:sz="0" w:space="0" w:color="auto"/>
                            <w:bottom w:val="none" w:sz="0" w:space="0" w:color="auto"/>
                            <w:right w:val="none" w:sz="0" w:space="0" w:color="auto"/>
                          </w:divBdr>
                          <w:divsChild>
                            <w:div w:id="1945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971396">
      <w:bodyDiv w:val="1"/>
      <w:marLeft w:val="0"/>
      <w:marRight w:val="0"/>
      <w:marTop w:val="0"/>
      <w:marBottom w:val="0"/>
      <w:divBdr>
        <w:top w:val="none" w:sz="0" w:space="0" w:color="auto"/>
        <w:left w:val="none" w:sz="0" w:space="0" w:color="auto"/>
        <w:bottom w:val="none" w:sz="0" w:space="0" w:color="auto"/>
        <w:right w:val="none" w:sz="0" w:space="0" w:color="auto"/>
      </w:divBdr>
    </w:div>
    <w:div w:id="558176504">
      <w:bodyDiv w:val="1"/>
      <w:marLeft w:val="0"/>
      <w:marRight w:val="0"/>
      <w:marTop w:val="0"/>
      <w:marBottom w:val="0"/>
      <w:divBdr>
        <w:top w:val="none" w:sz="0" w:space="0" w:color="auto"/>
        <w:left w:val="none" w:sz="0" w:space="0" w:color="auto"/>
        <w:bottom w:val="none" w:sz="0" w:space="0" w:color="auto"/>
        <w:right w:val="none" w:sz="0" w:space="0" w:color="auto"/>
      </w:divBdr>
      <w:divsChild>
        <w:div w:id="2103718092">
          <w:marLeft w:val="0"/>
          <w:marRight w:val="0"/>
          <w:marTop w:val="0"/>
          <w:marBottom w:val="0"/>
          <w:divBdr>
            <w:top w:val="none" w:sz="0" w:space="0" w:color="auto"/>
            <w:left w:val="none" w:sz="0" w:space="0" w:color="auto"/>
            <w:bottom w:val="none" w:sz="0" w:space="0" w:color="auto"/>
            <w:right w:val="none" w:sz="0" w:space="0" w:color="auto"/>
          </w:divBdr>
          <w:divsChild>
            <w:div w:id="1742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8123">
      <w:bodyDiv w:val="1"/>
      <w:marLeft w:val="0"/>
      <w:marRight w:val="0"/>
      <w:marTop w:val="0"/>
      <w:marBottom w:val="0"/>
      <w:divBdr>
        <w:top w:val="none" w:sz="0" w:space="0" w:color="auto"/>
        <w:left w:val="none" w:sz="0" w:space="0" w:color="auto"/>
        <w:bottom w:val="none" w:sz="0" w:space="0" w:color="auto"/>
        <w:right w:val="none" w:sz="0" w:space="0" w:color="auto"/>
      </w:divBdr>
    </w:div>
    <w:div w:id="592667929">
      <w:bodyDiv w:val="1"/>
      <w:marLeft w:val="0"/>
      <w:marRight w:val="0"/>
      <w:marTop w:val="0"/>
      <w:marBottom w:val="0"/>
      <w:divBdr>
        <w:top w:val="none" w:sz="0" w:space="0" w:color="auto"/>
        <w:left w:val="none" w:sz="0" w:space="0" w:color="auto"/>
        <w:bottom w:val="none" w:sz="0" w:space="0" w:color="auto"/>
        <w:right w:val="none" w:sz="0" w:space="0" w:color="auto"/>
      </w:divBdr>
    </w:div>
    <w:div w:id="640111864">
      <w:bodyDiv w:val="1"/>
      <w:marLeft w:val="0"/>
      <w:marRight w:val="0"/>
      <w:marTop w:val="0"/>
      <w:marBottom w:val="0"/>
      <w:divBdr>
        <w:top w:val="none" w:sz="0" w:space="0" w:color="auto"/>
        <w:left w:val="none" w:sz="0" w:space="0" w:color="auto"/>
        <w:bottom w:val="none" w:sz="0" w:space="0" w:color="auto"/>
        <w:right w:val="none" w:sz="0" w:space="0" w:color="auto"/>
      </w:divBdr>
    </w:div>
    <w:div w:id="640811957">
      <w:bodyDiv w:val="1"/>
      <w:marLeft w:val="0"/>
      <w:marRight w:val="0"/>
      <w:marTop w:val="0"/>
      <w:marBottom w:val="0"/>
      <w:divBdr>
        <w:top w:val="none" w:sz="0" w:space="0" w:color="auto"/>
        <w:left w:val="none" w:sz="0" w:space="0" w:color="auto"/>
        <w:bottom w:val="none" w:sz="0" w:space="0" w:color="auto"/>
        <w:right w:val="none" w:sz="0" w:space="0" w:color="auto"/>
      </w:divBdr>
    </w:div>
    <w:div w:id="660738387">
      <w:bodyDiv w:val="1"/>
      <w:marLeft w:val="0"/>
      <w:marRight w:val="0"/>
      <w:marTop w:val="0"/>
      <w:marBottom w:val="0"/>
      <w:divBdr>
        <w:top w:val="none" w:sz="0" w:space="0" w:color="auto"/>
        <w:left w:val="none" w:sz="0" w:space="0" w:color="auto"/>
        <w:bottom w:val="none" w:sz="0" w:space="0" w:color="auto"/>
        <w:right w:val="none" w:sz="0" w:space="0" w:color="auto"/>
      </w:divBdr>
    </w:div>
    <w:div w:id="660893407">
      <w:bodyDiv w:val="1"/>
      <w:marLeft w:val="0"/>
      <w:marRight w:val="0"/>
      <w:marTop w:val="0"/>
      <w:marBottom w:val="0"/>
      <w:divBdr>
        <w:top w:val="none" w:sz="0" w:space="0" w:color="auto"/>
        <w:left w:val="none" w:sz="0" w:space="0" w:color="auto"/>
        <w:bottom w:val="none" w:sz="0" w:space="0" w:color="auto"/>
        <w:right w:val="none" w:sz="0" w:space="0" w:color="auto"/>
      </w:divBdr>
    </w:div>
    <w:div w:id="674766861">
      <w:bodyDiv w:val="1"/>
      <w:marLeft w:val="0"/>
      <w:marRight w:val="0"/>
      <w:marTop w:val="0"/>
      <w:marBottom w:val="0"/>
      <w:divBdr>
        <w:top w:val="none" w:sz="0" w:space="0" w:color="auto"/>
        <w:left w:val="none" w:sz="0" w:space="0" w:color="auto"/>
        <w:bottom w:val="none" w:sz="0" w:space="0" w:color="auto"/>
        <w:right w:val="none" w:sz="0" w:space="0" w:color="auto"/>
      </w:divBdr>
    </w:div>
    <w:div w:id="681904019">
      <w:bodyDiv w:val="1"/>
      <w:marLeft w:val="0"/>
      <w:marRight w:val="0"/>
      <w:marTop w:val="0"/>
      <w:marBottom w:val="0"/>
      <w:divBdr>
        <w:top w:val="none" w:sz="0" w:space="0" w:color="auto"/>
        <w:left w:val="none" w:sz="0" w:space="0" w:color="auto"/>
        <w:bottom w:val="none" w:sz="0" w:space="0" w:color="auto"/>
        <w:right w:val="none" w:sz="0" w:space="0" w:color="auto"/>
      </w:divBdr>
      <w:divsChild>
        <w:div w:id="764812604">
          <w:marLeft w:val="0"/>
          <w:marRight w:val="0"/>
          <w:marTop w:val="0"/>
          <w:marBottom w:val="0"/>
          <w:divBdr>
            <w:top w:val="none" w:sz="0" w:space="0" w:color="auto"/>
            <w:left w:val="none" w:sz="0" w:space="0" w:color="auto"/>
            <w:bottom w:val="none" w:sz="0" w:space="0" w:color="auto"/>
            <w:right w:val="none" w:sz="0" w:space="0" w:color="auto"/>
          </w:divBdr>
          <w:divsChild>
            <w:div w:id="15599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0180">
      <w:bodyDiv w:val="1"/>
      <w:marLeft w:val="0"/>
      <w:marRight w:val="0"/>
      <w:marTop w:val="0"/>
      <w:marBottom w:val="0"/>
      <w:divBdr>
        <w:top w:val="none" w:sz="0" w:space="0" w:color="auto"/>
        <w:left w:val="none" w:sz="0" w:space="0" w:color="auto"/>
        <w:bottom w:val="none" w:sz="0" w:space="0" w:color="auto"/>
        <w:right w:val="none" w:sz="0" w:space="0" w:color="auto"/>
      </w:divBdr>
    </w:div>
    <w:div w:id="697463851">
      <w:bodyDiv w:val="1"/>
      <w:marLeft w:val="0"/>
      <w:marRight w:val="0"/>
      <w:marTop w:val="0"/>
      <w:marBottom w:val="0"/>
      <w:divBdr>
        <w:top w:val="none" w:sz="0" w:space="0" w:color="auto"/>
        <w:left w:val="none" w:sz="0" w:space="0" w:color="auto"/>
        <w:bottom w:val="none" w:sz="0" w:space="0" w:color="auto"/>
        <w:right w:val="none" w:sz="0" w:space="0" w:color="auto"/>
      </w:divBdr>
    </w:div>
    <w:div w:id="737215347">
      <w:bodyDiv w:val="1"/>
      <w:marLeft w:val="0"/>
      <w:marRight w:val="0"/>
      <w:marTop w:val="0"/>
      <w:marBottom w:val="0"/>
      <w:divBdr>
        <w:top w:val="none" w:sz="0" w:space="0" w:color="auto"/>
        <w:left w:val="none" w:sz="0" w:space="0" w:color="auto"/>
        <w:bottom w:val="none" w:sz="0" w:space="0" w:color="auto"/>
        <w:right w:val="none" w:sz="0" w:space="0" w:color="auto"/>
      </w:divBdr>
    </w:div>
    <w:div w:id="746533676">
      <w:bodyDiv w:val="1"/>
      <w:marLeft w:val="0"/>
      <w:marRight w:val="0"/>
      <w:marTop w:val="0"/>
      <w:marBottom w:val="0"/>
      <w:divBdr>
        <w:top w:val="none" w:sz="0" w:space="0" w:color="auto"/>
        <w:left w:val="none" w:sz="0" w:space="0" w:color="auto"/>
        <w:bottom w:val="none" w:sz="0" w:space="0" w:color="auto"/>
        <w:right w:val="none" w:sz="0" w:space="0" w:color="auto"/>
      </w:divBdr>
    </w:div>
    <w:div w:id="756823021">
      <w:bodyDiv w:val="1"/>
      <w:marLeft w:val="0"/>
      <w:marRight w:val="0"/>
      <w:marTop w:val="0"/>
      <w:marBottom w:val="0"/>
      <w:divBdr>
        <w:top w:val="none" w:sz="0" w:space="0" w:color="auto"/>
        <w:left w:val="none" w:sz="0" w:space="0" w:color="auto"/>
        <w:bottom w:val="none" w:sz="0" w:space="0" w:color="auto"/>
        <w:right w:val="none" w:sz="0" w:space="0" w:color="auto"/>
      </w:divBdr>
    </w:div>
    <w:div w:id="771632297">
      <w:bodyDiv w:val="1"/>
      <w:marLeft w:val="0"/>
      <w:marRight w:val="0"/>
      <w:marTop w:val="0"/>
      <w:marBottom w:val="0"/>
      <w:divBdr>
        <w:top w:val="none" w:sz="0" w:space="0" w:color="auto"/>
        <w:left w:val="none" w:sz="0" w:space="0" w:color="auto"/>
        <w:bottom w:val="none" w:sz="0" w:space="0" w:color="auto"/>
        <w:right w:val="none" w:sz="0" w:space="0" w:color="auto"/>
      </w:divBdr>
    </w:div>
    <w:div w:id="787509782">
      <w:bodyDiv w:val="1"/>
      <w:marLeft w:val="0"/>
      <w:marRight w:val="0"/>
      <w:marTop w:val="0"/>
      <w:marBottom w:val="0"/>
      <w:divBdr>
        <w:top w:val="none" w:sz="0" w:space="0" w:color="auto"/>
        <w:left w:val="none" w:sz="0" w:space="0" w:color="auto"/>
        <w:bottom w:val="none" w:sz="0" w:space="0" w:color="auto"/>
        <w:right w:val="none" w:sz="0" w:space="0" w:color="auto"/>
      </w:divBdr>
    </w:div>
    <w:div w:id="788009485">
      <w:bodyDiv w:val="1"/>
      <w:marLeft w:val="0"/>
      <w:marRight w:val="0"/>
      <w:marTop w:val="0"/>
      <w:marBottom w:val="0"/>
      <w:divBdr>
        <w:top w:val="none" w:sz="0" w:space="0" w:color="auto"/>
        <w:left w:val="none" w:sz="0" w:space="0" w:color="auto"/>
        <w:bottom w:val="none" w:sz="0" w:space="0" w:color="auto"/>
        <w:right w:val="none" w:sz="0" w:space="0" w:color="auto"/>
      </w:divBdr>
      <w:divsChild>
        <w:div w:id="148445347">
          <w:marLeft w:val="0"/>
          <w:marRight w:val="0"/>
          <w:marTop w:val="0"/>
          <w:marBottom w:val="0"/>
          <w:divBdr>
            <w:top w:val="none" w:sz="0" w:space="0" w:color="auto"/>
            <w:left w:val="none" w:sz="0" w:space="0" w:color="auto"/>
            <w:bottom w:val="none" w:sz="0" w:space="0" w:color="auto"/>
            <w:right w:val="none" w:sz="0" w:space="0" w:color="auto"/>
          </w:divBdr>
          <w:divsChild>
            <w:div w:id="1217623692">
              <w:marLeft w:val="0"/>
              <w:marRight w:val="0"/>
              <w:marTop w:val="0"/>
              <w:marBottom w:val="0"/>
              <w:divBdr>
                <w:top w:val="none" w:sz="0" w:space="0" w:color="auto"/>
                <w:left w:val="none" w:sz="0" w:space="0" w:color="auto"/>
                <w:bottom w:val="none" w:sz="0" w:space="0" w:color="auto"/>
                <w:right w:val="none" w:sz="0" w:space="0" w:color="auto"/>
              </w:divBdr>
              <w:divsChild>
                <w:div w:id="1378240417">
                  <w:marLeft w:val="0"/>
                  <w:marRight w:val="0"/>
                  <w:marTop w:val="0"/>
                  <w:marBottom w:val="0"/>
                  <w:divBdr>
                    <w:top w:val="none" w:sz="0" w:space="0" w:color="auto"/>
                    <w:left w:val="none" w:sz="0" w:space="0" w:color="auto"/>
                    <w:bottom w:val="none" w:sz="0" w:space="0" w:color="auto"/>
                    <w:right w:val="none" w:sz="0" w:space="0" w:color="auto"/>
                  </w:divBdr>
                  <w:divsChild>
                    <w:div w:id="668215638">
                      <w:marLeft w:val="0"/>
                      <w:marRight w:val="0"/>
                      <w:marTop w:val="0"/>
                      <w:marBottom w:val="0"/>
                      <w:divBdr>
                        <w:top w:val="none" w:sz="0" w:space="0" w:color="auto"/>
                        <w:left w:val="none" w:sz="0" w:space="0" w:color="auto"/>
                        <w:bottom w:val="none" w:sz="0" w:space="0" w:color="auto"/>
                        <w:right w:val="none" w:sz="0" w:space="0" w:color="auto"/>
                      </w:divBdr>
                    </w:div>
                  </w:divsChild>
                </w:div>
                <w:div w:id="1546336175">
                  <w:marLeft w:val="0"/>
                  <w:marRight w:val="0"/>
                  <w:marTop w:val="0"/>
                  <w:marBottom w:val="0"/>
                  <w:divBdr>
                    <w:top w:val="none" w:sz="0" w:space="0" w:color="auto"/>
                    <w:left w:val="none" w:sz="0" w:space="0" w:color="auto"/>
                    <w:bottom w:val="none" w:sz="0" w:space="0" w:color="auto"/>
                    <w:right w:val="none" w:sz="0" w:space="0" w:color="auto"/>
                  </w:divBdr>
                </w:div>
              </w:divsChild>
            </w:div>
            <w:div w:id="2038384394">
              <w:marLeft w:val="0"/>
              <w:marRight w:val="0"/>
              <w:marTop w:val="0"/>
              <w:marBottom w:val="0"/>
              <w:divBdr>
                <w:top w:val="none" w:sz="0" w:space="0" w:color="auto"/>
                <w:left w:val="none" w:sz="0" w:space="0" w:color="auto"/>
                <w:bottom w:val="none" w:sz="0" w:space="0" w:color="auto"/>
                <w:right w:val="none" w:sz="0" w:space="0" w:color="auto"/>
              </w:divBdr>
              <w:divsChild>
                <w:div w:id="392779727">
                  <w:marLeft w:val="0"/>
                  <w:marRight w:val="0"/>
                  <w:marTop w:val="0"/>
                  <w:marBottom w:val="0"/>
                  <w:divBdr>
                    <w:top w:val="none" w:sz="0" w:space="0" w:color="auto"/>
                    <w:left w:val="none" w:sz="0" w:space="0" w:color="auto"/>
                    <w:bottom w:val="none" w:sz="0" w:space="0" w:color="auto"/>
                    <w:right w:val="none" w:sz="0" w:space="0" w:color="auto"/>
                  </w:divBdr>
                </w:div>
                <w:div w:id="801462978">
                  <w:marLeft w:val="0"/>
                  <w:marRight w:val="0"/>
                  <w:marTop w:val="0"/>
                  <w:marBottom w:val="0"/>
                  <w:divBdr>
                    <w:top w:val="none" w:sz="0" w:space="0" w:color="auto"/>
                    <w:left w:val="none" w:sz="0" w:space="0" w:color="auto"/>
                    <w:bottom w:val="none" w:sz="0" w:space="0" w:color="auto"/>
                    <w:right w:val="none" w:sz="0" w:space="0" w:color="auto"/>
                  </w:divBdr>
                </w:div>
              </w:divsChild>
            </w:div>
            <w:div w:id="885526104">
              <w:marLeft w:val="0"/>
              <w:marRight w:val="0"/>
              <w:marTop w:val="0"/>
              <w:marBottom w:val="0"/>
              <w:divBdr>
                <w:top w:val="none" w:sz="0" w:space="0" w:color="auto"/>
                <w:left w:val="none" w:sz="0" w:space="0" w:color="auto"/>
                <w:bottom w:val="none" w:sz="0" w:space="0" w:color="auto"/>
                <w:right w:val="none" w:sz="0" w:space="0" w:color="auto"/>
              </w:divBdr>
              <w:divsChild>
                <w:div w:id="2023585808">
                  <w:marLeft w:val="0"/>
                  <w:marRight w:val="0"/>
                  <w:marTop w:val="0"/>
                  <w:marBottom w:val="0"/>
                  <w:divBdr>
                    <w:top w:val="none" w:sz="0" w:space="0" w:color="auto"/>
                    <w:left w:val="none" w:sz="0" w:space="0" w:color="auto"/>
                    <w:bottom w:val="none" w:sz="0" w:space="0" w:color="auto"/>
                    <w:right w:val="none" w:sz="0" w:space="0" w:color="auto"/>
                  </w:divBdr>
                  <w:divsChild>
                    <w:div w:id="16821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9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7770869">
      <w:bodyDiv w:val="1"/>
      <w:marLeft w:val="0"/>
      <w:marRight w:val="0"/>
      <w:marTop w:val="0"/>
      <w:marBottom w:val="0"/>
      <w:divBdr>
        <w:top w:val="none" w:sz="0" w:space="0" w:color="auto"/>
        <w:left w:val="none" w:sz="0" w:space="0" w:color="auto"/>
        <w:bottom w:val="none" w:sz="0" w:space="0" w:color="auto"/>
        <w:right w:val="none" w:sz="0" w:space="0" w:color="auto"/>
      </w:divBdr>
    </w:div>
    <w:div w:id="819074439">
      <w:bodyDiv w:val="1"/>
      <w:marLeft w:val="0"/>
      <w:marRight w:val="0"/>
      <w:marTop w:val="0"/>
      <w:marBottom w:val="0"/>
      <w:divBdr>
        <w:top w:val="none" w:sz="0" w:space="0" w:color="auto"/>
        <w:left w:val="none" w:sz="0" w:space="0" w:color="auto"/>
        <w:bottom w:val="none" w:sz="0" w:space="0" w:color="auto"/>
        <w:right w:val="none" w:sz="0" w:space="0" w:color="auto"/>
      </w:divBdr>
    </w:div>
    <w:div w:id="822477071">
      <w:bodyDiv w:val="1"/>
      <w:marLeft w:val="0"/>
      <w:marRight w:val="0"/>
      <w:marTop w:val="0"/>
      <w:marBottom w:val="0"/>
      <w:divBdr>
        <w:top w:val="none" w:sz="0" w:space="0" w:color="auto"/>
        <w:left w:val="none" w:sz="0" w:space="0" w:color="auto"/>
        <w:bottom w:val="none" w:sz="0" w:space="0" w:color="auto"/>
        <w:right w:val="none" w:sz="0" w:space="0" w:color="auto"/>
      </w:divBdr>
    </w:div>
    <w:div w:id="845482950">
      <w:bodyDiv w:val="1"/>
      <w:marLeft w:val="0"/>
      <w:marRight w:val="0"/>
      <w:marTop w:val="0"/>
      <w:marBottom w:val="0"/>
      <w:divBdr>
        <w:top w:val="none" w:sz="0" w:space="0" w:color="auto"/>
        <w:left w:val="none" w:sz="0" w:space="0" w:color="auto"/>
        <w:bottom w:val="none" w:sz="0" w:space="0" w:color="auto"/>
        <w:right w:val="none" w:sz="0" w:space="0" w:color="auto"/>
      </w:divBdr>
    </w:div>
    <w:div w:id="848330316">
      <w:bodyDiv w:val="1"/>
      <w:marLeft w:val="0"/>
      <w:marRight w:val="0"/>
      <w:marTop w:val="0"/>
      <w:marBottom w:val="0"/>
      <w:divBdr>
        <w:top w:val="none" w:sz="0" w:space="0" w:color="auto"/>
        <w:left w:val="none" w:sz="0" w:space="0" w:color="auto"/>
        <w:bottom w:val="none" w:sz="0" w:space="0" w:color="auto"/>
        <w:right w:val="none" w:sz="0" w:space="0" w:color="auto"/>
      </w:divBdr>
    </w:div>
    <w:div w:id="863442338">
      <w:bodyDiv w:val="1"/>
      <w:marLeft w:val="0"/>
      <w:marRight w:val="0"/>
      <w:marTop w:val="0"/>
      <w:marBottom w:val="0"/>
      <w:divBdr>
        <w:top w:val="none" w:sz="0" w:space="0" w:color="auto"/>
        <w:left w:val="none" w:sz="0" w:space="0" w:color="auto"/>
        <w:bottom w:val="none" w:sz="0" w:space="0" w:color="auto"/>
        <w:right w:val="none" w:sz="0" w:space="0" w:color="auto"/>
      </w:divBdr>
    </w:div>
    <w:div w:id="865095223">
      <w:bodyDiv w:val="1"/>
      <w:marLeft w:val="0"/>
      <w:marRight w:val="0"/>
      <w:marTop w:val="0"/>
      <w:marBottom w:val="0"/>
      <w:divBdr>
        <w:top w:val="none" w:sz="0" w:space="0" w:color="auto"/>
        <w:left w:val="none" w:sz="0" w:space="0" w:color="auto"/>
        <w:bottom w:val="none" w:sz="0" w:space="0" w:color="auto"/>
        <w:right w:val="none" w:sz="0" w:space="0" w:color="auto"/>
      </w:divBdr>
    </w:div>
    <w:div w:id="877667335">
      <w:bodyDiv w:val="1"/>
      <w:marLeft w:val="0"/>
      <w:marRight w:val="0"/>
      <w:marTop w:val="0"/>
      <w:marBottom w:val="0"/>
      <w:divBdr>
        <w:top w:val="none" w:sz="0" w:space="0" w:color="auto"/>
        <w:left w:val="none" w:sz="0" w:space="0" w:color="auto"/>
        <w:bottom w:val="none" w:sz="0" w:space="0" w:color="auto"/>
        <w:right w:val="none" w:sz="0" w:space="0" w:color="auto"/>
      </w:divBdr>
      <w:divsChild>
        <w:div w:id="440029241">
          <w:marLeft w:val="0"/>
          <w:marRight w:val="0"/>
          <w:marTop w:val="0"/>
          <w:marBottom w:val="0"/>
          <w:divBdr>
            <w:top w:val="none" w:sz="0" w:space="0" w:color="auto"/>
            <w:left w:val="none" w:sz="0" w:space="0" w:color="auto"/>
            <w:bottom w:val="none" w:sz="0" w:space="0" w:color="auto"/>
            <w:right w:val="none" w:sz="0" w:space="0" w:color="auto"/>
          </w:divBdr>
          <w:divsChild>
            <w:div w:id="8968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8">
      <w:bodyDiv w:val="1"/>
      <w:marLeft w:val="0"/>
      <w:marRight w:val="0"/>
      <w:marTop w:val="0"/>
      <w:marBottom w:val="0"/>
      <w:divBdr>
        <w:top w:val="none" w:sz="0" w:space="0" w:color="auto"/>
        <w:left w:val="none" w:sz="0" w:space="0" w:color="auto"/>
        <w:bottom w:val="none" w:sz="0" w:space="0" w:color="auto"/>
        <w:right w:val="none" w:sz="0" w:space="0" w:color="auto"/>
      </w:divBdr>
    </w:div>
    <w:div w:id="897471352">
      <w:bodyDiv w:val="1"/>
      <w:marLeft w:val="0"/>
      <w:marRight w:val="0"/>
      <w:marTop w:val="0"/>
      <w:marBottom w:val="0"/>
      <w:divBdr>
        <w:top w:val="none" w:sz="0" w:space="0" w:color="auto"/>
        <w:left w:val="none" w:sz="0" w:space="0" w:color="auto"/>
        <w:bottom w:val="none" w:sz="0" w:space="0" w:color="auto"/>
        <w:right w:val="none" w:sz="0" w:space="0" w:color="auto"/>
      </w:divBdr>
    </w:div>
    <w:div w:id="903029202">
      <w:bodyDiv w:val="1"/>
      <w:marLeft w:val="0"/>
      <w:marRight w:val="0"/>
      <w:marTop w:val="0"/>
      <w:marBottom w:val="0"/>
      <w:divBdr>
        <w:top w:val="none" w:sz="0" w:space="0" w:color="auto"/>
        <w:left w:val="none" w:sz="0" w:space="0" w:color="auto"/>
        <w:bottom w:val="none" w:sz="0" w:space="0" w:color="auto"/>
        <w:right w:val="none" w:sz="0" w:space="0" w:color="auto"/>
      </w:divBdr>
    </w:div>
    <w:div w:id="907308054">
      <w:bodyDiv w:val="1"/>
      <w:marLeft w:val="0"/>
      <w:marRight w:val="0"/>
      <w:marTop w:val="0"/>
      <w:marBottom w:val="0"/>
      <w:divBdr>
        <w:top w:val="none" w:sz="0" w:space="0" w:color="auto"/>
        <w:left w:val="none" w:sz="0" w:space="0" w:color="auto"/>
        <w:bottom w:val="none" w:sz="0" w:space="0" w:color="auto"/>
        <w:right w:val="none" w:sz="0" w:space="0" w:color="auto"/>
      </w:divBdr>
    </w:div>
    <w:div w:id="942878090">
      <w:bodyDiv w:val="1"/>
      <w:marLeft w:val="0"/>
      <w:marRight w:val="0"/>
      <w:marTop w:val="0"/>
      <w:marBottom w:val="0"/>
      <w:divBdr>
        <w:top w:val="none" w:sz="0" w:space="0" w:color="auto"/>
        <w:left w:val="none" w:sz="0" w:space="0" w:color="auto"/>
        <w:bottom w:val="none" w:sz="0" w:space="0" w:color="auto"/>
        <w:right w:val="none" w:sz="0" w:space="0" w:color="auto"/>
      </w:divBdr>
    </w:div>
    <w:div w:id="959146502">
      <w:bodyDiv w:val="1"/>
      <w:marLeft w:val="0"/>
      <w:marRight w:val="0"/>
      <w:marTop w:val="0"/>
      <w:marBottom w:val="0"/>
      <w:divBdr>
        <w:top w:val="none" w:sz="0" w:space="0" w:color="auto"/>
        <w:left w:val="none" w:sz="0" w:space="0" w:color="auto"/>
        <w:bottom w:val="none" w:sz="0" w:space="0" w:color="auto"/>
        <w:right w:val="none" w:sz="0" w:space="0" w:color="auto"/>
      </w:divBdr>
    </w:div>
    <w:div w:id="964891270">
      <w:bodyDiv w:val="1"/>
      <w:marLeft w:val="0"/>
      <w:marRight w:val="0"/>
      <w:marTop w:val="0"/>
      <w:marBottom w:val="0"/>
      <w:divBdr>
        <w:top w:val="none" w:sz="0" w:space="0" w:color="auto"/>
        <w:left w:val="none" w:sz="0" w:space="0" w:color="auto"/>
        <w:bottom w:val="none" w:sz="0" w:space="0" w:color="auto"/>
        <w:right w:val="none" w:sz="0" w:space="0" w:color="auto"/>
      </w:divBdr>
    </w:div>
    <w:div w:id="980812681">
      <w:bodyDiv w:val="1"/>
      <w:marLeft w:val="0"/>
      <w:marRight w:val="0"/>
      <w:marTop w:val="0"/>
      <w:marBottom w:val="0"/>
      <w:divBdr>
        <w:top w:val="none" w:sz="0" w:space="0" w:color="auto"/>
        <w:left w:val="none" w:sz="0" w:space="0" w:color="auto"/>
        <w:bottom w:val="none" w:sz="0" w:space="0" w:color="auto"/>
        <w:right w:val="none" w:sz="0" w:space="0" w:color="auto"/>
      </w:divBdr>
    </w:div>
    <w:div w:id="988241890">
      <w:bodyDiv w:val="1"/>
      <w:marLeft w:val="0"/>
      <w:marRight w:val="0"/>
      <w:marTop w:val="0"/>
      <w:marBottom w:val="0"/>
      <w:divBdr>
        <w:top w:val="none" w:sz="0" w:space="0" w:color="auto"/>
        <w:left w:val="none" w:sz="0" w:space="0" w:color="auto"/>
        <w:bottom w:val="none" w:sz="0" w:space="0" w:color="auto"/>
        <w:right w:val="none" w:sz="0" w:space="0" w:color="auto"/>
      </w:divBdr>
    </w:div>
    <w:div w:id="998460373">
      <w:bodyDiv w:val="1"/>
      <w:marLeft w:val="0"/>
      <w:marRight w:val="0"/>
      <w:marTop w:val="0"/>
      <w:marBottom w:val="0"/>
      <w:divBdr>
        <w:top w:val="none" w:sz="0" w:space="0" w:color="auto"/>
        <w:left w:val="none" w:sz="0" w:space="0" w:color="auto"/>
        <w:bottom w:val="none" w:sz="0" w:space="0" w:color="auto"/>
        <w:right w:val="none" w:sz="0" w:space="0" w:color="auto"/>
      </w:divBdr>
    </w:div>
    <w:div w:id="1008026172">
      <w:bodyDiv w:val="1"/>
      <w:marLeft w:val="0"/>
      <w:marRight w:val="0"/>
      <w:marTop w:val="0"/>
      <w:marBottom w:val="0"/>
      <w:divBdr>
        <w:top w:val="none" w:sz="0" w:space="0" w:color="auto"/>
        <w:left w:val="none" w:sz="0" w:space="0" w:color="auto"/>
        <w:bottom w:val="none" w:sz="0" w:space="0" w:color="auto"/>
        <w:right w:val="none" w:sz="0" w:space="0" w:color="auto"/>
      </w:divBdr>
    </w:div>
    <w:div w:id="1008949334">
      <w:bodyDiv w:val="1"/>
      <w:marLeft w:val="0"/>
      <w:marRight w:val="0"/>
      <w:marTop w:val="0"/>
      <w:marBottom w:val="0"/>
      <w:divBdr>
        <w:top w:val="none" w:sz="0" w:space="0" w:color="auto"/>
        <w:left w:val="none" w:sz="0" w:space="0" w:color="auto"/>
        <w:bottom w:val="none" w:sz="0" w:space="0" w:color="auto"/>
        <w:right w:val="none" w:sz="0" w:space="0" w:color="auto"/>
      </w:divBdr>
    </w:div>
    <w:div w:id="1018888756">
      <w:bodyDiv w:val="1"/>
      <w:marLeft w:val="0"/>
      <w:marRight w:val="0"/>
      <w:marTop w:val="0"/>
      <w:marBottom w:val="0"/>
      <w:divBdr>
        <w:top w:val="none" w:sz="0" w:space="0" w:color="auto"/>
        <w:left w:val="none" w:sz="0" w:space="0" w:color="auto"/>
        <w:bottom w:val="none" w:sz="0" w:space="0" w:color="auto"/>
        <w:right w:val="none" w:sz="0" w:space="0" w:color="auto"/>
      </w:divBdr>
    </w:div>
    <w:div w:id="1022364242">
      <w:bodyDiv w:val="1"/>
      <w:marLeft w:val="0"/>
      <w:marRight w:val="0"/>
      <w:marTop w:val="0"/>
      <w:marBottom w:val="0"/>
      <w:divBdr>
        <w:top w:val="none" w:sz="0" w:space="0" w:color="auto"/>
        <w:left w:val="none" w:sz="0" w:space="0" w:color="auto"/>
        <w:bottom w:val="none" w:sz="0" w:space="0" w:color="auto"/>
        <w:right w:val="none" w:sz="0" w:space="0" w:color="auto"/>
      </w:divBdr>
    </w:div>
    <w:div w:id="1031031549">
      <w:bodyDiv w:val="1"/>
      <w:marLeft w:val="0"/>
      <w:marRight w:val="0"/>
      <w:marTop w:val="0"/>
      <w:marBottom w:val="0"/>
      <w:divBdr>
        <w:top w:val="none" w:sz="0" w:space="0" w:color="auto"/>
        <w:left w:val="none" w:sz="0" w:space="0" w:color="auto"/>
        <w:bottom w:val="none" w:sz="0" w:space="0" w:color="auto"/>
        <w:right w:val="none" w:sz="0" w:space="0" w:color="auto"/>
      </w:divBdr>
    </w:div>
    <w:div w:id="1048141896">
      <w:bodyDiv w:val="1"/>
      <w:marLeft w:val="0"/>
      <w:marRight w:val="0"/>
      <w:marTop w:val="0"/>
      <w:marBottom w:val="0"/>
      <w:divBdr>
        <w:top w:val="none" w:sz="0" w:space="0" w:color="auto"/>
        <w:left w:val="none" w:sz="0" w:space="0" w:color="auto"/>
        <w:bottom w:val="none" w:sz="0" w:space="0" w:color="auto"/>
        <w:right w:val="none" w:sz="0" w:space="0" w:color="auto"/>
      </w:divBdr>
    </w:div>
    <w:div w:id="1053122151">
      <w:bodyDiv w:val="1"/>
      <w:marLeft w:val="0"/>
      <w:marRight w:val="0"/>
      <w:marTop w:val="0"/>
      <w:marBottom w:val="0"/>
      <w:divBdr>
        <w:top w:val="none" w:sz="0" w:space="0" w:color="auto"/>
        <w:left w:val="none" w:sz="0" w:space="0" w:color="auto"/>
        <w:bottom w:val="none" w:sz="0" w:space="0" w:color="auto"/>
        <w:right w:val="none" w:sz="0" w:space="0" w:color="auto"/>
      </w:divBdr>
    </w:div>
    <w:div w:id="1077558241">
      <w:bodyDiv w:val="1"/>
      <w:marLeft w:val="0"/>
      <w:marRight w:val="0"/>
      <w:marTop w:val="0"/>
      <w:marBottom w:val="0"/>
      <w:divBdr>
        <w:top w:val="none" w:sz="0" w:space="0" w:color="auto"/>
        <w:left w:val="none" w:sz="0" w:space="0" w:color="auto"/>
        <w:bottom w:val="none" w:sz="0" w:space="0" w:color="auto"/>
        <w:right w:val="none" w:sz="0" w:space="0" w:color="auto"/>
      </w:divBdr>
    </w:div>
    <w:div w:id="1081105634">
      <w:bodyDiv w:val="1"/>
      <w:marLeft w:val="0"/>
      <w:marRight w:val="0"/>
      <w:marTop w:val="0"/>
      <w:marBottom w:val="0"/>
      <w:divBdr>
        <w:top w:val="none" w:sz="0" w:space="0" w:color="auto"/>
        <w:left w:val="none" w:sz="0" w:space="0" w:color="auto"/>
        <w:bottom w:val="none" w:sz="0" w:space="0" w:color="auto"/>
        <w:right w:val="none" w:sz="0" w:space="0" w:color="auto"/>
      </w:divBdr>
    </w:div>
    <w:div w:id="1087851166">
      <w:bodyDiv w:val="1"/>
      <w:marLeft w:val="0"/>
      <w:marRight w:val="0"/>
      <w:marTop w:val="0"/>
      <w:marBottom w:val="0"/>
      <w:divBdr>
        <w:top w:val="none" w:sz="0" w:space="0" w:color="auto"/>
        <w:left w:val="none" w:sz="0" w:space="0" w:color="auto"/>
        <w:bottom w:val="none" w:sz="0" w:space="0" w:color="auto"/>
        <w:right w:val="none" w:sz="0" w:space="0" w:color="auto"/>
      </w:divBdr>
    </w:div>
    <w:div w:id="1110902638">
      <w:bodyDiv w:val="1"/>
      <w:marLeft w:val="0"/>
      <w:marRight w:val="0"/>
      <w:marTop w:val="0"/>
      <w:marBottom w:val="0"/>
      <w:divBdr>
        <w:top w:val="none" w:sz="0" w:space="0" w:color="auto"/>
        <w:left w:val="none" w:sz="0" w:space="0" w:color="auto"/>
        <w:bottom w:val="none" w:sz="0" w:space="0" w:color="auto"/>
        <w:right w:val="none" w:sz="0" w:space="0" w:color="auto"/>
      </w:divBdr>
    </w:div>
    <w:div w:id="1178035182">
      <w:bodyDiv w:val="1"/>
      <w:marLeft w:val="0"/>
      <w:marRight w:val="0"/>
      <w:marTop w:val="0"/>
      <w:marBottom w:val="0"/>
      <w:divBdr>
        <w:top w:val="none" w:sz="0" w:space="0" w:color="auto"/>
        <w:left w:val="none" w:sz="0" w:space="0" w:color="auto"/>
        <w:bottom w:val="none" w:sz="0" w:space="0" w:color="auto"/>
        <w:right w:val="none" w:sz="0" w:space="0" w:color="auto"/>
      </w:divBdr>
    </w:div>
    <w:div w:id="1181309818">
      <w:bodyDiv w:val="1"/>
      <w:marLeft w:val="0"/>
      <w:marRight w:val="0"/>
      <w:marTop w:val="0"/>
      <w:marBottom w:val="0"/>
      <w:divBdr>
        <w:top w:val="none" w:sz="0" w:space="0" w:color="auto"/>
        <w:left w:val="none" w:sz="0" w:space="0" w:color="auto"/>
        <w:bottom w:val="none" w:sz="0" w:space="0" w:color="auto"/>
        <w:right w:val="none" w:sz="0" w:space="0" w:color="auto"/>
      </w:divBdr>
    </w:div>
    <w:div w:id="1207983758">
      <w:bodyDiv w:val="1"/>
      <w:marLeft w:val="0"/>
      <w:marRight w:val="0"/>
      <w:marTop w:val="0"/>
      <w:marBottom w:val="0"/>
      <w:divBdr>
        <w:top w:val="none" w:sz="0" w:space="0" w:color="auto"/>
        <w:left w:val="none" w:sz="0" w:space="0" w:color="auto"/>
        <w:bottom w:val="none" w:sz="0" w:space="0" w:color="auto"/>
        <w:right w:val="none" w:sz="0" w:space="0" w:color="auto"/>
      </w:divBdr>
    </w:div>
    <w:div w:id="1217358133">
      <w:bodyDiv w:val="1"/>
      <w:marLeft w:val="0"/>
      <w:marRight w:val="0"/>
      <w:marTop w:val="0"/>
      <w:marBottom w:val="0"/>
      <w:divBdr>
        <w:top w:val="none" w:sz="0" w:space="0" w:color="auto"/>
        <w:left w:val="none" w:sz="0" w:space="0" w:color="auto"/>
        <w:bottom w:val="none" w:sz="0" w:space="0" w:color="auto"/>
        <w:right w:val="none" w:sz="0" w:space="0" w:color="auto"/>
      </w:divBdr>
    </w:div>
    <w:div w:id="1237741145">
      <w:bodyDiv w:val="1"/>
      <w:marLeft w:val="0"/>
      <w:marRight w:val="0"/>
      <w:marTop w:val="0"/>
      <w:marBottom w:val="0"/>
      <w:divBdr>
        <w:top w:val="none" w:sz="0" w:space="0" w:color="auto"/>
        <w:left w:val="none" w:sz="0" w:space="0" w:color="auto"/>
        <w:bottom w:val="none" w:sz="0" w:space="0" w:color="auto"/>
        <w:right w:val="none" w:sz="0" w:space="0" w:color="auto"/>
      </w:divBdr>
    </w:div>
    <w:div w:id="1255212495">
      <w:bodyDiv w:val="1"/>
      <w:marLeft w:val="0"/>
      <w:marRight w:val="0"/>
      <w:marTop w:val="0"/>
      <w:marBottom w:val="0"/>
      <w:divBdr>
        <w:top w:val="none" w:sz="0" w:space="0" w:color="auto"/>
        <w:left w:val="none" w:sz="0" w:space="0" w:color="auto"/>
        <w:bottom w:val="none" w:sz="0" w:space="0" w:color="auto"/>
        <w:right w:val="none" w:sz="0" w:space="0" w:color="auto"/>
      </w:divBdr>
    </w:div>
    <w:div w:id="1383334327">
      <w:bodyDiv w:val="1"/>
      <w:marLeft w:val="0"/>
      <w:marRight w:val="0"/>
      <w:marTop w:val="0"/>
      <w:marBottom w:val="0"/>
      <w:divBdr>
        <w:top w:val="none" w:sz="0" w:space="0" w:color="auto"/>
        <w:left w:val="none" w:sz="0" w:space="0" w:color="auto"/>
        <w:bottom w:val="none" w:sz="0" w:space="0" w:color="auto"/>
        <w:right w:val="none" w:sz="0" w:space="0" w:color="auto"/>
      </w:divBdr>
    </w:div>
    <w:div w:id="1391073474">
      <w:bodyDiv w:val="1"/>
      <w:marLeft w:val="0"/>
      <w:marRight w:val="0"/>
      <w:marTop w:val="0"/>
      <w:marBottom w:val="0"/>
      <w:divBdr>
        <w:top w:val="none" w:sz="0" w:space="0" w:color="auto"/>
        <w:left w:val="none" w:sz="0" w:space="0" w:color="auto"/>
        <w:bottom w:val="none" w:sz="0" w:space="0" w:color="auto"/>
        <w:right w:val="none" w:sz="0" w:space="0" w:color="auto"/>
      </w:divBdr>
    </w:div>
    <w:div w:id="1411586091">
      <w:bodyDiv w:val="1"/>
      <w:marLeft w:val="0"/>
      <w:marRight w:val="0"/>
      <w:marTop w:val="0"/>
      <w:marBottom w:val="0"/>
      <w:divBdr>
        <w:top w:val="none" w:sz="0" w:space="0" w:color="auto"/>
        <w:left w:val="none" w:sz="0" w:space="0" w:color="auto"/>
        <w:bottom w:val="none" w:sz="0" w:space="0" w:color="auto"/>
        <w:right w:val="none" w:sz="0" w:space="0" w:color="auto"/>
      </w:divBdr>
    </w:div>
    <w:div w:id="1413087412">
      <w:bodyDiv w:val="1"/>
      <w:marLeft w:val="0"/>
      <w:marRight w:val="0"/>
      <w:marTop w:val="0"/>
      <w:marBottom w:val="0"/>
      <w:divBdr>
        <w:top w:val="none" w:sz="0" w:space="0" w:color="auto"/>
        <w:left w:val="none" w:sz="0" w:space="0" w:color="auto"/>
        <w:bottom w:val="none" w:sz="0" w:space="0" w:color="auto"/>
        <w:right w:val="none" w:sz="0" w:space="0" w:color="auto"/>
      </w:divBdr>
    </w:div>
    <w:div w:id="1441995442">
      <w:bodyDiv w:val="1"/>
      <w:marLeft w:val="0"/>
      <w:marRight w:val="0"/>
      <w:marTop w:val="0"/>
      <w:marBottom w:val="0"/>
      <w:divBdr>
        <w:top w:val="none" w:sz="0" w:space="0" w:color="auto"/>
        <w:left w:val="none" w:sz="0" w:space="0" w:color="auto"/>
        <w:bottom w:val="none" w:sz="0" w:space="0" w:color="auto"/>
        <w:right w:val="none" w:sz="0" w:space="0" w:color="auto"/>
      </w:divBdr>
    </w:div>
    <w:div w:id="1503281752">
      <w:bodyDiv w:val="1"/>
      <w:marLeft w:val="0"/>
      <w:marRight w:val="0"/>
      <w:marTop w:val="0"/>
      <w:marBottom w:val="0"/>
      <w:divBdr>
        <w:top w:val="none" w:sz="0" w:space="0" w:color="auto"/>
        <w:left w:val="none" w:sz="0" w:space="0" w:color="auto"/>
        <w:bottom w:val="none" w:sz="0" w:space="0" w:color="auto"/>
        <w:right w:val="none" w:sz="0" w:space="0" w:color="auto"/>
      </w:divBdr>
    </w:div>
    <w:div w:id="1503665003">
      <w:bodyDiv w:val="1"/>
      <w:marLeft w:val="0"/>
      <w:marRight w:val="0"/>
      <w:marTop w:val="0"/>
      <w:marBottom w:val="0"/>
      <w:divBdr>
        <w:top w:val="none" w:sz="0" w:space="0" w:color="auto"/>
        <w:left w:val="none" w:sz="0" w:space="0" w:color="auto"/>
        <w:bottom w:val="none" w:sz="0" w:space="0" w:color="auto"/>
        <w:right w:val="none" w:sz="0" w:space="0" w:color="auto"/>
      </w:divBdr>
    </w:div>
    <w:div w:id="1510368639">
      <w:bodyDiv w:val="1"/>
      <w:marLeft w:val="0"/>
      <w:marRight w:val="0"/>
      <w:marTop w:val="0"/>
      <w:marBottom w:val="0"/>
      <w:divBdr>
        <w:top w:val="none" w:sz="0" w:space="0" w:color="auto"/>
        <w:left w:val="none" w:sz="0" w:space="0" w:color="auto"/>
        <w:bottom w:val="none" w:sz="0" w:space="0" w:color="auto"/>
        <w:right w:val="none" w:sz="0" w:space="0" w:color="auto"/>
      </w:divBdr>
    </w:div>
    <w:div w:id="1533955027">
      <w:bodyDiv w:val="1"/>
      <w:marLeft w:val="0"/>
      <w:marRight w:val="0"/>
      <w:marTop w:val="0"/>
      <w:marBottom w:val="0"/>
      <w:divBdr>
        <w:top w:val="none" w:sz="0" w:space="0" w:color="auto"/>
        <w:left w:val="none" w:sz="0" w:space="0" w:color="auto"/>
        <w:bottom w:val="none" w:sz="0" w:space="0" w:color="auto"/>
        <w:right w:val="none" w:sz="0" w:space="0" w:color="auto"/>
      </w:divBdr>
      <w:divsChild>
        <w:div w:id="1209024669">
          <w:marLeft w:val="0"/>
          <w:marRight w:val="0"/>
          <w:marTop w:val="0"/>
          <w:marBottom w:val="0"/>
          <w:divBdr>
            <w:top w:val="none" w:sz="0" w:space="0" w:color="auto"/>
            <w:left w:val="none" w:sz="0" w:space="0" w:color="auto"/>
            <w:bottom w:val="none" w:sz="0" w:space="0" w:color="auto"/>
            <w:right w:val="none" w:sz="0" w:space="0" w:color="auto"/>
          </w:divBdr>
        </w:div>
      </w:divsChild>
    </w:div>
    <w:div w:id="1548685829">
      <w:bodyDiv w:val="1"/>
      <w:marLeft w:val="0"/>
      <w:marRight w:val="0"/>
      <w:marTop w:val="0"/>
      <w:marBottom w:val="0"/>
      <w:divBdr>
        <w:top w:val="none" w:sz="0" w:space="0" w:color="auto"/>
        <w:left w:val="none" w:sz="0" w:space="0" w:color="auto"/>
        <w:bottom w:val="none" w:sz="0" w:space="0" w:color="auto"/>
        <w:right w:val="none" w:sz="0" w:space="0" w:color="auto"/>
      </w:divBdr>
    </w:div>
    <w:div w:id="1550535797">
      <w:bodyDiv w:val="1"/>
      <w:marLeft w:val="0"/>
      <w:marRight w:val="0"/>
      <w:marTop w:val="0"/>
      <w:marBottom w:val="0"/>
      <w:divBdr>
        <w:top w:val="none" w:sz="0" w:space="0" w:color="auto"/>
        <w:left w:val="none" w:sz="0" w:space="0" w:color="auto"/>
        <w:bottom w:val="none" w:sz="0" w:space="0" w:color="auto"/>
        <w:right w:val="none" w:sz="0" w:space="0" w:color="auto"/>
      </w:divBdr>
    </w:div>
    <w:div w:id="1575243653">
      <w:bodyDiv w:val="1"/>
      <w:marLeft w:val="0"/>
      <w:marRight w:val="0"/>
      <w:marTop w:val="0"/>
      <w:marBottom w:val="0"/>
      <w:divBdr>
        <w:top w:val="none" w:sz="0" w:space="0" w:color="auto"/>
        <w:left w:val="none" w:sz="0" w:space="0" w:color="auto"/>
        <w:bottom w:val="none" w:sz="0" w:space="0" w:color="auto"/>
        <w:right w:val="none" w:sz="0" w:space="0" w:color="auto"/>
      </w:divBdr>
    </w:div>
    <w:div w:id="1653945005">
      <w:bodyDiv w:val="1"/>
      <w:marLeft w:val="0"/>
      <w:marRight w:val="0"/>
      <w:marTop w:val="0"/>
      <w:marBottom w:val="0"/>
      <w:divBdr>
        <w:top w:val="none" w:sz="0" w:space="0" w:color="auto"/>
        <w:left w:val="none" w:sz="0" w:space="0" w:color="auto"/>
        <w:bottom w:val="none" w:sz="0" w:space="0" w:color="auto"/>
        <w:right w:val="none" w:sz="0" w:space="0" w:color="auto"/>
      </w:divBdr>
    </w:div>
    <w:div w:id="1674989656">
      <w:bodyDiv w:val="1"/>
      <w:marLeft w:val="0"/>
      <w:marRight w:val="0"/>
      <w:marTop w:val="0"/>
      <w:marBottom w:val="0"/>
      <w:divBdr>
        <w:top w:val="none" w:sz="0" w:space="0" w:color="auto"/>
        <w:left w:val="none" w:sz="0" w:space="0" w:color="auto"/>
        <w:bottom w:val="none" w:sz="0" w:space="0" w:color="auto"/>
        <w:right w:val="none" w:sz="0" w:space="0" w:color="auto"/>
      </w:divBdr>
      <w:divsChild>
        <w:div w:id="893857137">
          <w:marLeft w:val="0"/>
          <w:marRight w:val="0"/>
          <w:marTop w:val="0"/>
          <w:marBottom w:val="0"/>
          <w:divBdr>
            <w:top w:val="none" w:sz="0" w:space="0" w:color="auto"/>
            <w:left w:val="none" w:sz="0" w:space="0" w:color="auto"/>
            <w:bottom w:val="none" w:sz="0" w:space="0" w:color="auto"/>
            <w:right w:val="none" w:sz="0" w:space="0" w:color="auto"/>
          </w:divBdr>
        </w:div>
      </w:divsChild>
    </w:div>
    <w:div w:id="1692680040">
      <w:bodyDiv w:val="1"/>
      <w:marLeft w:val="0"/>
      <w:marRight w:val="0"/>
      <w:marTop w:val="0"/>
      <w:marBottom w:val="0"/>
      <w:divBdr>
        <w:top w:val="none" w:sz="0" w:space="0" w:color="auto"/>
        <w:left w:val="none" w:sz="0" w:space="0" w:color="auto"/>
        <w:bottom w:val="none" w:sz="0" w:space="0" w:color="auto"/>
        <w:right w:val="none" w:sz="0" w:space="0" w:color="auto"/>
      </w:divBdr>
    </w:div>
    <w:div w:id="1695840798">
      <w:bodyDiv w:val="1"/>
      <w:marLeft w:val="0"/>
      <w:marRight w:val="0"/>
      <w:marTop w:val="0"/>
      <w:marBottom w:val="0"/>
      <w:divBdr>
        <w:top w:val="none" w:sz="0" w:space="0" w:color="auto"/>
        <w:left w:val="none" w:sz="0" w:space="0" w:color="auto"/>
        <w:bottom w:val="none" w:sz="0" w:space="0" w:color="auto"/>
        <w:right w:val="none" w:sz="0" w:space="0" w:color="auto"/>
      </w:divBdr>
    </w:div>
    <w:div w:id="1704013916">
      <w:bodyDiv w:val="1"/>
      <w:marLeft w:val="0"/>
      <w:marRight w:val="0"/>
      <w:marTop w:val="0"/>
      <w:marBottom w:val="0"/>
      <w:divBdr>
        <w:top w:val="none" w:sz="0" w:space="0" w:color="auto"/>
        <w:left w:val="none" w:sz="0" w:space="0" w:color="auto"/>
        <w:bottom w:val="none" w:sz="0" w:space="0" w:color="auto"/>
        <w:right w:val="none" w:sz="0" w:space="0" w:color="auto"/>
      </w:divBdr>
    </w:div>
    <w:div w:id="1707875959">
      <w:bodyDiv w:val="1"/>
      <w:marLeft w:val="0"/>
      <w:marRight w:val="0"/>
      <w:marTop w:val="0"/>
      <w:marBottom w:val="0"/>
      <w:divBdr>
        <w:top w:val="none" w:sz="0" w:space="0" w:color="auto"/>
        <w:left w:val="none" w:sz="0" w:space="0" w:color="auto"/>
        <w:bottom w:val="none" w:sz="0" w:space="0" w:color="auto"/>
        <w:right w:val="none" w:sz="0" w:space="0" w:color="auto"/>
      </w:divBdr>
    </w:div>
    <w:div w:id="1708749180">
      <w:bodyDiv w:val="1"/>
      <w:marLeft w:val="0"/>
      <w:marRight w:val="0"/>
      <w:marTop w:val="0"/>
      <w:marBottom w:val="0"/>
      <w:divBdr>
        <w:top w:val="none" w:sz="0" w:space="0" w:color="auto"/>
        <w:left w:val="none" w:sz="0" w:space="0" w:color="auto"/>
        <w:bottom w:val="none" w:sz="0" w:space="0" w:color="auto"/>
        <w:right w:val="none" w:sz="0" w:space="0" w:color="auto"/>
      </w:divBdr>
    </w:div>
    <w:div w:id="1711108684">
      <w:bodyDiv w:val="1"/>
      <w:marLeft w:val="0"/>
      <w:marRight w:val="0"/>
      <w:marTop w:val="0"/>
      <w:marBottom w:val="0"/>
      <w:divBdr>
        <w:top w:val="none" w:sz="0" w:space="0" w:color="auto"/>
        <w:left w:val="none" w:sz="0" w:space="0" w:color="auto"/>
        <w:bottom w:val="none" w:sz="0" w:space="0" w:color="auto"/>
        <w:right w:val="none" w:sz="0" w:space="0" w:color="auto"/>
      </w:divBdr>
    </w:div>
    <w:div w:id="1767143001">
      <w:bodyDiv w:val="1"/>
      <w:marLeft w:val="0"/>
      <w:marRight w:val="0"/>
      <w:marTop w:val="0"/>
      <w:marBottom w:val="0"/>
      <w:divBdr>
        <w:top w:val="none" w:sz="0" w:space="0" w:color="auto"/>
        <w:left w:val="none" w:sz="0" w:space="0" w:color="auto"/>
        <w:bottom w:val="none" w:sz="0" w:space="0" w:color="auto"/>
        <w:right w:val="none" w:sz="0" w:space="0" w:color="auto"/>
      </w:divBdr>
    </w:div>
    <w:div w:id="1770348850">
      <w:bodyDiv w:val="1"/>
      <w:marLeft w:val="0"/>
      <w:marRight w:val="0"/>
      <w:marTop w:val="0"/>
      <w:marBottom w:val="0"/>
      <w:divBdr>
        <w:top w:val="none" w:sz="0" w:space="0" w:color="auto"/>
        <w:left w:val="none" w:sz="0" w:space="0" w:color="auto"/>
        <w:bottom w:val="none" w:sz="0" w:space="0" w:color="auto"/>
        <w:right w:val="none" w:sz="0" w:space="0" w:color="auto"/>
      </w:divBdr>
    </w:div>
    <w:div w:id="1788039122">
      <w:bodyDiv w:val="1"/>
      <w:marLeft w:val="0"/>
      <w:marRight w:val="0"/>
      <w:marTop w:val="0"/>
      <w:marBottom w:val="0"/>
      <w:divBdr>
        <w:top w:val="none" w:sz="0" w:space="0" w:color="auto"/>
        <w:left w:val="none" w:sz="0" w:space="0" w:color="auto"/>
        <w:bottom w:val="none" w:sz="0" w:space="0" w:color="auto"/>
        <w:right w:val="none" w:sz="0" w:space="0" w:color="auto"/>
      </w:divBdr>
      <w:divsChild>
        <w:div w:id="1069419146">
          <w:marLeft w:val="0"/>
          <w:marRight w:val="0"/>
          <w:marTop w:val="0"/>
          <w:marBottom w:val="0"/>
          <w:divBdr>
            <w:top w:val="none" w:sz="0" w:space="0" w:color="auto"/>
            <w:left w:val="none" w:sz="0" w:space="0" w:color="auto"/>
            <w:bottom w:val="none" w:sz="0" w:space="0" w:color="auto"/>
            <w:right w:val="none" w:sz="0" w:space="0" w:color="auto"/>
          </w:divBdr>
        </w:div>
      </w:divsChild>
    </w:div>
    <w:div w:id="1845900450">
      <w:bodyDiv w:val="1"/>
      <w:marLeft w:val="0"/>
      <w:marRight w:val="0"/>
      <w:marTop w:val="0"/>
      <w:marBottom w:val="0"/>
      <w:divBdr>
        <w:top w:val="none" w:sz="0" w:space="0" w:color="auto"/>
        <w:left w:val="none" w:sz="0" w:space="0" w:color="auto"/>
        <w:bottom w:val="none" w:sz="0" w:space="0" w:color="auto"/>
        <w:right w:val="none" w:sz="0" w:space="0" w:color="auto"/>
      </w:divBdr>
    </w:div>
    <w:div w:id="1860192307">
      <w:bodyDiv w:val="1"/>
      <w:marLeft w:val="0"/>
      <w:marRight w:val="0"/>
      <w:marTop w:val="0"/>
      <w:marBottom w:val="0"/>
      <w:divBdr>
        <w:top w:val="none" w:sz="0" w:space="0" w:color="auto"/>
        <w:left w:val="none" w:sz="0" w:space="0" w:color="auto"/>
        <w:bottom w:val="none" w:sz="0" w:space="0" w:color="auto"/>
        <w:right w:val="none" w:sz="0" w:space="0" w:color="auto"/>
      </w:divBdr>
    </w:div>
    <w:div w:id="1876693781">
      <w:bodyDiv w:val="1"/>
      <w:marLeft w:val="0"/>
      <w:marRight w:val="0"/>
      <w:marTop w:val="0"/>
      <w:marBottom w:val="0"/>
      <w:divBdr>
        <w:top w:val="none" w:sz="0" w:space="0" w:color="auto"/>
        <w:left w:val="none" w:sz="0" w:space="0" w:color="auto"/>
        <w:bottom w:val="none" w:sz="0" w:space="0" w:color="auto"/>
        <w:right w:val="none" w:sz="0" w:space="0" w:color="auto"/>
      </w:divBdr>
      <w:divsChild>
        <w:div w:id="1962681926">
          <w:marLeft w:val="0"/>
          <w:marRight w:val="0"/>
          <w:marTop w:val="0"/>
          <w:marBottom w:val="0"/>
          <w:divBdr>
            <w:top w:val="none" w:sz="0" w:space="0" w:color="auto"/>
            <w:left w:val="none" w:sz="0" w:space="0" w:color="auto"/>
            <w:bottom w:val="none" w:sz="0" w:space="0" w:color="auto"/>
            <w:right w:val="none" w:sz="0" w:space="0" w:color="auto"/>
          </w:divBdr>
        </w:div>
      </w:divsChild>
    </w:div>
    <w:div w:id="1902789739">
      <w:bodyDiv w:val="1"/>
      <w:marLeft w:val="0"/>
      <w:marRight w:val="0"/>
      <w:marTop w:val="0"/>
      <w:marBottom w:val="0"/>
      <w:divBdr>
        <w:top w:val="none" w:sz="0" w:space="0" w:color="auto"/>
        <w:left w:val="none" w:sz="0" w:space="0" w:color="auto"/>
        <w:bottom w:val="none" w:sz="0" w:space="0" w:color="auto"/>
        <w:right w:val="none" w:sz="0" w:space="0" w:color="auto"/>
      </w:divBdr>
      <w:divsChild>
        <w:div w:id="53283884">
          <w:marLeft w:val="0"/>
          <w:marRight w:val="0"/>
          <w:marTop w:val="0"/>
          <w:marBottom w:val="0"/>
          <w:divBdr>
            <w:top w:val="none" w:sz="0" w:space="0" w:color="auto"/>
            <w:left w:val="none" w:sz="0" w:space="0" w:color="auto"/>
            <w:bottom w:val="none" w:sz="0" w:space="0" w:color="auto"/>
            <w:right w:val="none" w:sz="0" w:space="0" w:color="auto"/>
          </w:divBdr>
          <w:divsChild>
            <w:div w:id="966743139">
              <w:marLeft w:val="0"/>
              <w:marRight w:val="0"/>
              <w:marTop w:val="0"/>
              <w:marBottom w:val="0"/>
              <w:divBdr>
                <w:top w:val="none" w:sz="0" w:space="0" w:color="auto"/>
                <w:left w:val="none" w:sz="0" w:space="0" w:color="auto"/>
                <w:bottom w:val="none" w:sz="0" w:space="0" w:color="auto"/>
                <w:right w:val="none" w:sz="0" w:space="0" w:color="auto"/>
              </w:divBdr>
              <w:divsChild>
                <w:div w:id="1802796923">
                  <w:marLeft w:val="0"/>
                  <w:marRight w:val="0"/>
                  <w:marTop w:val="0"/>
                  <w:marBottom w:val="0"/>
                  <w:divBdr>
                    <w:top w:val="none" w:sz="0" w:space="0" w:color="auto"/>
                    <w:left w:val="none" w:sz="0" w:space="0" w:color="auto"/>
                    <w:bottom w:val="none" w:sz="0" w:space="0" w:color="auto"/>
                    <w:right w:val="none" w:sz="0" w:space="0" w:color="auto"/>
                  </w:divBdr>
                  <w:divsChild>
                    <w:div w:id="13207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5608">
          <w:marLeft w:val="0"/>
          <w:marRight w:val="0"/>
          <w:marTop w:val="0"/>
          <w:marBottom w:val="0"/>
          <w:divBdr>
            <w:top w:val="none" w:sz="0" w:space="0" w:color="auto"/>
            <w:left w:val="none" w:sz="0" w:space="0" w:color="auto"/>
            <w:bottom w:val="none" w:sz="0" w:space="0" w:color="auto"/>
            <w:right w:val="none" w:sz="0" w:space="0" w:color="auto"/>
          </w:divBdr>
          <w:divsChild>
            <w:div w:id="39398474">
              <w:marLeft w:val="0"/>
              <w:marRight w:val="0"/>
              <w:marTop w:val="0"/>
              <w:marBottom w:val="0"/>
              <w:divBdr>
                <w:top w:val="none" w:sz="0" w:space="0" w:color="auto"/>
                <w:left w:val="none" w:sz="0" w:space="0" w:color="auto"/>
                <w:bottom w:val="none" w:sz="0" w:space="0" w:color="auto"/>
                <w:right w:val="none" w:sz="0" w:space="0" w:color="auto"/>
              </w:divBdr>
              <w:divsChild>
                <w:div w:id="888221105">
                  <w:marLeft w:val="0"/>
                  <w:marRight w:val="0"/>
                  <w:marTop w:val="0"/>
                  <w:marBottom w:val="0"/>
                  <w:divBdr>
                    <w:top w:val="none" w:sz="0" w:space="0" w:color="auto"/>
                    <w:left w:val="none" w:sz="0" w:space="0" w:color="auto"/>
                    <w:bottom w:val="none" w:sz="0" w:space="0" w:color="auto"/>
                    <w:right w:val="none" w:sz="0" w:space="0" w:color="auto"/>
                  </w:divBdr>
                  <w:divsChild>
                    <w:div w:id="395128543">
                      <w:marLeft w:val="0"/>
                      <w:marRight w:val="0"/>
                      <w:marTop w:val="0"/>
                      <w:marBottom w:val="0"/>
                      <w:divBdr>
                        <w:top w:val="none" w:sz="0" w:space="0" w:color="auto"/>
                        <w:left w:val="none" w:sz="0" w:space="0" w:color="auto"/>
                        <w:bottom w:val="none" w:sz="0" w:space="0" w:color="auto"/>
                        <w:right w:val="none" w:sz="0" w:space="0" w:color="auto"/>
                      </w:divBdr>
                      <w:divsChild>
                        <w:div w:id="254173184">
                          <w:marLeft w:val="0"/>
                          <w:marRight w:val="0"/>
                          <w:marTop w:val="0"/>
                          <w:marBottom w:val="0"/>
                          <w:divBdr>
                            <w:top w:val="none" w:sz="0" w:space="0" w:color="auto"/>
                            <w:left w:val="none" w:sz="0" w:space="0" w:color="auto"/>
                            <w:bottom w:val="none" w:sz="0" w:space="0" w:color="auto"/>
                            <w:right w:val="none" w:sz="0" w:space="0" w:color="auto"/>
                          </w:divBdr>
                          <w:divsChild>
                            <w:div w:id="94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98412">
      <w:bodyDiv w:val="1"/>
      <w:marLeft w:val="0"/>
      <w:marRight w:val="0"/>
      <w:marTop w:val="0"/>
      <w:marBottom w:val="0"/>
      <w:divBdr>
        <w:top w:val="none" w:sz="0" w:space="0" w:color="auto"/>
        <w:left w:val="none" w:sz="0" w:space="0" w:color="auto"/>
        <w:bottom w:val="none" w:sz="0" w:space="0" w:color="auto"/>
        <w:right w:val="none" w:sz="0" w:space="0" w:color="auto"/>
      </w:divBdr>
    </w:div>
    <w:div w:id="1933077458">
      <w:bodyDiv w:val="1"/>
      <w:marLeft w:val="0"/>
      <w:marRight w:val="0"/>
      <w:marTop w:val="0"/>
      <w:marBottom w:val="0"/>
      <w:divBdr>
        <w:top w:val="none" w:sz="0" w:space="0" w:color="auto"/>
        <w:left w:val="none" w:sz="0" w:space="0" w:color="auto"/>
        <w:bottom w:val="none" w:sz="0" w:space="0" w:color="auto"/>
        <w:right w:val="none" w:sz="0" w:space="0" w:color="auto"/>
      </w:divBdr>
    </w:div>
    <w:div w:id="2003313300">
      <w:bodyDiv w:val="1"/>
      <w:marLeft w:val="0"/>
      <w:marRight w:val="0"/>
      <w:marTop w:val="0"/>
      <w:marBottom w:val="0"/>
      <w:divBdr>
        <w:top w:val="none" w:sz="0" w:space="0" w:color="auto"/>
        <w:left w:val="none" w:sz="0" w:space="0" w:color="auto"/>
        <w:bottom w:val="none" w:sz="0" w:space="0" w:color="auto"/>
        <w:right w:val="none" w:sz="0" w:space="0" w:color="auto"/>
      </w:divBdr>
    </w:div>
    <w:div w:id="2013297416">
      <w:bodyDiv w:val="1"/>
      <w:marLeft w:val="0"/>
      <w:marRight w:val="0"/>
      <w:marTop w:val="0"/>
      <w:marBottom w:val="0"/>
      <w:divBdr>
        <w:top w:val="none" w:sz="0" w:space="0" w:color="auto"/>
        <w:left w:val="none" w:sz="0" w:space="0" w:color="auto"/>
        <w:bottom w:val="none" w:sz="0" w:space="0" w:color="auto"/>
        <w:right w:val="none" w:sz="0" w:space="0" w:color="auto"/>
      </w:divBdr>
    </w:div>
    <w:div w:id="2041203428">
      <w:bodyDiv w:val="1"/>
      <w:marLeft w:val="0"/>
      <w:marRight w:val="0"/>
      <w:marTop w:val="0"/>
      <w:marBottom w:val="0"/>
      <w:divBdr>
        <w:top w:val="none" w:sz="0" w:space="0" w:color="auto"/>
        <w:left w:val="none" w:sz="0" w:space="0" w:color="auto"/>
        <w:bottom w:val="none" w:sz="0" w:space="0" w:color="auto"/>
        <w:right w:val="none" w:sz="0" w:space="0" w:color="auto"/>
      </w:divBdr>
    </w:div>
    <w:div w:id="2048527251">
      <w:bodyDiv w:val="1"/>
      <w:marLeft w:val="0"/>
      <w:marRight w:val="0"/>
      <w:marTop w:val="0"/>
      <w:marBottom w:val="0"/>
      <w:divBdr>
        <w:top w:val="none" w:sz="0" w:space="0" w:color="auto"/>
        <w:left w:val="none" w:sz="0" w:space="0" w:color="auto"/>
        <w:bottom w:val="none" w:sz="0" w:space="0" w:color="auto"/>
        <w:right w:val="none" w:sz="0" w:space="0" w:color="auto"/>
      </w:divBdr>
    </w:div>
    <w:div w:id="2068333795">
      <w:bodyDiv w:val="1"/>
      <w:marLeft w:val="0"/>
      <w:marRight w:val="0"/>
      <w:marTop w:val="0"/>
      <w:marBottom w:val="0"/>
      <w:divBdr>
        <w:top w:val="none" w:sz="0" w:space="0" w:color="auto"/>
        <w:left w:val="none" w:sz="0" w:space="0" w:color="auto"/>
        <w:bottom w:val="none" w:sz="0" w:space="0" w:color="auto"/>
        <w:right w:val="none" w:sz="0" w:space="0" w:color="auto"/>
      </w:divBdr>
    </w:div>
    <w:div w:id="2093620381">
      <w:bodyDiv w:val="1"/>
      <w:marLeft w:val="0"/>
      <w:marRight w:val="0"/>
      <w:marTop w:val="0"/>
      <w:marBottom w:val="0"/>
      <w:divBdr>
        <w:top w:val="none" w:sz="0" w:space="0" w:color="auto"/>
        <w:left w:val="none" w:sz="0" w:space="0" w:color="auto"/>
        <w:bottom w:val="none" w:sz="0" w:space="0" w:color="auto"/>
        <w:right w:val="none" w:sz="0" w:space="0" w:color="auto"/>
      </w:divBdr>
    </w:div>
    <w:div w:id="2098091279">
      <w:bodyDiv w:val="1"/>
      <w:marLeft w:val="0"/>
      <w:marRight w:val="0"/>
      <w:marTop w:val="0"/>
      <w:marBottom w:val="0"/>
      <w:divBdr>
        <w:top w:val="none" w:sz="0" w:space="0" w:color="auto"/>
        <w:left w:val="none" w:sz="0" w:space="0" w:color="auto"/>
        <w:bottom w:val="none" w:sz="0" w:space="0" w:color="auto"/>
        <w:right w:val="none" w:sz="0" w:space="0" w:color="auto"/>
      </w:divBdr>
    </w:div>
    <w:div w:id="2115129193">
      <w:bodyDiv w:val="1"/>
      <w:marLeft w:val="0"/>
      <w:marRight w:val="0"/>
      <w:marTop w:val="0"/>
      <w:marBottom w:val="0"/>
      <w:divBdr>
        <w:top w:val="none" w:sz="0" w:space="0" w:color="auto"/>
        <w:left w:val="none" w:sz="0" w:space="0" w:color="auto"/>
        <w:bottom w:val="none" w:sz="0" w:space="0" w:color="auto"/>
        <w:right w:val="none" w:sz="0" w:space="0" w:color="auto"/>
      </w:divBdr>
    </w:div>
    <w:div w:id="2118282633">
      <w:bodyDiv w:val="1"/>
      <w:marLeft w:val="0"/>
      <w:marRight w:val="0"/>
      <w:marTop w:val="0"/>
      <w:marBottom w:val="0"/>
      <w:divBdr>
        <w:top w:val="none" w:sz="0" w:space="0" w:color="auto"/>
        <w:left w:val="none" w:sz="0" w:space="0" w:color="auto"/>
        <w:bottom w:val="none" w:sz="0" w:space="0" w:color="auto"/>
        <w:right w:val="none" w:sz="0" w:space="0" w:color="auto"/>
      </w:divBdr>
    </w:div>
    <w:div w:id="2129617209">
      <w:bodyDiv w:val="1"/>
      <w:marLeft w:val="0"/>
      <w:marRight w:val="0"/>
      <w:marTop w:val="0"/>
      <w:marBottom w:val="0"/>
      <w:divBdr>
        <w:top w:val="none" w:sz="0" w:space="0" w:color="auto"/>
        <w:left w:val="none" w:sz="0" w:space="0" w:color="auto"/>
        <w:bottom w:val="none" w:sz="0" w:space="0" w:color="auto"/>
        <w:right w:val="none" w:sz="0" w:space="0" w:color="auto"/>
      </w:divBdr>
    </w:div>
    <w:div w:id="21461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lz-rheinland.de/nachricht/detail/bio-im-aufwind/" TargetMode="External"/><Relationship Id="rId7" Type="http://schemas.openxmlformats.org/officeDocument/2006/relationships/endnotes" Target="endnotes.xml"/><Relationship Id="rId12" Type="http://schemas.openxmlformats.org/officeDocument/2006/relationships/hyperlink" Target="https://www.boelw.de/fileadmin/user_upload/Dokumente/Zahlen_und_Fakten/Brosch%C3%BCre_2020/B%C3%96LW_Branchenreport_2020_web.pdf"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gesschau.de/mehr/faktenfinder/fleischpreise-105.html" TargetMode="External"/><Relationship Id="rId20" Type="http://schemas.openxmlformats.org/officeDocument/2006/relationships/hyperlink" Target="https://www.starting-up.de/geld/steuern/rechtsformen-von-unternehmen-und-steueraspek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oekolandbau.de/handel/marktinformationen/der-biomarkt/marktberichte/biomarkt-in-deutschland-legt-2018-zu/" TargetMode="External"/><Relationship Id="rId10" Type="http://schemas.openxmlformats.org/officeDocument/2006/relationships/hyperlink" Target="https://www.pwc.de/de/handel-und-konsumguter/assets/pwc-bevoelkerungsbefragung-bio-vs-konventionell.pdf" TargetMode="External"/><Relationship Id="rId19" Type="http://schemas.openxmlformats.org/officeDocument/2006/relationships/hyperlink" Target="https://www.existenzgruender.de/SharedDocs/Downloads/DE/GruenderZeiten/GruenderZeiten-11.html" TargetMode="External"/><Relationship Id="rId4" Type="http://schemas.openxmlformats.org/officeDocument/2006/relationships/settings" Target="settings.xml"/><Relationship Id="rId9" Type="http://schemas.openxmlformats.org/officeDocument/2006/relationships/hyperlink" Target="http://schwarwel-karikatur.com/ngg_tag/gemuesestand/" TargetMode="External"/><Relationship Id="rId14" Type="http://schemas.openxmlformats.org/officeDocument/2006/relationships/hyperlink" Target="https://bwl-wissen.net/definition/break-even-point" TargetMode="External"/><Relationship Id="rId22"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www.daserste.de/information/wirtschaft-boerse/plusminus/sendung/hr/bio-boom-preise-100.html" TargetMode="External"/><Relationship Id="rId2" Type="http://schemas.openxmlformats.org/officeDocument/2006/relationships/hyperlink" Target="https://www.spiegel.de/wirtschaft/service/huehner-mast-bio-hof-und-konventioneller-betrieb-im-vergleich-a-854356.html" TargetMode="External"/><Relationship Id="rId1" Type="http://schemas.openxmlformats.org/officeDocument/2006/relationships/hyperlink" Target="http://orgprints.org/10551/1/kosten-junghenne-biol.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9A0F9-5E30-4FEE-9D35-A0DFB2A0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2558</Words>
  <Characters>16121</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Engel</dc:creator>
  <cp:keywords/>
  <dc:description/>
  <cp:lastModifiedBy>Florian Schuller</cp:lastModifiedBy>
  <cp:revision>7</cp:revision>
  <dcterms:created xsi:type="dcterms:W3CDTF">2020-03-05T19:48:00Z</dcterms:created>
  <dcterms:modified xsi:type="dcterms:W3CDTF">2020-06-14T12:08:00Z</dcterms:modified>
</cp:coreProperties>
</file>