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8E88F" w14:textId="29B95B3B" w:rsidR="000152F0" w:rsidRDefault="000152F0" w:rsidP="00667977">
      <w:pPr>
        <w:suppressLineNumbers/>
        <w:spacing w:after="0" w:line="240" w:lineRule="auto"/>
        <w:jc w:val="center"/>
        <w:rPr>
          <w:rFonts w:ascii="Arial" w:hAnsi="Arial" w:cs="Arial"/>
          <w:b/>
        </w:rPr>
      </w:pPr>
      <w:r>
        <w:rPr>
          <w:rFonts w:ascii="Arial" w:hAnsi="Arial" w:cs="Arial"/>
          <w:b/>
        </w:rPr>
        <w:t>Doppelstunde: Der Arbeitsmarkt – (K)Ein Markt wie jeder andere?</w:t>
      </w:r>
      <w:r w:rsidR="00353449">
        <w:rPr>
          <w:rFonts w:ascii="Arial" w:hAnsi="Arial" w:cs="Arial"/>
          <w:b/>
        </w:rPr>
        <w:t xml:space="preserve"> (AM 9)</w:t>
      </w:r>
    </w:p>
    <w:p w14:paraId="2FD076A2" w14:textId="77777777" w:rsidR="005044BD" w:rsidRDefault="005044BD" w:rsidP="000152F0">
      <w:pPr>
        <w:suppressLineNumbers/>
        <w:spacing w:after="0" w:line="240" w:lineRule="auto"/>
        <w:rPr>
          <w:rFonts w:cstheme="minorHAnsi"/>
          <w:b/>
          <w:bCs/>
        </w:rPr>
      </w:pPr>
    </w:p>
    <w:p w14:paraId="6F015CFD" w14:textId="2A624205" w:rsidR="000152F0" w:rsidRDefault="000152F0" w:rsidP="000152F0">
      <w:pPr>
        <w:suppressLineNumbers/>
        <w:spacing w:after="0" w:line="240" w:lineRule="auto"/>
        <w:rPr>
          <w:rFonts w:cstheme="minorHAnsi"/>
          <w:b/>
          <w:bCs/>
        </w:rPr>
      </w:pPr>
      <w:r>
        <w:rPr>
          <w:rFonts w:cstheme="minorHAnsi"/>
          <w:b/>
          <w:bCs/>
        </w:rPr>
        <w:t>Ziele der Doppelstunde</w:t>
      </w:r>
      <w:r w:rsidR="00070E51">
        <w:rPr>
          <w:rFonts w:cstheme="minorHAnsi"/>
          <w:b/>
          <w:bCs/>
        </w:rPr>
        <w:t xml:space="preserve">: </w:t>
      </w:r>
      <w:r>
        <w:rPr>
          <w:rFonts w:cstheme="minorHAnsi"/>
          <w:b/>
          <w:bCs/>
        </w:rPr>
        <w:t>SuS können</w:t>
      </w:r>
    </w:p>
    <w:p w14:paraId="2D757F16" w14:textId="15E3722D" w:rsidR="000152F0" w:rsidRDefault="000152F0" w:rsidP="000152F0">
      <w:pPr>
        <w:suppressLineNumbers/>
        <w:spacing w:after="0" w:line="240" w:lineRule="auto"/>
        <w:rPr>
          <w:rFonts w:cstheme="minorHAnsi"/>
        </w:rPr>
      </w:pPr>
      <w:r>
        <w:rPr>
          <w:rFonts w:cstheme="minorHAnsi"/>
        </w:rPr>
        <w:t>- zentrale Begriffe der bisherige</w:t>
      </w:r>
      <w:r w:rsidR="00D50528">
        <w:rPr>
          <w:rFonts w:cstheme="minorHAnsi"/>
        </w:rPr>
        <w:t>n</w:t>
      </w:r>
      <w:r>
        <w:rPr>
          <w:rFonts w:cstheme="minorHAnsi"/>
        </w:rPr>
        <w:t xml:space="preserve"> UE </w:t>
      </w:r>
      <w:r w:rsidR="00BD29F6">
        <w:rPr>
          <w:rFonts w:cstheme="minorHAnsi"/>
        </w:rPr>
        <w:t xml:space="preserve">strukturiert </w:t>
      </w:r>
      <w:r>
        <w:rPr>
          <w:rFonts w:cstheme="minorHAnsi"/>
        </w:rPr>
        <w:t>darstellen</w:t>
      </w:r>
    </w:p>
    <w:p w14:paraId="6BD0FE8C" w14:textId="281A3EF1" w:rsidR="00372B36" w:rsidRDefault="00372B36" w:rsidP="000152F0">
      <w:pPr>
        <w:suppressLineNumbers/>
        <w:spacing w:after="0" w:line="240" w:lineRule="auto"/>
        <w:rPr>
          <w:rFonts w:cstheme="minorHAnsi"/>
        </w:rPr>
      </w:pPr>
      <w:r>
        <w:rPr>
          <w:rFonts w:cstheme="minorHAnsi"/>
        </w:rPr>
        <w:t xml:space="preserve">- ökonomische Entscheidungen </w:t>
      </w:r>
      <w:r w:rsidR="0019199C">
        <w:rPr>
          <w:rFonts w:cstheme="minorHAnsi"/>
        </w:rPr>
        <w:t xml:space="preserve">von Arbeitnehmern </w:t>
      </w:r>
      <w:r>
        <w:rPr>
          <w:rFonts w:cstheme="minorHAnsi"/>
        </w:rPr>
        <w:t>am Arbeitsmarkt mittels zentraler Konzepte analysieren</w:t>
      </w:r>
    </w:p>
    <w:p w14:paraId="551CCDD9" w14:textId="263D1146" w:rsidR="00372B36" w:rsidRDefault="000152F0" w:rsidP="000152F0">
      <w:pPr>
        <w:suppressLineNumbers/>
        <w:spacing w:after="0" w:line="240" w:lineRule="auto"/>
        <w:rPr>
          <w:rFonts w:cstheme="minorHAnsi"/>
        </w:rPr>
      </w:pPr>
      <w:r>
        <w:rPr>
          <w:rFonts w:cstheme="minorHAnsi"/>
        </w:rPr>
        <w:t xml:space="preserve">- </w:t>
      </w:r>
      <w:r w:rsidR="00D159BA">
        <w:rPr>
          <w:rFonts w:cstheme="minorHAnsi"/>
        </w:rPr>
        <w:t xml:space="preserve">Verhältnis von Modell und Wirklichkeit reflektieren </w:t>
      </w:r>
      <w:r w:rsidR="00D159BA" w:rsidRPr="00D159BA">
        <w:rPr>
          <w:rFonts w:cstheme="minorHAnsi"/>
        </w:rPr>
        <w:sym w:font="Wingdings" w:char="F0E0"/>
      </w:r>
      <w:r w:rsidR="00D159BA">
        <w:rPr>
          <w:rFonts w:cstheme="minorHAnsi"/>
        </w:rPr>
        <w:t xml:space="preserve"> </w:t>
      </w:r>
      <w:r>
        <w:rPr>
          <w:rFonts w:cstheme="minorHAnsi"/>
        </w:rPr>
        <w:t>überprüfen, inwieweit der Arbeitsmarkt wie andere Märkte funktioniert</w:t>
      </w:r>
    </w:p>
    <w:p w14:paraId="15CBD72E" w14:textId="039E0796" w:rsidR="000152F0" w:rsidRDefault="000152F0" w:rsidP="000152F0">
      <w:pPr>
        <w:suppressLineNumbers/>
        <w:spacing w:after="0" w:line="240" w:lineRule="auto"/>
        <w:rPr>
          <w:rFonts w:cstheme="minorHAnsi"/>
        </w:rPr>
      </w:pPr>
      <w:r>
        <w:rPr>
          <w:rFonts w:cstheme="minorHAnsi"/>
        </w:rPr>
        <w:t>- vor diesem Hintergrund</w:t>
      </w:r>
      <w:r w:rsidR="00106258">
        <w:rPr>
          <w:rFonts w:cstheme="minorHAnsi"/>
        </w:rPr>
        <w:t xml:space="preserve"> politische Maßnahmen zur Gestaltung des Arbeitsmarktes </w:t>
      </w:r>
      <w:r w:rsidR="00667977">
        <w:rPr>
          <w:rFonts w:cstheme="minorHAnsi"/>
        </w:rPr>
        <w:t>begründen und bewerten</w:t>
      </w:r>
      <w:r w:rsidR="00106258">
        <w:rPr>
          <w:rFonts w:cstheme="minorHAnsi"/>
        </w:rPr>
        <w:t>.</w:t>
      </w:r>
    </w:p>
    <w:p w14:paraId="1BF46873" w14:textId="0A57D334" w:rsidR="00290EC9" w:rsidRDefault="00290EC9" w:rsidP="000152F0">
      <w:pPr>
        <w:suppressLineNumbers/>
        <w:spacing w:after="0" w:line="240" w:lineRule="auto"/>
        <w:rPr>
          <w:rFonts w:cstheme="minorHAnsi"/>
        </w:rPr>
      </w:pPr>
    </w:p>
    <w:p w14:paraId="6253E302" w14:textId="77777777" w:rsidR="00BF4A03" w:rsidRPr="00106258" w:rsidRDefault="00BF4A03" w:rsidP="00BF4A03">
      <w:pPr>
        <w:suppressLineNumbers/>
        <w:spacing w:after="0" w:line="240" w:lineRule="auto"/>
        <w:rPr>
          <w:rFonts w:cstheme="minorHAnsi"/>
          <w:b/>
          <w:bCs/>
        </w:rPr>
      </w:pPr>
      <w:r w:rsidRPr="00106258">
        <w:rPr>
          <w:rFonts w:cstheme="minorHAnsi"/>
          <w:b/>
          <w:bCs/>
        </w:rPr>
        <w:t>Leitgedanken</w:t>
      </w:r>
    </w:p>
    <w:p w14:paraId="4738B984" w14:textId="6631C51B" w:rsidR="00BF4A03" w:rsidRDefault="00BF4A03" w:rsidP="00BF4A03">
      <w:pPr>
        <w:numPr>
          <w:ilvl w:val="0"/>
          <w:numId w:val="6"/>
        </w:numPr>
        <w:suppressLineNumbers/>
        <w:spacing w:after="0" w:line="240" w:lineRule="auto"/>
        <w:rPr>
          <w:rFonts w:cstheme="minorHAnsi"/>
        </w:rPr>
      </w:pPr>
      <w:r w:rsidRPr="00106258">
        <w:rPr>
          <w:rFonts w:cstheme="minorHAnsi"/>
        </w:rPr>
        <w:t>das Verhältnis von Modellen und Wirklichkeit bewusst zu machen [Überprüfung ökonomischer Modelle und Annahmen]</w:t>
      </w:r>
    </w:p>
    <w:p w14:paraId="47EC15B6" w14:textId="77777777" w:rsidR="00BF4A03" w:rsidRPr="00106258" w:rsidRDefault="00BF4A03" w:rsidP="00BF4A03">
      <w:pPr>
        <w:suppressLineNumbers/>
        <w:spacing w:after="0" w:line="240" w:lineRule="auto"/>
        <w:rPr>
          <w:rFonts w:cstheme="minorHAnsi"/>
        </w:rPr>
      </w:pPr>
    </w:p>
    <w:p w14:paraId="664E3A0B" w14:textId="688BF017" w:rsidR="00290EC9" w:rsidRPr="00372B36" w:rsidRDefault="00290EC9" w:rsidP="000152F0">
      <w:pPr>
        <w:suppressLineNumbers/>
        <w:spacing w:after="0" w:line="240" w:lineRule="auto"/>
        <w:rPr>
          <w:rFonts w:cstheme="minorHAnsi"/>
          <w:b/>
          <w:bCs/>
        </w:rPr>
      </w:pPr>
      <w:r w:rsidRPr="00372B36">
        <w:rPr>
          <w:rFonts w:cstheme="minorHAnsi"/>
          <w:b/>
          <w:bCs/>
        </w:rPr>
        <w:t>Inhalt</w:t>
      </w:r>
      <w:r w:rsidR="00BF4A03">
        <w:rPr>
          <w:rFonts w:cstheme="minorHAnsi"/>
          <w:b/>
          <w:bCs/>
        </w:rPr>
        <w:t>sbezogene</w:t>
      </w:r>
      <w:r w:rsidRPr="00372B36">
        <w:rPr>
          <w:rFonts w:cstheme="minorHAnsi"/>
          <w:b/>
          <w:bCs/>
        </w:rPr>
        <w:t xml:space="preserve"> Kompetenzen </w:t>
      </w:r>
      <w:r w:rsidR="00372B36">
        <w:rPr>
          <w:rFonts w:cstheme="minorHAnsi"/>
          <w:b/>
          <w:bCs/>
        </w:rPr>
        <w:t>(ökonomische Grundlagen)</w:t>
      </w:r>
    </w:p>
    <w:p w14:paraId="45B1086C" w14:textId="3563A4BA" w:rsidR="00372B36" w:rsidRDefault="00372B36" w:rsidP="00372B36">
      <w:pPr>
        <w:suppressLineNumbers/>
        <w:spacing w:after="0" w:line="240" w:lineRule="auto"/>
        <w:rPr>
          <w:rFonts w:cstheme="minorHAnsi"/>
        </w:rPr>
      </w:pPr>
      <w:r w:rsidRPr="00673B18">
        <w:rPr>
          <w:rFonts w:cstheme="minorHAnsi"/>
          <w:highlight w:val="green"/>
        </w:rPr>
        <w:t>(2) ökonomische Entscheidungen privater Haushalte mithilfe von Opportunitätskosten, Einkommen und Grenznutzen analysieren</w:t>
      </w:r>
    </w:p>
    <w:p w14:paraId="43326C1E" w14:textId="77777777" w:rsidR="000152F0" w:rsidRDefault="000152F0" w:rsidP="000152F0">
      <w:pPr>
        <w:suppressLineNumbers/>
        <w:spacing w:after="0" w:line="240" w:lineRule="auto"/>
        <w:jc w:val="both"/>
        <w:rPr>
          <w:rFonts w:cstheme="minorHAnsi"/>
          <w:b/>
        </w:rPr>
      </w:pPr>
    </w:p>
    <w:p w14:paraId="14F29BA9" w14:textId="57042050" w:rsidR="000152F0" w:rsidRDefault="000152F0" w:rsidP="000152F0">
      <w:pPr>
        <w:suppressLineNumbers/>
        <w:spacing w:after="0" w:line="240" w:lineRule="auto"/>
        <w:jc w:val="both"/>
        <w:rPr>
          <w:rFonts w:cstheme="minorHAnsi"/>
          <w:b/>
        </w:rPr>
      </w:pPr>
      <w:r>
        <w:rPr>
          <w:rFonts w:cstheme="minorHAnsi"/>
          <w:b/>
        </w:rPr>
        <w:t>Prozessbezogene Kompetenzen</w:t>
      </w:r>
    </w:p>
    <w:p w14:paraId="3A4A678E" w14:textId="77777777" w:rsidR="000152F0" w:rsidRDefault="000152F0" w:rsidP="000152F0">
      <w:pPr>
        <w:suppressLineNumbers/>
        <w:spacing w:after="0" w:line="240" w:lineRule="auto"/>
        <w:jc w:val="both"/>
        <w:rPr>
          <w:rFonts w:cstheme="minorHAnsi"/>
          <w:b/>
        </w:rPr>
      </w:pPr>
      <w:r>
        <w:rPr>
          <w:rFonts w:cstheme="minorHAnsi"/>
          <w:b/>
        </w:rPr>
        <w:t xml:space="preserve">Analysekompetenz </w:t>
      </w:r>
    </w:p>
    <w:p w14:paraId="377F7404" w14:textId="7BAB6C87" w:rsidR="00BF4A03" w:rsidRDefault="00BF4A03" w:rsidP="000152F0">
      <w:pPr>
        <w:suppressLineNumbers/>
        <w:spacing w:after="0" w:line="240" w:lineRule="auto"/>
      </w:pPr>
      <w:r w:rsidRPr="00BF4A03">
        <w:t>1. individuelles ökonomisches Verhalten analysieren und dabei Kategorien ökonomischen Verhaltens (Knappheit, Nutzen, Präferenzen, Anreize, subjektive Werte) einordnen (I)</w:t>
      </w:r>
    </w:p>
    <w:p w14:paraId="0F3439F5" w14:textId="61DEB2D5" w:rsidR="008E582C" w:rsidRDefault="008E582C" w:rsidP="000152F0">
      <w:pPr>
        <w:suppressLineNumbers/>
        <w:spacing w:after="0" w:line="240" w:lineRule="auto"/>
      </w:pPr>
      <w:r w:rsidRPr="008E582C">
        <w:t>2. ökonomische Phänomene und Probleme erkennen und selbstständig Fragen zu Ursachen, Verlauf und Ergebnissen ökonomischer Prozesse entwickeln (I)</w:t>
      </w:r>
    </w:p>
    <w:p w14:paraId="0017A38C" w14:textId="7A6F760B" w:rsidR="00106258" w:rsidRDefault="00106258" w:rsidP="00106258">
      <w:pPr>
        <w:suppressLineNumbers/>
        <w:spacing w:after="0" w:line="240" w:lineRule="auto"/>
        <w:rPr>
          <w:color w:val="0D0D0D" w:themeColor="text1" w:themeTint="F2"/>
        </w:rPr>
      </w:pPr>
      <w:r w:rsidRPr="00106258">
        <w:rPr>
          <w:color w:val="0D0D0D" w:themeColor="text1" w:themeTint="F2"/>
        </w:rPr>
        <w:t>4. modellhaftes Denken nachvollziehen und in Modellen denken (zum Beispiel Marktmodell, ökonomisches Verhaltensmodell) und das Verhältnis von Modell und Wirklichkeit reflektieren (I–III)</w:t>
      </w:r>
    </w:p>
    <w:p w14:paraId="21107FB4" w14:textId="10FFF209" w:rsidR="00BF4A03" w:rsidRDefault="00BF4A03" w:rsidP="00106258">
      <w:pPr>
        <w:suppressLineNumbers/>
        <w:spacing w:after="0" w:line="240" w:lineRule="auto"/>
        <w:rPr>
          <w:color w:val="0D0D0D" w:themeColor="text1" w:themeTint="F2"/>
        </w:rPr>
      </w:pPr>
    </w:p>
    <w:p w14:paraId="45F50E59" w14:textId="08B7C318" w:rsidR="00BF4A03" w:rsidRPr="00BF4A03" w:rsidRDefault="00BF4A03" w:rsidP="00106258">
      <w:pPr>
        <w:suppressLineNumbers/>
        <w:spacing w:after="0" w:line="240" w:lineRule="auto"/>
        <w:rPr>
          <w:b/>
          <w:bCs/>
          <w:color w:val="0D0D0D" w:themeColor="text1" w:themeTint="F2"/>
        </w:rPr>
      </w:pPr>
      <w:r w:rsidRPr="00BF4A03">
        <w:rPr>
          <w:b/>
          <w:bCs/>
          <w:color w:val="0D0D0D" w:themeColor="text1" w:themeTint="F2"/>
        </w:rPr>
        <w:t>Urteilskompetenz</w:t>
      </w:r>
    </w:p>
    <w:p w14:paraId="0CC432C8" w14:textId="387E4AE3" w:rsidR="00BF4A03" w:rsidRDefault="00BF4A03" w:rsidP="00106258">
      <w:pPr>
        <w:suppressLineNumbers/>
        <w:spacing w:after="0" w:line="240" w:lineRule="auto"/>
        <w:rPr>
          <w:color w:val="0D0D0D" w:themeColor="text1" w:themeTint="F2"/>
        </w:rPr>
      </w:pPr>
      <w:r w:rsidRPr="00BF4A03">
        <w:rPr>
          <w:color w:val="0D0D0D" w:themeColor="text1" w:themeTint="F2"/>
        </w:rPr>
        <w:t>2. die Interessenkonstellationen zwischen ökonomisch Handelnden beurteilen (II)</w:t>
      </w:r>
    </w:p>
    <w:p w14:paraId="600BB9C9" w14:textId="3CE32D42" w:rsidR="00BF4A03" w:rsidRDefault="00BF4A03" w:rsidP="00106258">
      <w:pPr>
        <w:suppressLineNumbers/>
        <w:spacing w:after="0" w:line="240" w:lineRule="auto"/>
        <w:rPr>
          <w:color w:val="0D0D0D" w:themeColor="text1" w:themeTint="F2"/>
        </w:rPr>
      </w:pPr>
    </w:p>
    <w:p w14:paraId="724C23A0" w14:textId="51138575" w:rsidR="00BF4A03" w:rsidRDefault="00BF4A03" w:rsidP="00106258">
      <w:pPr>
        <w:suppressLineNumbers/>
        <w:spacing w:after="0" w:line="240" w:lineRule="auto"/>
        <w:rPr>
          <w:b/>
          <w:bCs/>
          <w:color w:val="0D0D0D" w:themeColor="text1" w:themeTint="F2"/>
        </w:rPr>
      </w:pPr>
      <w:r w:rsidRPr="00BF4A03">
        <w:rPr>
          <w:b/>
          <w:bCs/>
          <w:color w:val="0D0D0D" w:themeColor="text1" w:themeTint="F2"/>
        </w:rPr>
        <w:t>Handlungskompetenz</w:t>
      </w:r>
    </w:p>
    <w:p w14:paraId="74F3B6A3" w14:textId="0631B4B3" w:rsidR="00BF4A03" w:rsidRDefault="00BF4A03" w:rsidP="00106258">
      <w:pPr>
        <w:suppressLineNumbers/>
        <w:spacing w:after="0" w:line="240" w:lineRule="auto"/>
        <w:rPr>
          <w:color w:val="0D0D0D" w:themeColor="text1" w:themeTint="F2"/>
        </w:rPr>
      </w:pPr>
      <w:r w:rsidRPr="00BF4A03">
        <w:rPr>
          <w:color w:val="0D0D0D" w:themeColor="text1" w:themeTint="F2"/>
        </w:rPr>
        <w:t>3. im Rahmen der Ordnungs- und Systembedingungen ökonomisches Verhalten gestalten (III)</w:t>
      </w:r>
    </w:p>
    <w:p w14:paraId="63AFE1AC" w14:textId="6D7169D5" w:rsidR="00BF4A03" w:rsidRDefault="00BF4A03" w:rsidP="00106258">
      <w:pPr>
        <w:suppressLineNumbers/>
        <w:spacing w:after="0" w:line="240" w:lineRule="auto"/>
        <w:rPr>
          <w:color w:val="0D0D0D" w:themeColor="text1" w:themeTint="F2"/>
        </w:rPr>
      </w:pPr>
    </w:p>
    <w:p w14:paraId="32F6153A" w14:textId="69599E67" w:rsidR="00BF4A03" w:rsidRPr="00BF4A03" w:rsidRDefault="00BF4A03" w:rsidP="00106258">
      <w:pPr>
        <w:suppressLineNumbers/>
        <w:spacing w:after="0" w:line="240" w:lineRule="auto"/>
        <w:rPr>
          <w:b/>
          <w:bCs/>
          <w:color w:val="0D0D0D" w:themeColor="text1" w:themeTint="F2"/>
        </w:rPr>
      </w:pPr>
      <w:r w:rsidRPr="00BF4A03">
        <w:rPr>
          <w:b/>
          <w:bCs/>
          <w:color w:val="0D0D0D" w:themeColor="text1" w:themeTint="F2"/>
        </w:rPr>
        <w:t>Methodenkompetenz</w:t>
      </w:r>
    </w:p>
    <w:p w14:paraId="3BEDDC44" w14:textId="73F144D7" w:rsidR="00BF4A03" w:rsidRDefault="00BF4A03" w:rsidP="00106258">
      <w:pPr>
        <w:suppressLineNumbers/>
        <w:spacing w:after="0" w:line="240" w:lineRule="auto"/>
        <w:rPr>
          <w:color w:val="0D0D0D" w:themeColor="text1" w:themeTint="F2"/>
        </w:rPr>
      </w:pPr>
      <w:r w:rsidRPr="00BF4A03">
        <w:rPr>
          <w:color w:val="0D0D0D" w:themeColor="text1" w:themeTint="F2"/>
        </w:rPr>
        <w:t>4. Problemlösungsmethoden anwenden und dabei Folgeschritte beachten:  Probleme erkennen, Lösungen suchen, Lösungen bewerten sowie Lösungen umsetzen</w:t>
      </w:r>
      <w:r>
        <w:rPr>
          <w:color w:val="0D0D0D" w:themeColor="text1" w:themeTint="F2"/>
        </w:rPr>
        <w:t xml:space="preserve"> </w:t>
      </w:r>
      <w:r w:rsidRPr="00BF4A03">
        <w:rPr>
          <w:color w:val="0D0D0D" w:themeColor="text1" w:themeTint="F2"/>
        </w:rPr>
        <w:t>(zum Beispiel Stärken-Schwächen-Analyse, Szenariotechnik, Vernetzungsdiagramm)</w:t>
      </w:r>
    </w:p>
    <w:p w14:paraId="129B7646" w14:textId="2D819F3D" w:rsidR="000152F0" w:rsidRDefault="00BF4A03" w:rsidP="000152F0">
      <w:pPr>
        <w:suppressLineNumbers/>
        <w:spacing w:after="0" w:line="240" w:lineRule="auto"/>
        <w:rPr>
          <w:color w:val="0D0D0D" w:themeColor="text1" w:themeTint="F2"/>
        </w:rPr>
      </w:pPr>
      <w:r w:rsidRPr="00BF4A03">
        <w:rPr>
          <w:color w:val="0D0D0D" w:themeColor="text1" w:themeTint="F2"/>
        </w:rPr>
        <w:t>5. ökonomische Sachverhalte grafisch darstellen und auswerten</w:t>
      </w:r>
    </w:p>
    <w:p w14:paraId="60C6BAB4" w14:textId="77777777" w:rsidR="00864065" w:rsidRPr="00BF4A03" w:rsidRDefault="00864065" w:rsidP="000152F0">
      <w:pPr>
        <w:suppressLineNumbers/>
        <w:spacing w:after="0" w:line="240" w:lineRule="auto"/>
        <w:rPr>
          <w:rStyle w:val="Hyperlink"/>
          <w:color w:val="0D0D0D" w:themeColor="text1" w:themeTint="F2"/>
          <w:u w:val="none"/>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387"/>
        <w:gridCol w:w="1417"/>
        <w:gridCol w:w="1370"/>
      </w:tblGrid>
      <w:tr w:rsidR="00106258" w14:paraId="7ED69A8E" w14:textId="77777777" w:rsidTr="00864065">
        <w:tc>
          <w:tcPr>
            <w:tcW w:w="1696" w:type="dxa"/>
            <w:tcBorders>
              <w:top w:val="single" w:sz="4" w:space="0" w:color="auto"/>
              <w:left w:val="single" w:sz="4" w:space="0" w:color="auto"/>
              <w:bottom w:val="single" w:sz="4" w:space="0" w:color="auto"/>
              <w:right w:val="single" w:sz="4" w:space="0" w:color="auto"/>
            </w:tcBorders>
            <w:vAlign w:val="center"/>
            <w:hideMark/>
          </w:tcPr>
          <w:p w14:paraId="3FCD0CA0" w14:textId="77777777" w:rsidR="00106258" w:rsidRDefault="00106258">
            <w:pPr>
              <w:spacing w:after="0" w:line="240" w:lineRule="auto"/>
              <w:jc w:val="center"/>
              <w:rPr>
                <w:rFonts w:cstheme="minorHAnsi"/>
                <w:b/>
              </w:rPr>
            </w:pPr>
            <w:r>
              <w:rPr>
                <w:rFonts w:cstheme="minorHAnsi"/>
                <w:b/>
              </w:rPr>
              <w:t>Unterrichts-phase</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86A3E6D" w14:textId="77777777" w:rsidR="00106258" w:rsidRDefault="00106258">
            <w:pPr>
              <w:spacing w:after="0" w:line="240" w:lineRule="auto"/>
              <w:jc w:val="center"/>
              <w:rPr>
                <w:rFonts w:cstheme="minorHAnsi"/>
                <w:b/>
              </w:rPr>
            </w:pPr>
            <w:r>
              <w:rPr>
                <w:rFonts w:cstheme="minorHAnsi"/>
                <w:b/>
              </w:rPr>
              <w:t>Inhalte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E9AF71" w14:textId="77777777" w:rsidR="00106258" w:rsidRDefault="00106258">
            <w:pPr>
              <w:spacing w:after="0" w:line="240" w:lineRule="auto"/>
              <w:jc w:val="center"/>
              <w:rPr>
                <w:rFonts w:cstheme="minorHAnsi"/>
                <w:b/>
              </w:rPr>
            </w:pPr>
            <w:r>
              <w:rPr>
                <w:rFonts w:cstheme="minorHAnsi"/>
                <w:b/>
              </w:rPr>
              <w:t>Sozialform</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5FC65B5" w14:textId="77777777" w:rsidR="00106258" w:rsidRDefault="00106258">
            <w:pPr>
              <w:spacing w:after="0" w:line="240" w:lineRule="auto"/>
              <w:jc w:val="center"/>
              <w:rPr>
                <w:rFonts w:cstheme="minorHAnsi"/>
                <w:b/>
              </w:rPr>
            </w:pPr>
            <w:r>
              <w:rPr>
                <w:rFonts w:cstheme="minorHAnsi"/>
                <w:b/>
              </w:rPr>
              <w:t>Material</w:t>
            </w:r>
          </w:p>
        </w:tc>
      </w:tr>
      <w:tr w:rsidR="00106258" w14:paraId="2AFF241F" w14:textId="77777777" w:rsidTr="00864065">
        <w:trPr>
          <w:trHeight w:val="150"/>
        </w:trPr>
        <w:tc>
          <w:tcPr>
            <w:tcW w:w="1696" w:type="dxa"/>
            <w:tcBorders>
              <w:top w:val="single" w:sz="4" w:space="0" w:color="auto"/>
              <w:left w:val="single" w:sz="4" w:space="0" w:color="auto"/>
              <w:bottom w:val="single" w:sz="4" w:space="0" w:color="auto"/>
              <w:right w:val="single" w:sz="4" w:space="0" w:color="auto"/>
            </w:tcBorders>
            <w:hideMark/>
          </w:tcPr>
          <w:p w14:paraId="09F43692" w14:textId="39C0138C" w:rsidR="00106258" w:rsidRDefault="00106258">
            <w:pPr>
              <w:spacing w:after="0" w:line="240" w:lineRule="auto"/>
              <w:rPr>
                <w:rFonts w:cstheme="minorHAnsi"/>
              </w:rPr>
            </w:pPr>
            <w:r>
              <w:rPr>
                <w:rFonts w:cstheme="minorHAnsi"/>
              </w:rPr>
              <w:t>Einstieg</w:t>
            </w:r>
          </w:p>
        </w:tc>
        <w:tc>
          <w:tcPr>
            <w:tcW w:w="5387" w:type="dxa"/>
            <w:vMerge w:val="restart"/>
            <w:tcBorders>
              <w:top w:val="single" w:sz="4" w:space="0" w:color="auto"/>
              <w:left w:val="single" w:sz="4" w:space="0" w:color="auto"/>
              <w:bottom w:val="single" w:sz="4" w:space="0" w:color="auto"/>
              <w:right w:val="single" w:sz="4" w:space="0" w:color="auto"/>
            </w:tcBorders>
            <w:hideMark/>
          </w:tcPr>
          <w:p w14:paraId="06164984" w14:textId="77777777" w:rsidR="00864065" w:rsidRDefault="00864065">
            <w:pPr>
              <w:spacing w:after="0" w:line="240" w:lineRule="auto"/>
              <w:rPr>
                <w:rFonts w:cstheme="minorHAnsi"/>
              </w:rPr>
            </w:pPr>
            <w:r>
              <w:rPr>
                <w:rFonts w:cstheme="minorHAnsi"/>
              </w:rPr>
              <w:t>Zitat</w:t>
            </w:r>
          </w:p>
          <w:p w14:paraId="7CADF5DA" w14:textId="0DB57A02" w:rsidR="00106258" w:rsidRDefault="00106258">
            <w:pPr>
              <w:spacing w:after="0" w:line="240" w:lineRule="auto"/>
              <w:rPr>
                <w:rFonts w:cstheme="minorHAnsi"/>
              </w:rPr>
            </w:pPr>
            <w:r>
              <w:rPr>
                <w:rFonts w:cstheme="minorHAnsi"/>
              </w:rPr>
              <w:t>Wichtige Begriffe der Unterrichtseinheit strukturiert in einer Concept-Map darstellen</w:t>
            </w:r>
          </w:p>
          <w:p w14:paraId="339443B0" w14:textId="6E6F4B7B" w:rsidR="00106258" w:rsidRDefault="00106258">
            <w:pPr>
              <w:spacing w:after="0" w:line="240" w:lineRule="auto"/>
              <w:rPr>
                <w:rFonts w:cstheme="minorHAnsi"/>
              </w:rPr>
            </w:pPr>
            <w:r w:rsidRPr="00106258">
              <w:rPr>
                <w:rFonts w:cstheme="minorHAnsi"/>
              </w:rPr>
              <w:sym w:font="Wingdings" w:char="F0E0"/>
            </w:r>
            <w:r>
              <w:rPr>
                <w:rFonts w:cstheme="minorHAnsi"/>
              </w:rPr>
              <w:t xml:space="preserve"> als Möglichkeit der Differenzierung können Begriffe vorgegeben werden</w:t>
            </w:r>
          </w:p>
        </w:tc>
        <w:tc>
          <w:tcPr>
            <w:tcW w:w="1417" w:type="dxa"/>
            <w:tcBorders>
              <w:top w:val="single" w:sz="4" w:space="0" w:color="auto"/>
              <w:left w:val="single" w:sz="4" w:space="0" w:color="auto"/>
              <w:bottom w:val="single" w:sz="4" w:space="0" w:color="auto"/>
              <w:right w:val="single" w:sz="4" w:space="0" w:color="auto"/>
            </w:tcBorders>
            <w:hideMark/>
          </w:tcPr>
          <w:p w14:paraId="59F590C6" w14:textId="604087E8" w:rsidR="00106258" w:rsidRDefault="00106258">
            <w:pPr>
              <w:spacing w:after="0" w:line="240" w:lineRule="auto"/>
              <w:jc w:val="center"/>
              <w:rPr>
                <w:rFonts w:cstheme="minorHAnsi"/>
              </w:rPr>
            </w:pPr>
            <w:r>
              <w:rPr>
                <w:rFonts w:cstheme="minorHAnsi"/>
              </w:rPr>
              <w:t>GA</w:t>
            </w:r>
          </w:p>
        </w:tc>
        <w:tc>
          <w:tcPr>
            <w:tcW w:w="1370" w:type="dxa"/>
            <w:vMerge w:val="restart"/>
            <w:tcBorders>
              <w:top w:val="single" w:sz="4" w:space="0" w:color="auto"/>
              <w:left w:val="single" w:sz="4" w:space="0" w:color="auto"/>
              <w:bottom w:val="single" w:sz="4" w:space="0" w:color="auto"/>
              <w:right w:val="single" w:sz="4" w:space="0" w:color="auto"/>
            </w:tcBorders>
            <w:hideMark/>
          </w:tcPr>
          <w:p w14:paraId="69C07FD3" w14:textId="19BA4A8C" w:rsidR="00106258" w:rsidRDefault="008E582C">
            <w:pPr>
              <w:spacing w:after="0" w:line="240" w:lineRule="auto"/>
              <w:rPr>
                <w:rFonts w:cstheme="minorHAnsi"/>
              </w:rPr>
            </w:pPr>
            <w:r>
              <w:rPr>
                <w:rFonts w:cstheme="minorHAnsi"/>
              </w:rPr>
              <w:t xml:space="preserve">z.B. </w:t>
            </w:r>
            <w:hyperlink r:id="rId8" w:history="1">
              <w:r w:rsidR="00BF4A03" w:rsidRPr="005705CB">
                <w:rPr>
                  <w:rStyle w:val="Hyperlink"/>
                  <w:rFonts w:cstheme="minorHAnsi"/>
                </w:rPr>
                <w:t>https://cmap.ihmc.us/</w:t>
              </w:r>
            </w:hyperlink>
          </w:p>
          <w:p w14:paraId="3CBFF3F7" w14:textId="46683D68" w:rsidR="00BF4A03" w:rsidRDefault="00BF4A03">
            <w:pPr>
              <w:spacing w:after="0" w:line="240" w:lineRule="auto"/>
              <w:rPr>
                <w:rFonts w:cstheme="minorHAnsi"/>
              </w:rPr>
            </w:pPr>
            <w:r>
              <w:rPr>
                <w:rFonts w:cstheme="minorHAnsi"/>
              </w:rPr>
              <w:t>M</w:t>
            </w:r>
            <w:r w:rsidR="00864065">
              <w:rPr>
                <w:rFonts w:cstheme="minorHAnsi"/>
              </w:rPr>
              <w:t xml:space="preserve"> 1, M </w:t>
            </w:r>
            <w:r>
              <w:rPr>
                <w:rFonts w:cstheme="minorHAnsi"/>
              </w:rPr>
              <w:t xml:space="preserve">2 </w:t>
            </w:r>
          </w:p>
        </w:tc>
      </w:tr>
      <w:tr w:rsidR="00106258" w14:paraId="454276BB" w14:textId="77777777" w:rsidTr="00864065">
        <w:trPr>
          <w:trHeight w:val="150"/>
        </w:trPr>
        <w:tc>
          <w:tcPr>
            <w:tcW w:w="1696" w:type="dxa"/>
            <w:tcBorders>
              <w:top w:val="single" w:sz="4" w:space="0" w:color="auto"/>
              <w:left w:val="single" w:sz="4" w:space="0" w:color="auto"/>
              <w:bottom w:val="single" w:sz="4" w:space="0" w:color="auto"/>
              <w:right w:val="single" w:sz="4" w:space="0" w:color="auto"/>
            </w:tcBorders>
            <w:hideMark/>
          </w:tcPr>
          <w:p w14:paraId="1919877D" w14:textId="77777777" w:rsidR="00106258" w:rsidRDefault="00106258">
            <w:pPr>
              <w:spacing w:after="0" w:line="240" w:lineRule="auto"/>
              <w:rPr>
                <w:rFonts w:cstheme="minorHAnsi"/>
              </w:rPr>
            </w:pPr>
            <w:r>
              <w:rPr>
                <w:rFonts w:cstheme="minorHAnsi"/>
              </w:rPr>
              <w:t>Ergebnissicherung</w:t>
            </w: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036F922B" w14:textId="77777777" w:rsidR="00106258" w:rsidRDefault="00106258">
            <w:pPr>
              <w:spacing w:after="0" w:line="256" w:lineRule="auto"/>
              <w:rPr>
                <w:rFonts w:cstheme="minorHAnsi"/>
              </w:rPr>
            </w:pPr>
          </w:p>
        </w:tc>
        <w:tc>
          <w:tcPr>
            <w:tcW w:w="1417" w:type="dxa"/>
            <w:tcBorders>
              <w:top w:val="single" w:sz="4" w:space="0" w:color="auto"/>
              <w:left w:val="single" w:sz="4" w:space="0" w:color="auto"/>
              <w:bottom w:val="single" w:sz="4" w:space="0" w:color="auto"/>
              <w:right w:val="single" w:sz="4" w:space="0" w:color="auto"/>
            </w:tcBorders>
            <w:hideMark/>
          </w:tcPr>
          <w:p w14:paraId="6A47213C" w14:textId="77777777" w:rsidR="00106258" w:rsidRDefault="00106258">
            <w:pPr>
              <w:spacing w:after="0" w:line="240" w:lineRule="auto"/>
              <w:jc w:val="center"/>
              <w:rPr>
                <w:rFonts w:cstheme="minorHAnsi"/>
              </w:rPr>
            </w:pPr>
            <w:r>
              <w:rPr>
                <w:rFonts w:cstheme="minorHAnsi"/>
              </w:rPr>
              <w:t>L-S-G</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45D2DBAE" w14:textId="77777777" w:rsidR="00106258" w:rsidRDefault="00106258">
            <w:pPr>
              <w:spacing w:after="0" w:line="256" w:lineRule="auto"/>
              <w:rPr>
                <w:rFonts w:cstheme="minorHAnsi"/>
              </w:rPr>
            </w:pPr>
          </w:p>
        </w:tc>
      </w:tr>
      <w:tr w:rsidR="00106258" w14:paraId="587BCAAE" w14:textId="77777777" w:rsidTr="00864065">
        <w:trPr>
          <w:trHeight w:val="150"/>
        </w:trPr>
        <w:tc>
          <w:tcPr>
            <w:tcW w:w="1696" w:type="dxa"/>
            <w:tcBorders>
              <w:top w:val="single" w:sz="4" w:space="0" w:color="auto"/>
              <w:left w:val="single" w:sz="4" w:space="0" w:color="auto"/>
              <w:bottom w:val="single" w:sz="4" w:space="0" w:color="auto"/>
              <w:right w:val="single" w:sz="4" w:space="0" w:color="auto"/>
            </w:tcBorders>
            <w:hideMark/>
          </w:tcPr>
          <w:p w14:paraId="21D1B994" w14:textId="77777777" w:rsidR="00106258" w:rsidRDefault="00106258">
            <w:pPr>
              <w:spacing w:after="0" w:line="240" w:lineRule="auto"/>
              <w:rPr>
                <w:rFonts w:cstheme="minorHAnsi"/>
              </w:rPr>
            </w:pPr>
            <w:r>
              <w:rPr>
                <w:rFonts w:cstheme="minorHAnsi"/>
              </w:rPr>
              <w:t>Erarbeitung 1</w:t>
            </w:r>
          </w:p>
        </w:tc>
        <w:tc>
          <w:tcPr>
            <w:tcW w:w="5387" w:type="dxa"/>
            <w:vMerge w:val="restart"/>
            <w:tcBorders>
              <w:top w:val="single" w:sz="4" w:space="0" w:color="auto"/>
              <w:left w:val="single" w:sz="4" w:space="0" w:color="auto"/>
              <w:bottom w:val="single" w:sz="4" w:space="0" w:color="auto"/>
              <w:right w:val="single" w:sz="4" w:space="0" w:color="auto"/>
            </w:tcBorders>
            <w:hideMark/>
          </w:tcPr>
          <w:p w14:paraId="08E4C3AE" w14:textId="4FFF6411" w:rsidR="00106258" w:rsidRDefault="008E582C">
            <w:pPr>
              <w:spacing w:after="0" w:line="240" w:lineRule="auto"/>
              <w:rPr>
                <w:rFonts w:cstheme="minorHAnsi"/>
                <w:bCs/>
              </w:rPr>
            </w:pPr>
            <w:r>
              <w:rPr>
                <w:rFonts w:cstheme="minorHAnsi"/>
                <w:bCs/>
              </w:rPr>
              <w:t xml:space="preserve">- Ausgehend von der neoklassischen Theorie, der Arbeitsmarkt sei ein Markt wie jeder andere, Lohnentwicklung und Arbeitslosigkeit zweier Volkswirtschaften zuordnen. </w:t>
            </w:r>
          </w:p>
          <w:p w14:paraId="05C92DD9" w14:textId="3A3F8A86" w:rsidR="008E582C" w:rsidRDefault="008E582C">
            <w:pPr>
              <w:spacing w:after="0" w:line="240" w:lineRule="auto"/>
              <w:rPr>
                <w:rFonts w:cstheme="minorHAnsi"/>
              </w:rPr>
            </w:pPr>
            <w:r>
              <w:rPr>
                <w:rFonts w:cstheme="minorHAnsi"/>
                <w:bCs/>
              </w:rPr>
              <w:t>- Thesen für den empirischen Befund entwickeln</w:t>
            </w:r>
          </w:p>
        </w:tc>
        <w:tc>
          <w:tcPr>
            <w:tcW w:w="1417" w:type="dxa"/>
            <w:tcBorders>
              <w:top w:val="single" w:sz="4" w:space="0" w:color="auto"/>
              <w:left w:val="single" w:sz="4" w:space="0" w:color="auto"/>
              <w:bottom w:val="single" w:sz="4" w:space="0" w:color="auto"/>
              <w:right w:val="single" w:sz="4" w:space="0" w:color="auto"/>
            </w:tcBorders>
            <w:hideMark/>
          </w:tcPr>
          <w:p w14:paraId="11F09176" w14:textId="77777777" w:rsidR="00106258" w:rsidRDefault="00106258">
            <w:pPr>
              <w:spacing w:after="0" w:line="240" w:lineRule="auto"/>
              <w:jc w:val="center"/>
              <w:rPr>
                <w:rFonts w:cstheme="minorHAnsi"/>
              </w:rPr>
            </w:pPr>
            <w:r>
              <w:rPr>
                <w:rFonts w:cstheme="minorHAnsi"/>
              </w:rPr>
              <w:t>GA</w:t>
            </w:r>
          </w:p>
        </w:tc>
        <w:tc>
          <w:tcPr>
            <w:tcW w:w="1370" w:type="dxa"/>
            <w:vMerge w:val="restart"/>
            <w:tcBorders>
              <w:top w:val="single" w:sz="4" w:space="0" w:color="auto"/>
              <w:left w:val="single" w:sz="4" w:space="0" w:color="auto"/>
              <w:bottom w:val="single" w:sz="4" w:space="0" w:color="auto"/>
              <w:right w:val="single" w:sz="4" w:space="0" w:color="auto"/>
            </w:tcBorders>
            <w:hideMark/>
          </w:tcPr>
          <w:p w14:paraId="5509151D" w14:textId="0A45FA9D" w:rsidR="00106258" w:rsidRDefault="00106258">
            <w:pPr>
              <w:spacing w:after="0" w:line="240" w:lineRule="auto"/>
              <w:rPr>
                <w:rFonts w:cstheme="minorHAnsi"/>
              </w:rPr>
            </w:pPr>
            <w:r>
              <w:rPr>
                <w:rFonts w:cstheme="minorHAnsi"/>
              </w:rPr>
              <w:t xml:space="preserve">M </w:t>
            </w:r>
            <w:r w:rsidR="00BF4A03">
              <w:rPr>
                <w:rFonts w:cstheme="minorHAnsi"/>
              </w:rPr>
              <w:t>3, M 4</w:t>
            </w:r>
          </w:p>
        </w:tc>
      </w:tr>
      <w:tr w:rsidR="00106258" w14:paraId="7422D3BB" w14:textId="77777777" w:rsidTr="00864065">
        <w:trPr>
          <w:trHeight w:val="150"/>
        </w:trPr>
        <w:tc>
          <w:tcPr>
            <w:tcW w:w="1696" w:type="dxa"/>
            <w:tcBorders>
              <w:top w:val="single" w:sz="4" w:space="0" w:color="auto"/>
              <w:left w:val="single" w:sz="4" w:space="0" w:color="auto"/>
              <w:bottom w:val="single" w:sz="4" w:space="0" w:color="auto"/>
              <w:right w:val="single" w:sz="4" w:space="0" w:color="auto"/>
            </w:tcBorders>
            <w:hideMark/>
          </w:tcPr>
          <w:p w14:paraId="201B6A8D" w14:textId="00F04878" w:rsidR="00106258" w:rsidRDefault="00106258">
            <w:pPr>
              <w:spacing w:after="0" w:line="240" w:lineRule="auto"/>
              <w:rPr>
                <w:rFonts w:cstheme="minorHAnsi"/>
              </w:rPr>
            </w:pPr>
            <w:r>
              <w:rPr>
                <w:rFonts w:cstheme="minorHAnsi"/>
              </w:rPr>
              <w:t>Ergebnis</w:t>
            </w:r>
            <w:r w:rsidR="00864065">
              <w:rPr>
                <w:rFonts w:cstheme="minorHAnsi"/>
              </w:rPr>
              <w:t>-</w:t>
            </w:r>
            <w:r>
              <w:rPr>
                <w:rFonts w:cstheme="minorHAnsi"/>
              </w:rPr>
              <w:t>sicherung</w:t>
            </w: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56D367EE" w14:textId="77777777" w:rsidR="00106258" w:rsidRDefault="00106258">
            <w:pPr>
              <w:spacing w:after="0" w:line="256" w:lineRule="auto"/>
              <w:rPr>
                <w:rFonts w:cstheme="minorHAnsi"/>
              </w:rPr>
            </w:pPr>
          </w:p>
        </w:tc>
        <w:tc>
          <w:tcPr>
            <w:tcW w:w="1417" w:type="dxa"/>
            <w:tcBorders>
              <w:top w:val="single" w:sz="4" w:space="0" w:color="auto"/>
              <w:left w:val="single" w:sz="4" w:space="0" w:color="auto"/>
              <w:bottom w:val="single" w:sz="4" w:space="0" w:color="auto"/>
              <w:right w:val="single" w:sz="4" w:space="0" w:color="auto"/>
            </w:tcBorders>
            <w:hideMark/>
          </w:tcPr>
          <w:p w14:paraId="074704F5" w14:textId="77777777" w:rsidR="00106258" w:rsidRDefault="00106258">
            <w:pPr>
              <w:spacing w:after="0" w:line="240" w:lineRule="auto"/>
              <w:jc w:val="center"/>
              <w:rPr>
                <w:rFonts w:cstheme="minorHAnsi"/>
              </w:rPr>
            </w:pPr>
            <w:r>
              <w:rPr>
                <w:rFonts w:cstheme="minorHAnsi"/>
              </w:rPr>
              <w:t>L-S-G</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4A95E945" w14:textId="77777777" w:rsidR="00106258" w:rsidRDefault="00106258">
            <w:pPr>
              <w:spacing w:after="0" w:line="256" w:lineRule="auto"/>
              <w:rPr>
                <w:rFonts w:cstheme="minorHAnsi"/>
              </w:rPr>
            </w:pPr>
          </w:p>
        </w:tc>
      </w:tr>
      <w:tr w:rsidR="00106258" w14:paraId="005F8299" w14:textId="77777777" w:rsidTr="00864065">
        <w:trPr>
          <w:trHeight w:val="150"/>
        </w:trPr>
        <w:tc>
          <w:tcPr>
            <w:tcW w:w="1696" w:type="dxa"/>
            <w:tcBorders>
              <w:top w:val="single" w:sz="4" w:space="0" w:color="auto"/>
              <w:left w:val="single" w:sz="4" w:space="0" w:color="auto"/>
              <w:bottom w:val="single" w:sz="4" w:space="0" w:color="auto"/>
              <w:right w:val="single" w:sz="4" w:space="0" w:color="auto"/>
            </w:tcBorders>
            <w:hideMark/>
          </w:tcPr>
          <w:p w14:paraId="77219AB3" w14:textId="77777777" w:rsidR="00106258" w:rsidRDefault="00106258">
            <w:pPr>
              <w:spacing w:after="0" w:line="240" w:lineRule="auto"/>
              <w:rPr>
                <w:rFonts w:cstheme="minorHAnsi"/>
              </w:rPr>
            </w:pPr>
            <w:r>
              <w:rPr>
                <w:rFonts w:cstheme="minorHAnsi"/>
              </w:rPr>
              <w:t>Erarbeitung 2</w:t>
            </w:r>
          </w:p>
        </w:tc>
        <w:tc>
          <w:tcPr>
            <w:tcW w:w="5387" w:type="dxa"/>
            <w:vMerge w:val="restart"/>
            <w:tcBorders>
              <w:top w:val="single" w:sz="4" w:space="0" w:color="auto"/>
              <w:left w:val="single" w:sz="4" w:space="0" w:color="auto"/>
              <w:bottom w:val="single" w:sz="4" w:space="0" w:color="auto"/>
              <w:right w:val="single" w:sz="4" w:space="0" w:color="auto"/>
            </w:tcBorders>
            <w:hideMark/>
          </w:tcPr>
          <w:p w14:paraId="5F38C946" w14:textId="680AEFC2" w:rsidR="00106258" w:rsidRDefault="008E582C">
            <w:pPr>
              <w:spacing w:after="0" w:line="240" w:lineRule="auto"/>
              <w:rPr>
                <w:rFonts w:cstheme="minorHAnsi"/>
              </w:rPr>
            </w:pPr>
            <w:r>
              <w:rPr>
                <w:rFonts w:cstheme="minorHAnsi"/>
              </w:rPr>
              <w:t>Aspekte herausarbeiten, die den Arbeitsmarkt als spezifischen Markt erscheinen lassen.</w:t>
            </w:r>
            <w:r w:rsidR="00106258">
              <w:rPr>
                <w:rFonts w:cstheme="minorHAnsi"/>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208E7333" w14:textId="77777777" w:rsidR="00106258" w:rsidRDefault="00106258">
            <w:pPr>
              <w:spacing w:after="0" w:line="240" w:lineRule="auto"/>
              <w:jc w:val="center"/>
              <w:rPr>
                <w:rFonts w:cstheme="minorHAnsi"/>
              </w:rPr>
            </w:pPr>
            <w:r>
              <w:rPr>
                <w:rFonts w:cstheme="minorHAnsi"/>
              </w:rPr>
              <w:t>PA</w:t>
            </w:r>
          </w:p>
        </w:tc>
        <w:tc>
          <w:tcPr>
            <w:tcW w:w="1370" w:type="dxa"/>
            <w:vMerge w:val="restart"/>
            <w:tcBorders>
              <w:top w:val="single" w:sz="4" w:space="0" w:color="auto"/>
              <w:left w:val="single" w:sz="4" w:space="0" w:color="auto"/>
              <w:bottom w:val="single" w:sz="4" w:space="0" w:color="auto"/>
              <w:right w:val="single" w:sz="4" w:space="0" w:color="auto"/>
            </w:tcBorders>
            <w:hideMark/>
          </w:tcPr>
          <w:p w14:paraId="13E62D2B" w14:textId="3239353F" w:rsidR="00106258" w:rsidRDefault="00106258">
            <w:pPr>
              <w:spacing w:after="0" w:line="240" w:lineRule="auto"/>
              <w:rPr>
                <w:rFonts w:cstheme="minorHAnsi"/>
              </w:rPr>
            </w:pPr>
            <w:r>
              <w:rPr>
                <w:rFonts w:cstheme="minorHAnsi"/>
              </w:rPr>
              <w:t xml:space="preserve">M </w:t>
            </w:r>
            <w:r w:rsidR="00BF4A03">
              <w:rPr>
                <w:rFonts w:cstheme="minorHAnsi"/>
              </w:rPr>
              <w:t>5</w:t>
            </w:r>
            <w:r w:rsidR="008E582C">
              <w:rPr>
                <w:rFonts w:cstheme="minorHAnsi"/>
              </w:rPr>
              <w:t xml:space="preserve"> - </w:t>
            </w:r>
            <w:r w:rsidR="00BF4A03">
              <w:rPr>
                <w:rFonts w:cstheme="minorHAnsi"/>
              </w:rPr>
              <w:t>12</w:t>
            </w:r>
          </w:p>
        </w:tc>
      </w:tr>
      <w:tr w:rsidR="00106258" w14:paraId="7F69916E" w14:textId="77777777" w:rsidTr="00864065">
        <w:trPr>
          <w:trHeight w:val="150"/>
        </w:trPr>
        <w:tc>
          <w:tcPr>
            <w:tcW w:w="1696" w:type="dxa"/>
            <w:tcBorders>
              <w:top w:val="single" w:sz="4" w:space="0" w:color="auto"/>
              <w:left w:val="single" w:sz="4" w:space="0" w:color="auto"/>
              <w:bottom w:val="single" w:sz="4" w:space="0" w:color="auto"/>
              <w:right w:val="single" w:sz="4" w:space="0" w:color="auto"/>
            </w:tcBorders>
            <w:hideMark/>
          </w:tcPr>
          <w:p w14:paraId="6B21CEFE" w14:textId="77777777" w:rsidR="00106258" w:rsidRDefault="00106258">
            <w:pPr>
              <w:spacing w:after="0" w:line="240" w:lineRule="auto"/>
              <w:rPr>
                <w:rFonts w:cstheme="minorHAnsi"/>
              </w:rPr>
            </w:pPr>
            <w:r>
              <w:rPr>
                <w:rFonts w:cstheme="minorHAnsi"/>
              </w:rPr>
              <w:t>Ergebnissicherung</w:t>
            </w:r>
          </w:p>
        </w:tc>
        <w:tc>
          <w:tcPr>
            <w:tcW w:w="5387" w:type="dxa"/>
            <w:vMerge/>
            <w:tcBorders>
              <w:top w:val="single" w:sz="4" w:space="0" w:color="auto"/>
              <w:left w:val="single" w:sz="4" w:space="0" w:color="auto"/>
              <w:bottom w:val="single" w:sz="4" w:space="0" w:color="auto"/>
              <w:right w:val="single" w:sz="4" w:space="0" w:color="auto"/>
            </w:tcBorders>
            <w:vAlign w:val="center"/>
            <w:hideMark/>
          </w:tcPr>
          <w:p w14:paraId="0B0ED4F3" w14:textId="77777777" w:rsidR="00106258" w:rsidRDefault="00106258">
            <w:pPr>
              <w:spacing w:after="0" w:line="256" w:lineRule="auto"/>
              <w:rPr>
                <w:rFonts w:cstheme="minorHAnsi"/>
              </w:rPr>
            </w:pPr>
          </w:p>
        </w:tc>
        <w:tc>
          <w:tcPr>
            <w:tcW w:w="1417" w:type="dxa"/>
            <w:tcBorders>
              <w:top w:val="single" w:sz="4" w:space="0" w:color="auto"/>
              <w:left w:val="single" w:sz="4" w:space="0" w:color="auto"/>
              <w:bottom w:val="single" w:sz="4" w:space="0" w:color="auto"/>
              <w:right w:val="single" w:sz="4" w:space="0" w:color="auto"/>
            </w:tcBorders>
            <w:hideMark/>
          </w:tcPr>
          <w:p w14:paraId="530C14B7" w14:textId="77777777" w:rsidR="00106258" w:rsidRDefault="00106258">
            <w:pPr>
              <w:spacing w:after="0" w:line="240" w:lineRule="auto"/>
              <w:jc w:val="center"/>
              <w:rPr>
                <w:rFonts w:cstheme="minorHAnsi"/>
              </w:rPr>
            </w:pPr>
            <w:r>
              <w:rPr>
                <w:rFonts w:cstheme="minorHAnsi"/>
              </w:rPr>
              <w:t>L-S-G</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1183914A" w14:textId="77777777" w:rsidR="00106258" w:rsidRDefault="00106258">
            <w:pPr>
              <w:spacing w:after="0" w:line="256" w:lineRule="auto"/>
              <w:rPr>
                <w:rFonts w:cstheme="minorHAnsi"/>
              </w:rPr>
            </w:pPr>
          </w:p>
        </w:tc>
      </w:tr>
      <w:tr w:rsidR="00BF4A03" w14:paraId="6FCD9712" w14:textId="77777777" w:rsidTr="00864065">
        <w:trPr>
          <w:trHeight w:val="1137"/>
        </w:trPr>
        <w:tc>
          <w:tcPr>
            <w:tcW w:w="1696" w:type="dxa"/>
            <w:tcBorders>
              <w:top w:val="single" w:sz="4" w:space="0" w:color="auto"/>
              <w:left w:val="single" w:sz="4" w:space="0" w:color="auto"/>
              <w:right w:val="single" w:sz="4" w:space="0" w:color="auto"/>
            </w:tcBorders>
          </w:tcPr>
          <w:p w14:paraId="7E1E2235" w14:textId="4EA462CE" w:rsidR="00BF4A03" w:rsidRDefault="00BF4A03" w:rsidP="00BF4A03">
            <w:pPr>
              <w:spacing w:after="0" w:line="240" w:lineRule="auto"/>
              <w:jc w:val="center"/>
              <w:rPr>
                <w:rFonts w:cstheme="minorHAnsi"/>
              </w:rPr>
            </w:pPr>
            <w:r>
              <w:rPr>
                <w:rFonts w:cstheme="minorHAnsi"/>
              </w:rPr>
              <w:t>Urteilsbildung/ Ergebnissiche-rung</w:t>
            </w:r>
          </w:p>
        </w:tc>
        <w:tc>
          <w:tcPr>
            <w:tcW w:w="5387" w:type="dxa"/>
            <w:tcBorders>
              <w:top w:val="single" w:sz="4" w:space="0" w:color="auto"/>
              <w:left w:val="single" w:sz="4" w:space="0" w:color="auto"/>
              <w:bottom w:val="single" w:sz="4" w:space="0" w:color="auto"/>
              <w:right w:val="single" w:sz="4" w:space="0" w:color="auto"/>
            </w:tcBorders>
            <w:vAlign w:val="center"/>
            <w:hideMark/>
          </w:tcPr>
          <w:p w14:paraId="3220F668" w14:textId="4E43F109" w:rsidR="00BF4A03" w:rsidRDefault="00BF4A03" w:rsidP="005044BD">
            <w:pPr>
              <w:spacing w:after="0"/>
              <w:rPr>
                <w:rFonts w:cstheme="minorHAnsi"/>
              </w:rPr>
            </w:pPr>
            <w:r>
              <w:rPr>
                <w:rFonts w:cstheme="minorHAnsi"/>
              </w:rPr>
              <w:t>Maßnahmen zur Überwindung von Arbeitslosigkeit (z.B. in Griechenland) gestalten, falls es sich um (k)einen Markt wie jeden anderen handelt</w:t>
            </w:r>
          </w:p>
          <w:p w14:paraId="06F33DED" w14:textId="77777777" w:rsidR="00BF4A03" w:rsidRDefault="00BF4A03" w:rsidP="005044BD">
            <w:pPr>
              <w:spacing w:after="0"/>
              <w:rPr>
                <w:rFonts w:cstheme="minorHAnsi"/>
              </w:rPr>
            </w:pPr>
          </w:p>
          <w:p w14:paraId="64209369" w14:textId="0FFA3091" w:rsidR="00BF4A03" w:rsidRDefault="00BF4A03" w:rsidP="00BF4A03">
            <w:pPr>
              <w:spacing w:after="0"/>
              <w:rPr>
                <w:rFonts w:cstheme="minorHAnsi"/>
              </w:rPr>
            </w:pPr>
          </w:p>
        </w:tc>
        <w:tc>
          <w:tcPr>
            <w:tcW w:w="1417" w:type="dxa"/>
            <w:tcBorders>
              <w:top w:val="single" w:sz="4" w:space="0" w:color="auto"/>
              <w:left w:val="single" w:sz="4" w:space="0" w:color="auto"/>
              <w:right w:val="single" w:sz="4" w:space="0" w:color="auto"/>
            </w:tcBorders>
            <w:hideMark/>
          </w:tcPr>
          <w:p w14:paraId="460F861F" w14:textId="77777777" w:rsidR="00BF4A03" w:rsidRDefault="00BF4A03">
            <w:pPr>
              <w:spacing w:after="0" w:line="240" w:lineRule="auto"/>
              <w:jc w:val="center"/>
              <w:rPr>
                <w:rFonts w:cstheme="minorHAnsi"/>
              </w:rPr>
            </w:pPr>
            <w:r>
              <w:rPr>
                <w:rFonts w:cstheme="minorHAnsi"/>
              </w:rPr>
              <w:t>GA</w:t>
            </w:r>
          </w:p>
          <w:p w14:paraId="50C405F9" w14:textId="5C9933B1" w:rsidR="00BF4A03" w:rsidRDefault="00BF4A03" w:rsidP="00AC55C3">
            <w:pPr>
              <w:spacing w:after="0" w:line="240" w:lineRule="auto"/>
              <w:jc w:val="center"/>
              <w:rPr>
                <w:rFonts w:cstheme="minorHAnsi"/>
              </w:rPr>
            </w:pPr>
            <w:r>
              <w:rPr>
                <w:rFonts w:cstheme="minorHAnsi"/>
              </w:rPr>
              <w:t>LSG</w:t>
            </w:r>
          </w:p>
        </w:tc>
        <w:tc>
          <w:tcPr>
            <w:tcW w:w="1370" w:type="dxa"/>
            <w:tcBorders>
              <w:top w:val="single" w:sz="4" w:space="0" w:color="auto"/>
              <w:left w:val="single" w:sz="4" w:space="0" w:color="auto"/>
              <w:right w:val="single" w:sz="4" w:space="0" w:color="auto"/>
            </w:tcBorders>
            <w:vAlign w:val="center"/>
          </w:tcPr>
          <w:p w14:paraId="440430B6" w14:textId="34B74F4C" w:rsidR="00BF4A03" w:rsidRDefault="00BF4A03">
            <w:pPr>
              <w:spacing w:after="0"/>
              <w:rPr>
                <w:rFonts w:cstheme="minorHAnsi"/>
              </w:rPr>
            </w:pPr>
          </w:p>
        </w:tc>
      </w:tr>
    </w:tbl>
    <w:p w14:paraId="21298917" w14:textId="77777777" w:rsidR="00864065" w:rsidRDefault="00864065" w:rsidP="00A5500B">
      <w:pPr>
        <w:suppressLineNumbers/>
        <w:rPr>
          <w:rFonts w:cstheme="minorHAnsi"/>
          <w:b/>
          <w:bCs/>
        </w:rPr>
        <w:sectPr w:rsidR="00864065">
          <w:pgSz w:w="11906" w:h="16838"/>
          <w:pgMar w:top="567" w:right="567" w:bottom="567" w:left="567" w:header="708" w:footer="708" w:gutter="0"/>
          <w:cols w:space="720"/>
        </w:sectPr>
      </w:pPr>
    </w:p>
    <w:p w14:paraId="51F606CC" w14:textId="6E0717D0" w:rsidR="00697540" w:rsidRDefault="00697540" w:rsidP="00A5500B">
      <w:pPr>
        <w:suppressLineNumbers/>
        <w:rPr>
          <w:rFonts w:cstheme="minorHAnsi"/>
          <w:b/>
          <w:bCs/>
        </w:rPr>
      </w:pPr>
      <w:r>
        <w:rPr>
          <w:rFonts w:cstheme="minorHAnsi"/>
          <w:b/>
          <w:bCs/>
        </w:rPr>
        <w:lastRenderedPageBreak/>
        <w:t>M 1</w:t>
      </w:r>
    </w:p>
    <w:p w14:paraId="2B5B9ECC" w14:textId="4F74E15A" w:rsidR="00A5500B" w:rsidRPr="00A5500B" w:rsidRDefault="00A5500B" w:rsidP="00A5500B">
      <w:pPr>
        <w:suppressLineNumbers/>
        <w:rPr>
          <w:rFonts w:cstheme="minorHAnsi"/>
          <w:b/>
          <w:bCs/>
        </w:rPr>
      </w:pPr>
      <w:r w:rsidRPr="00A5500B">
        <w:rPr>
          <w:rFonts w:cstheme="minorHAnsi"/>
          <w:b/>
          <w:bCs/>
        </w:rPr>
        <w:t>“Die Reichen arbeiten nicht genug, weil sie unterbezahlt, die Armen arbeiten nicht genug, weil sie überbezahlt sind."</w:t>
      </w:r>
    </w:p>
    <w:p w14:paraId="25F4064F" w14:textId="70BA38BD" w:rsidR="00A5500B" w:rsidRDefault="00A5500B" w:rsidP="00697540">
      <w:pPr>
        <w:suppressLineNumbers/>
        <w:jc w:val="center"/>
        <w:rPr>
          <w:rFonts w:cstheme="minorHAnsi"/>
          <w:b/>
          <w:bCs/>
        </w:rPr>
      </w:pPr>
      <w:r w:rsidRPr="00A5500B">
        <w:rPr>
          <w:rFonts w:cstheme="minorHAnsi"/>
          <w:b/>
          <w:bCs/>
        </w:rPr>
        <w:t>John Kenneth Galbraith</w:t>
      </w:r>
    </w:p>
    <w:p w14:paraId="331FA65E" w14:textId="2A6CC461" w:rsidR="00697540" w:rsidRPr="00697540" w:rsidRDefault="004403B4" w:rsidP="00A5500B">
      <w:pPr>
        <w:suppressLineNumbers/>
        <w:rPr>
          <w:rFonts w:cstheme="minorHAnsi"/>
        </w:rPr>
      </w:pPr>
      <w:hyperlink r:id="rId9" w:history="1">
        <w:r w:rsidR="00697540" w:rsidRPr="008B50B0">
          <w:rPr>
            <w:rStyle w:val="Hyperlink"/>
            <w:rFonts w:cstheme="minorHAnsi"/>
          </w:rPr>
          <w:t>https://www.vwl-nachhaltig.de/home/unterrichtsthemen/arbeitsmarkt/</w:t>
        </w:r>
      </w:hyperlink>
      <w:r w:rsidR="00697540">
        <w:rPr>
          <w:rFonts w:cstheme="minorHAnsi"/>
        </w:rPr>
        <w:t xml:space="preserve"> (Abruf 23.12.2019)</w:t>
      </w:r>
    </w:p>
    <w:p w14:paraId="5CE21CDB" w14:textId="77777777" w:rsidR="00F858F1" w:rsidRDefault="00F858F1" w:rsidP="007B6063">
      <w:pPr>
        <w:suppressLineNumbers/>
        <w:rPr>
          <w:rFonts w:cstheme="minorHAnsi"/>
          <w:b/>
          <w:bCs/>
        </w:rPr>
      </w:pPr>
    </w:p>
    <w:p w14:paraId="1671D5DE" w14:textId="69BD854D" w:rsidR="007B6063" w:rsidRDefault="00697540" w:rsidP="007B6063">
      <w:pPr>
        <w:suppressLineNumbers/>
        <w:rPr>
          <w:rFonts w:cstheme="minorHAnsi"/>
          <w:b/>
          <w:bCs/>
        </w:rPr>
      </w:pPr>
      <w:r>
        <w:rPr>
          <w:rFonts w:cstheme="minorHAnsi"/>
          <w:b/>
          <w:bCs/>
        </w:rPr>
        <w:t xml:space="preserve">M 2 </w:t>
      </w:r>
      <w:r w:rsidR="009F3C36">
        <w:rPr>
          <w:rFonts w:cstheme="minorHAnsi"/>
          <w:b/>
          <w:bCs/>
        </w:rPr>
        <w:t xml:space="preserve">Mögliche Begriffe für </w:t>
      </w:r>
      <w:r w:rsidR="007B6063">
        <w:rPr>
          <w:rFonts w:cstheme="minorHAnsi"/>
          <w:b/>
          <w:bCs/>
        </w:rPr>
        <w:t>Vernetzungsdiagramm</w:t>
      </w:r>
      <w:r w:rsidR="009F3C36">
        <w:rPr>
          <w:rFonts w:cstheme="minorHAnsi"/>
          <w:b/>
          <w:bCs/>
        </w:rPr>
        <w:t>:</w:t>
      </w:r>
    </w:p>
    <w:p w14:paraId="4078A18D" w14:textId="36257B82" w:rsidR="00697540" w:rsidRDefault="0079558B" w:rsidP="0079558B">
      <w:pPr>
        <w:suppressLineNumbers/>
        <w:rPr>
          <w:rFonts w:cstheme="minorHAnsi"/>
        </w:rPr>
      </w:pPr>
      <w:r w:rsidRPr="0079558B">
        <w:rPr>
          <w:rFonts w:cstheme="minorHAnsi"/>
        </w:rPr>
        <w:t>Erwerbsformen</w:t>
      </w:r>
      <w:r w:rsidR="00697540">
        <w:rPr>
          <w:rFonts w:cstheme="minorHAnsi"/>
        </w:rPr>
        <w:t xml:space="preserve"> – </w:t>
      </w:r>
      <w:r w:rsidRPr="0079558B">
        <w:rPr>
          <w:rFonts w:cstheme="minorHAnsi"/>
        </w:rPr>
        <w:t>Normalarbeitsverhältnis</w:t>
      </w:r>
      <w:r w:rsidR="00697540">
        <w:rPr>
          <w:rFonts w:cstheme="minorHAnsi"/>
        </w:rPr>
        <w:t xml:space="preserve"> - </w:t>
      </w:r>
      <w:r w:rsidRPr="0079558B">
        <w:rPr>
          <w:rFonts w:cstheme="minorHAnsi"/>
        </w:rPr>
        <w:t>Atypische Beschäftigung</w:t>
      </w:r>
      <w:r w:rsidR="00697540">
        <w:rPr>
          <w:rFonts w:cstheme="minorHAnsi"/>
        </w:rPr>
        <w:t xml:space="preserve"> - </w:t>
      </w:r>
      <w:r w:rsidRPr="0079558B">
        <w:rPr>
          <w:rFonts w:cstheme="minorHAnsi"/>
        </w:rPr>
        <w:t>Prekäre Beschäftigung</w:t>
      </w:r>
      <w:r w:rsidR="00697540">
        <w:rPr>
          <w:rFonts w:cstheme="minorHAnsi"/>
        </w:rPr>
        <w:t xml:space="preserve"> - </w:t>
      </w:r>
      <w:r w:rsidRPr="0079558B">
        <w:rPr>
          <w:rFonts w:cstheme="minorHAnsi"/>
        </w:rPr>
        <w:t>Erwerbstätigkeit und Arbeitslosigkeit</w:t>
      </w:r>
      <w:r w:rsidR="00697540">
        <w:rPr>
          <w:rFonts w:cstheme="minorHAnsi"/>
        </w:rPr>
        <w:t xml:space="preserve"> – </w:t>
      </w:r>
      <w:r w:rsidRPr="0079558B">
        <w:rPr>
          <w:rFonts w:cstheme="minorHAnsi"/>
        </w:rPr>
        <w:t>Lohnentwicklung</w:t>
      </w:r>
      <w:r w:rsidR="00697540">
        <w:rPr>
          <w:rFonts w:cstheme="minorHAnsi"/>
        </w:rPr>
        <w:t xml:space="preserve"> - </w:t>
      </w:r>
      <w:r w:rsidRPr="0079558B">
        <w:rPr>
          <w:rFonts w:cstheme="minorHAnsi"/>
        </w:rPr>
        <w:t>Arbeitsmarkt für Pflegekräfte</w:t>
      </w:r>
      <w:r w:rsidR="00697540">
        <w:rPr>
          <w:rFonts w:cstheme="minorHAnsi"/>
        </w:rPr>
        <w:t xml:space="preserve"> – </w:t>
      </w:r>
      <w:r w:rsidRPr="0079558B">
        <w:rPr>
          <w:rFonts w:cstheme="minorHAnsi"/>
        </w:rPr>
        <w:t>Fachkräftemangel</w:t>
      </w:r>
      <w:r w:rsidR="00697540">
        <w:rPr>
          <w:rFonts w:cstheme="minorHAnsi"/>
        </w:rPr>
        <w:t xml:space="preserve"> - </w:t>
      </w:r>
      <w:r w:rsidRPr="0079558B">
        <w:rPr>
          <w:rFonts w:cstheme="minorHAnsi"/>
        </w:rPr>
        <w:t>Frauen auf dem Arbeitsmarkt</w:t>
      </w:r>
      <w:r w:rsidR="00697540">
        <w:rPr>
          <w:rFonts w:cstheme="minorHAnsi"/>
        </w:rPr>
        <w:t xml:space="preserve"> – </w:t>
      </w:r>
      <w:r w:rsidRPr="0079558B">
        <w:rPr>
          <w:rFonts w:cstheme="minorHAnsi"/>
        </w:rPr>
        <w:t>Niedriglohnsektor</w:t>
      </w:r>
      <w:r w:rsidR="00697540">
        <w:rPr>
          <w:rFonts w:cstheme="minorHAnsi"/>
        </w:rPr>
        <w:t xml:space="preserve"> – </w:t>
      </w:r>
      <w:r w:rsidRPr="0079558B">
        <w:rPr>
          <w:rFonts w:cstheme="minorHAnsi"/>
        </w:rPr>
        <w:t>Zeitarbeit</w:t>
      </w:r>
      <w:r w:rsidR="00697540">
        <w:rPr>
          <w:rFonts w:cstheme="minorHAnsi"/>
        </w:rPr>
        <w:t xml:space="preserve"> - </w:t>
      </w:r>
      <w:r w:rsidRPr="0079558B">
        <w:rPr>
          <w:rFonts w:cstheme="minorHAnsi"/>
        </w:rPr>
        <w:t>Nachfrage- und Angebotspolitik</w:t>
      </w:r>
      <w:r w:rsidR="00697540">
        <w:rPr>
          <w:rFonts w:cstheme="minorHAnsi"/>
        </w:rPr>
        <w:t xml:space="preserve"> - </w:t>
      </w:r>
      <w:r w:rsidRPr="0079558B">
        <w:rPr>
          <w:rFonts w:cstheme="minorHAnsi"/>
        </w:rPr>
        <w:t>arbeitsmarktpolitische Maßnahmen</w:t>
      </w:r>
      <w:r w:rsidR="00697540">
        <w:rPr>
          <w:rFonts w:cstheme="minorHAnsi"/>
        </w:rPr>
        <w:t xml:space="preserve"> – </w:t>
      </w:r>
      <w:r w:rsidRPr="0079558B">
        <w:rPr>
          <w:rFonts w:cstheme="minorHAnsi"/>
        </w:rPr>
        <w:t>Transferleistungen</w:t>
      </w:r>
      <w:r w:rsidR="00697540">
        <w:rPr>
          <w:rFonts w:cstheme="minorHAnsi"/>
        </w:rPr>
        <w:t xml:space="preserve"> - </w:t>
      </w:r>
      <w:r w:rsidRPr="0079558B">
        <w:rPr>
          <w:rFonts w:cstheme="minorHAnsi"/>
        </w:rPr>
        <w:t>Agenda 2010</w:t>
      </w:r>
      <w:r w:rsidR="00697540">
        <w:rPr>
          <w:rFonts w:cstheme="minorHAnsi"/>
        </w:rPr>
        <w:t xml:space="preserve"> - </w:t>
      </w:r>
      <w:r w:rsidRPr="0079558B">
        <w:rPr>
          <w:rFonts w:cstheme="minorHAnsi"/>
        </w:rPr>
        <w:t xml:space="preserve">Bestimmungsfaktoren des Lohns </w:t>
      </w:r>
      <w:r w:rsidR="00697540">
        <w:rPr>
          <w:rFonts w:cstheme="minorHAnsi"/>
        </w:rPr>
        <w:t xml:space="preserve">– </w:t>
      </w:r>
      <w:r w:rsidRPr="0079558B">
        <w:rPr>
          <w:rFonts w:cstheme="minorHAnsi"/>
        </w:rPr>
        <w:t>Sozialversicherungen</w:t>
      </w:r>
      <w:r w:rsidR="00697540">
        <w:rPr>
          <w:rFonts w:cstheme="minorHAnsi"/>
        </w:rPr>
        <w:t xml:space="preserve"> - Tarifvertrag – Streik – homo oeconomicus – Opportunitätskosten – Grenznutzen – Arbeitsmarkt in Frankreich – Formen der Arbeitslosigkeit</w:t>
      </w:r>
      <w:r w:rsidR="00353449">
        <w:rPr>
          <w:rFonts w:cstheme="minorHAnsi"/>
        </w:rPr>
        <w:t xml:space="preserve"> (...)</w:t>
      </w:r>
    </w:p>
    <w:p w14:paraId="6D9CBB6D" w14:textId="77777777" w:rsidR="00615EF6" w:rsidRDefault="00615EF6" w:rsidP="00615EF6">
      <w:pPr>
        <w:suppressLineNumbers/>
        <w:spacing w:after="0"/>
        <w:rPr>
          <w:rFonts w:cstheme="minorHAnsi"/>
          <w:b/>
          <w:bCs/>
        </w:rPr>
      </w:pPr>
    </w:p>
    <w:p w14:paraId="0C5E7D61" w14:textId="77777777" w:rsidR="00697540" w:rsidRDefault="00697540" w:rsidP="00615EF6">
      <w:pPr>
        <w:suppressLineNumbers/>
        <w:spacing w:after="0"/>
        <w:rPr>
          <w:rFonts w:cstheme="minorHAnsi"/>
          <w:b/>
          <w:bCs/>
        </w:rPr>
        <w:sectPr w:rsidR="00697540">
          <w:pgSz w:w="11906" w:h="16838"/>
          <w:pgMar w:top="567" w:right="567" w:bottom="567" w:left="567" w:header="708" w:footer="708" w:gutter="0"/>
          <w:cols w:space="720"/>
        </w:sectPr>
      </w:pPr>
    </w:p>
    <w:p w14:paraId="027537A0" w14:textId="0B0DDAFD" w:rsidR="002860FE" w:rsidRPr="00615EF6" w:rsidRDefault="002860FE" w:rsidP="00615EF6">
      <w:pPr>
        <w:suppressLineNumbers/>
        <w:spacing w:after="0"/>
        <w:rPr>
          <w:rFonts w:cstheme="minorHAnsi"/>
          <w:b/>
          <w:bCs/>
        </w:rPr>
      </w:pPr>
      <w:r w:rsidRPr="00615EF6">
        <w:rPr>
          <w:rFonts w:cstheme="minorHAnsi"/>
          <w:b/>
          <w:bCs/>
        </w:rPr>
        <w:t xml:space="preserve">M </w:t>
      </w:r>
      <w:r w:rsidR="00697540">
        <w:rPr>
          <w:rFonts w:cstheme="minorHAnsi"/>
          <w:b/>
          <w:bCs/>
        </w:rPr>
        <w:t>3</w:t>
      </w:r>
      <w:r w:rsidR="00615EF6">
        <w:rPr>
          <w:rFonts w:cstheme="minorHAnsi"/>
          <w:b/>
          <w:bCs/>
        </w:rPr>
        <w:t xml:space="preserve"> </w:t>
      </w:r>
      <w:r w:rsidR="00615EF6" w:rsidRPr="00615EF6">
        <w:rPr>
          <w:rFonts w:cstheme="minorHAnsi"/>
          <w:b/>
          <w:bCs/>
        </w:rPr>
        <w:t>Arbeitsmarkttheorien und -konzepte</w:t>
      </w:r>
    </w:p>
    <w:p w14:paraId="4281D2AD" w14:textId="26A9B8A4" w:rsidR="00697540" w:rsidRDefault="00697540" w:rsidP="009F3C36">
      <w:pPr>
        <w:spacing w:after="0"/>
        <w:jc w:val="both"/>
      </w:pPr>
      <w:r>
        <w:t xml:space="preserve">Das neoklassische Basismodell des Arbeitsmarkts folgt der Annahme, dass die "unsichtbare Hand" (invisible Hand) des Wettbewerbs zu optimalen Allokationsergebnissen führt, solange die "richtigen" Rahmenbedingungen das freie Spiel der Marktkräfte zulassen und der Wettbewerb sich voll ausgewirkt hat. Unerwünschte Zustände auf dem Arbeitsmarkt werden durch Einschränkungen des freien Wettbewerbs erklärt. </w:t>
      </w:r>
    </w:p>
    <w:p w14:paraId="7558A76F" w14:textId="565CAACA" w:rsidR="000603BE" w:rsidRDefault="000603BE" w:rsidP="009F3C36">
      <w:pPr>
        <w:spacing w:after="0"/>
        <w:jc w:val="both"/>
        <w:rPr>
          <w:rFonts w:cstheme="minorHAnsi"/>
        </w:rPr>
      </w:pPr>
      <w:r w:rsidRPr="000603BE">
        <w:rPr>
          <w:rFonts w:cstheme="minorHAnsi"/>
        </w:rPr>
        <w:t xml:space="preserve">In der neoklassischen Theorie wird davon ausgegangen, dass es sich beim Arbeitsmarkt um einen Markt wie jeden anderen Gütermarkt handelt. Ein Marktgleichgewicht zwischen Angebot (potentielle Arbeitnehmer) und Nachfrage (potentielle Arbeitgeber) wird wesentlich durch den Preismechanismus, also die Lohnhöhe, hergestellt. Arbeitslosigkeit kann daher nur in Folge überhöhter Reallöhne entstehen und kann auch nur durch Anpassung dieser zu hohen Löhne nach unten abgebaut werden (Markträumung). (…) Wollen die Arbeitslosen tatsächlich arbeiten, müssen sie nur ihre Lohnforderungen nach unten schrauben. </w:t>
      </w:r>
      <w:r w:rsidR="00697540">
        <w:rPr>
          <w:rFonts w:cstheme="minorHAnsi"/>
        </w:rPr>
        <w:t>(...)</w:t>
      </w:r>
    </w:p>
    <w:p w14:paraId="013F2EF7" w14:textId="77777777" w:rsidR="00697540" w:rsidRPr="00697540" w:rsidRDefault="00697540" w:rsidP="00697540">
      <w:pPr>
        <w:spacing w:after="0" w:line="240" w:lineRule="auto"/>
        <w:rPr>
          <w:rFonts w:eastAsia="Times New Roman" w:cstheme="minorHAnsi"/>
          <w:lang w:eastAsia="de-DE"/>
        </w:rPr>
      </w:pPr>
      <w:r w:rsidRPr="00697540">
        <w:rPr>
          <w:rFonts w:eastAsia="Times New Roman" w:cstheme="minorHAnsi"/>
          <w:lang w:eastAsia="de-DE"/>
        </w:rPr>
        <w:t>Neoklassische Empfehlungen zur Senkung der Arbeitslosigkeit sind in der Regel:</w:t>
      </w:r>
    </w:p>
    <w:p w14:paraId="6FF96DA7" w14:textId="77777777" w:rsidR="00697540" w:rsidRPr="00697540" w:rsidRDefault="00697540" w:rsidP="00697540">
      <w:pPr>
        <w:numPr>
          <w:ilvl w:val="0"/>
          <w:numId w:val="8"/>
        </w:numPr>
        <w:spacing w:after="0" w:line="240" w:lineRule="auto"/>
        <w:rPr>
          <w:rFonts w:eastAsia="Times New Roman" w:cstheme="minorHAnsi"/>
          <w:lang w:eastAsia="de-DE"/>
        </w:rPr>
      </w:pPr>
      <w:r w:rsidRPr="00697540">
        <w:rPr>
          <w:rFonts w:eastAsia="Times New Roman" w:cstheme="minorHAnsi"/>
          <w:lang w:eastAsia="de-DE"/>
        </w:rPr>
        <w:t xml:space="preserve">Zurückhaltende Lohnpolitik bzw. Senkung des Lohnniveaus </w:t>
      </w:r>
    </w:p>
    <w:p w14:paraId="4EF09B26" w14:textId="77777777" w:rsidR="00697540" w:rsidRPr="00697540" w:rsidRDefault="00697540" w:rsidP="00697540">
      <w:pPr>
        <w:numPr>
          <w:ilvl w:val="0"/>
          <w:numId w:val="8"/>
        </w:numPr>
        <w:spacing w:after="0" w:line="240" w:lineRule="auto"/>
        <w:rPr>
          <w:rFonts w:eastAsia="Times New Roman" w:cstheme="minorHAnsi"/>
          <w:lang w:eastAsia="de-DE"/>
        </w:rPr>
      </w:pPr>
      <w:r w:rsidRPr="00697540">
        <w:rPr>
          <w:rFonts w:eastAsia="Times New Roman" w:cstheme="minorHAnsi"/>
          <w:lang w:eastAsia="de-DE"/>
        </w:rPr>
        <w:t xml:space="preserve">Stärkere Differenzierung der Lohnsätze zwischen Branchen und den Regionen </w:t>
      </w:r>
    </w:p>
    <w:p w14:paraId="7F7CF35E" w14:textId="77777777" w:rsidR="00697540" w:rsidRPr="00697540" w:rsidRDefault="00697540" w:rsidP="00697540">
      <w:pPr>
        <w:numPr>
          <w:ilvl w:val="0"/>
          <w:numId w:val="8"/>
        </w:numPr>
        <w:spacing w:after="0" w:line="240" w:lineRule="auto"/>
        <w:rPr>
          <w:rFonts w:eastAsia="Times New Roman" w:cstheme="minorHAnsi"/>
          <w:lang w:eastAsia="de-DE"/>
        </w:rPr>
      </w:pPr>
      <w:r w:rsidRPr="00697540">
        <w:rPr>
          <w:rFonts w:eastAsia="Times New Roman" w:cstheme="minorHAnsi"/>
          <w:lang w:eastAsia="de-DE"/>
        </w:rPr>
        <w:t xml:space="preserve">Aufhebung von Lohnrigiditäten nach unten in Tariflöhnen, ortsüblichen Entgelten und Mindestlohnregeln </w:t>
      </w:r>
    </w:p>
    <w:p w14:paraId="779152EF" w14:textId="77777777" w:rsidR="00697540" w:rsidRPr="00697540" w:rsidRDefault="00697540" w:rsidP="00697540">
      <w:pPr>
        <w:numPr>
          <w:ilvl w:val="0"/>
          <w:numId w:val="8"/>
        </w:numPr>
        <w:spacing w:after="0" w:line="240" w:lineRule="auto"/>
        <w:rPr>
          <w:rFonts w:eastAsia="Times New Roman" w:cstheme="minorHAnsi"/>
          <w:lang w:eastAsia="de-DE"/>
        </w:rPr>
      </w:pPr>
      <w:r w:rsidRPr="00697540">
        <w:rPr>
          <w:rFonts w:eastAsia="Times New Roman" w:cstheme="minorHAnsi"/>
          <w:lang w:eastAsia="de-DE"/>
        </w:rPr>
        <w:t xml:space="preserve">Einhaltung des Lohnabstandsgebotes (Arbeitslosen- oder Sozialgelder sollen so bemessen sein, dass sich die Annahme von Arbeit lohnt) </w:t>
      </w:r>
    </w:p>
    <w:p w14:paraId="1D278959" w14:textId="77777777" w:rsidR="00697540" w:rsidRPr="00697540" w:rsidRDefault="00697540" w:rsidP="00697540">
      <w:pPr>
        <w:numPr>
          <w:ilvl w:val="0"/>
          <w:numId w:val="8"/>
        </w:numPr>
        <w:spacing w:after="0" w:line="240" w:lineRule="auto"/>
        <w:rPr>
          <w:rFonts w:eastAsia="Times New Roman" w:cstheme="minorHAnsi"/>
          <w:lang w:eastAsia="de-DE"/>
        </w:rPr>
      </w:pPr>
      <w:r w:rsidRPr="00697540">
        <w:rPr>
          <w:rFonts w:eastAsia="Times New Roman" w:cstheme="minorHAnsi"/>
          <w:lang w:eastAsia="de-DE"/>
        </w:rPr>
        <w:t xml:space="preserve">Deregulierung der Arbeitsmärkte (insbesondere ein abgeschwächter Kündigungsschutz und vereinfachte Möglichkeiten, befristete Arbeitsverträge abzuschließen) </w:t>
      </w:r>
    </w:p>
    <w:p w14:paraId="3C10D934" w14:textId="2D8F5B59" w:rsidR="00697540" w:rsidRPr="00697540" w:rsidRDefault="00697540" w:rsidP="00697540">
      <w:pPr>
        <w:numPr>
          <w:ilvl w:val="0"/>
          <w:numId w:val="8"/>
        </w:numPr>
        <w:spacing w:after="0" w:line="240" w:lineRule="auto"/>
        <w:rPr>
          <w:rFonts w:eastAsia="Times New Roman" w:cstheme="minorHAnsi"/>
          <w:lang w:eastAsia="de-DE"/>
        </w:rPr>
      </w:pPr>
      <w:r w:rsidRPr="00697540">
        <w:rPr>
          <w:rFonts w:eastAsia="Times New Roman" w:cstheme="minorHAnsi"/>
          <w:lang w:eastAsia="de-DE"/>
        </w:rPr>
        <w:t>Reduzierung der Staatsquote (Anteil der Staatsausgaben am Bruttosozialprodukt)</w:t>
      </w:r>
    </w:p>
    <w:p w14:paraId="49473423" w14:textId="6C5E0E78" w:rsidR="00196AA6" w:rsidRDefault="00196AA6" w:rsidP="00697540">
      <w:pPr>
        <w:suppressLineNumbers/>
        <w:spacing w:after="0"/>
        <w:jc w:val="center"/>
      </w:pPr>
      <w:r w:rsidRPr="00196AA6">
        <w:t xml:space="preserve">CC BY-NC-ND 2.0 DE </w:t>
      </w:r>
      <w:r>
        <w:t>-</w:t>
      </w:r>
      <w:r w:rsidRPr="00196AA6">
        <w:t xml:space="preserve"> Autor/-in: Frank Oschmiansky für bpb.de</w:t>
      </w:r>
    </w:p>
    <w:p w14:paraId="651C4BE0" w14:textId="23A42EC7" w:rsidR="000603BE" w:rsidRPr="00070E51" w:rsidRDefault="004403B4" w:rsidP="00697540">
      <w:pPr>
        <w:suppressLineNumbers/>
        <w:spacing w:after="0"/>
        <w:jc w:val="center"/>
        <w:rPr>
          <w:rStyle w:val="Hyperlink"/>
          <w:rFonts w:cstheme="minorHAnsi"/>
        </w:rPr>
      </w:pPr>
      <w:hyperlink r:id="rId10" w:history="1">
        <w:r w:rsidR="00196AA6" w:rsidRPr="009464EA">
          <w:rPr>
            <w:rStyle w:val="Hyperlink"/>
            <w:rFonts w:cstheme="minorHAnsi"/>
          </w:rPr>
          <w:t>http://www.bpb.de/politik/innenpolitik/arbeitsmarktpolitik/54926/arbeitsmarkttheorien?p=all</w:t>
        </w:r>
      </w:hyperlink>
      <w:r w:rsidR="00070E51">
        <w:rPr>
          <w:rStyle w:val="Hyperlink"/>
          <w:rFonts w:cstheme="minorHAnsi"/>
        </w:rPr>
        <w:t xml:space="preserve"> </w:t>
      </w:r>
      <w:r w:rsidR="00070E51" w:rsidRPr="00070E51">
        <w:rPr>
          <w:rStyle w:val="Hyperlink"/>
          <w:rFonts w:cstheme="minorHAnsi"/>
          <w:color w:val="000000" w:themeColor="text1"/>
          <w:u w:val="none"/>
        </w:rPr>
        <w:t>(Abruf 22.12.2019)</w:t>
      </w:r>
    </w:p>
    <w:p w14:paraId="40D477D9" w14:textId="77777777" w:rsidR="00E5244B" w:rsidRDefault="00E5244B" w:rsidP="002860FE">
      <w:pPr>
        <w:suppressLineNumbers/>
        <w:spacing w:after="0"/>
        <w:rPr>
          <w:rStyle w:val="Hyperlink"/>
          <w:rFonts w:cstheme="minorHAnsi"/>
          <w:b/>
          <w:bCs/>
        </w:rPr>
      </w:pPr>
    </w:p>
    <w:p w14:paraId="4543C327" w14:textId="77777777" w:rsidR="00697540" w:rsidRDefault="00697540" w:rsidP="002860FE">
      <w:pPr>
        <w:suppressLineNumbers/>
        <w:spacing w:after="0"/>
        <w:rPr>
          <w:b/>
          <w:bCs/>
        </w:rPr>
        <w:sectPr w:rsidR="00697540" w:rsidSect="00697540">
          <w:type w:val="continuous"/>
          <w:pgSz w:w="11906" w:h="16838"/>
          <w:pgMar w:top="567" w:right="567" w:bottom="567" w:left="567" w:header="709" w:footer="709" w:gutter="0"/>
          <w:lnNumType w:countBy="5" w:distance="113" w:restart="newSection"/>
          <w:cols w:space="720"/>
        </w:sectPr>
      </w:pPr>
    </w:p>
    <w:p w14:paraId="76FEA56F" w14:textId="77777777" w:rsidR="00697540" w:rsidRDefault="00697540" w:rsidP="002860FE">
      <w:pPr>
        <w:suppressLineNumbers/>
        <w:spacing w:after="0"/>
        <w:rPr>
          <w:b/>
          <w:bCs/>
        </w:rPr>
        <w:sectPr w:rsidR="00697540" w:rsidSect="00697540">
          <w:type w:val="continuous"/>
          <w:pgSz w:w="11906" w:h="16838"/>
          <w:pgMar w:top="567" w:right="567" w:bottom="567" w:left="567" w:header="709" w:footer="709" w:gutter="0"/>
          <w:lnNumType w:countBy="5" w:distance="113" w:restart="newSection"/>
          <w:cols w:space="720"/>
        </w:sectPr>
      </w:pPr>
    </w:p>
    <w:p w14:paraId="2B7523B9" w14:textId="0ED370D1" w:rsidR="002860FE" w:rsidRDefault="00615EF6" w:rsidP="002860FE">
      <w:pPr>
        <w:suppressLineNumbers/>
        <w:spacing w:after="0"/>
        <w:rPr>
          <w:b/>
          <w:bCs/>
        </w:rPr>
      </w:pPr>
      <w:r w:rsidRPr="00615EF6">
        <w:rPr>
          <w:b/>
          <w:bCs/>
        </w:rPr>
        <w:lastRenderedPageBreak/>
        <w:t xml:space="preserve">M </w:t>
      </w:r>
      <w:r w:rsidR="00697540">
        <w:rPr>
          <w:b/>
          <w:bCs/>
        </w:rPr>
        <w:t>4</w:t>
      </w:r>
      <w:r>
        <w:rPr>
          <w:b/>
          <w:bCs/>
        </w:rPr>
        <w:t xml:space="preserve"> Diagramme</w:t>
      </w:r>
    </w:p>
    <w:p w14:paraId="2082C217" w14:textId="6F5428AD" w:rsidR="00B93FB9" w:rsidRDefault="00876560" w:rsidP="002860FE">
      <w:pPr>
        <w:suppressLineNumbers/>
        <w:spacing w:after="0"/>
        <w:rPr>
          <w:rStyle w:val="Hyperlink"/>
          <w:rFonts w:cstheme="minorHAnsi"/>
          <w:b/>
          <w:bCs/>
        </w:rPr>
      </w:pPr>
      <w:r>
        <w:rPr>
          <w:b/>
          <w:bCs/>
        </w:rPr>
        <w:t xml:space="preserve">a) </w:t>
      </w:r>
      <w:r>
        <w:rPr>
          <w:noProof/>
        </w:rPr>
        <w:drawing>
          <wp:anchor distT="0" distB="0" distL="114300" distR="114300" simplePos="0" relativeHeight="251687936" behindDoc="1" locked="0" layoutInCell="1" allowOverlap="1" wp14:anchorId="00F4F4A8" wp14:editId="442DDCE3">
            <wp:simplePos x="0" y="0"/>
            <wp:positionH relativeFrom="column">
              <wp:posOffset>927735</wp:posOffset>
            </wp:positionH>
            <wp:positionV relativeFrom="paragraph">
              <wp:posOffset>255270</wp:posOffset>
            </wp:positionV>
            <wp:extent cx="5248800" cy="3535200"/>
            <wp:effectExtent l="0" t="0" r="9525" b="8255"/>
            <wp:wrapTight wrapText="bothSides">
              <wp:wrapPolygon edited="0">
                <wp:start x="0" y="0"/>
                <wp:lineTo x="0" y="21534"/>
                <wp:lineTo x="21561" y="21534"/>
                <wp:lineTo x="21561" y="0"/>
                <wp:lineTo x="0" y="0"/>
              </wp:wrapPolygon>
            </wp:wrapTight>
            <wp:docPr id="18" name="Diagramm 18">
              <a:extLst xmlns:a="http://schemas.openxmlformats.org/drawingml/2006/main">
                <a:ext uri="{FF2B5EF4-FFF2-40B4-BE49-F238E27FC236}">
                  <a16:creationId xmlns:a16="http://schemas.microsoft.com/office/drawing/2014/main" id="{EE72519D-1EC1-447B-9C66-67B26A82DB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B93FB9" w:rsidRPr="00864065">
        <w:rPr>
          <w:rFonts w:cstheme="minorHAnsi"/>
          <w:b/>
          <w:bCs/>
        </w:rPr>
        <w:t>Lohnentwicklung</w:t>
      </w:r>
    </w:p>
    <w:p w14:paraId="67D055C2" w14:textId="3E76F4CE" w:rsidR="00876560" w:rsidRDefault="00876560" w:rsidP="002860FE">
      <w:pPr>
        <w:suppressLineNumbers/>
        <w:spacing w:after="0"/>
        <w:rPr>
          <w:rStyle w:val="Hyperlink"/>
          <w:rFonts w:cstheme="minorHAnsi"/>
          <w:b/>
          <w:bCs/>
        </w:rPr>
      </w:pPr>
    </w:p>
    <w:p w14:paraId="749A49F1" w14:textId="5E138AD9" w:rsidR="00876560" w:rsidRDefault="00876560" w:rsidP="002860FE">
      <w:pPr>
        <w:suppressLineNumbers/>
        <w:spacing w:after="0"/>
        <w:rPr>
          <w:rStyle w:val="Hyperlink"/>
          <w:rFonts w:cstheme="minorHAnsi"/>
          <w:b/>
          <w:bCs/>
        </w:rPr>
      </w:pPr>
    </w:p>
    <w:p w14:paraId="2EC2A10B" w14:textId="7BA8E049" w:rsidR="00876560" w:rsidRDefault="00876560" w:rsidP="002860FE">
      <w:pPr>
        <w:suppressLineNumbers/>
        <w:spacing w:after="0"/>
        <w:rPr>
          <w:rStyle w:val="Hyperlink"/>
          <w:rFonts w:cstheme="minorHAnsi"/>
          <w:b/>
          <w:bCs/>
        </w:rPr>
      </w:pPr>
    </w:p>
    <w:p w14:paraId="18B140B1" w14:textId="630B76A1" w:rsidR="00876560" w:rsidRDefault="00876560" w:rsidP="002860FE">
      <w:pPr>
        <w:suppressLineNumbers/>
        <w:spacing w:after="0"/>
        <w:rPr>
          <w:rStyle w:val="Hyperlink"/>
          <w:rFonts w:cstheme="minorHAnsi"/>
          <w:b/>
          <w:bCs/>
        </w:rPr>
      </w:pPr>
    </w:p>
    <w:p w14:paraId="49D2DE65" w14:textId="39AAB5B6" w:rsidR="00876560" w:rsidRDefault="00876560" w:rsidP="002860FE">
      <w:pPr>
        <w:suppressLineNumbers/>
        <w:spacing w:after="0"/>
        <w:rPr>
          <w:rStyle w:val="Hyperlink"/>
          <w:rFonts w:cstheme="minorHAnsi"/>
          <w:b/>
          <w:bCs/>
        </w:rPr>
      </w:pPr>
    </w:p>
    <w:p w14:paraId="6509EBF8" w14:textId="48AE75AA" w:rsidR="00876560" w:rsidRDefault="00876560" w:rsidP="002860FE">
      <w:pPr>
        <w:suppressLineNumbers/>
        <w:spacing w:after="0"/>
        <w:rPr>
          <w:rStyle w:val="Hyperlink"/>
          <w:rFonts w:cstheme="minorHAnsi"/>
          <w:b/>
          <w:bCs/>
        </w:rPr>
      </w:pPr>
    </w:p>
    <w:p w14:paraId="67E4DC2A" w14:textId="51DF1631" w:rsidR="00876560" w:rsidRDefault="00876560" w:rsidP="002860FE">
      <w:pPr>
        <w:suppressLineNumbers/>
        <w:spacing w:after="0"/>
        <w:rPr>
          <w:rStyle w:val="Hyperlink"/>
          <w:rFonts w:cstheme="minorHAnsi"/>
          <w:b/>
          <w:bCs/>
        </w:rPr>
      </w:pPr>
    </w:p>
    <w:p w14:paraId="766334F5" w14:textId="56F38F11" w:rsidR="00876560" w:rsidRDefault="00876560" w:rsidP="002860FE">
      <w:pPr>
        <w:suppressLineNumbers/>
        <w:spacing w:after="0"/>
        <w:rPr>
          <w:rStyle w:val="Hyperlink"/>
          <w:rFonts w:cstheme="minorHAnsi"/>
          <w:b/>
          <w:bCs/>
        </w:rPr>
      </w:pPr>
    </w:p>
    <w:p w14:paraId="58C466F3" w14:textId="01AE6813" w:rsidR="00876560" w:rsidRDefault="00876560" w:rsidP="002860FE">
      <w:pPr>
        <w:suppressLineNumbers/>
        <w:spacing w:after="0"/>
        <w:rPr>
          <w:rStyle w:val="Hyperlink"/>
          <w:rFonts w:cstheme="minorHAnsi"/>
          <w:b/>
          <w:bCs/>
        </w:rPr>
      </w:pPr>
    </w:p>
    <w:p w14:paraId="1ADB54AE" w14:textId="6B4C5E65" w:rsidR="00876560" w:rsidRDefault="00876560" w:rsidP="002860FE">
      <w:pPr>
        <w:suppressLineNumbers/>
        <w:spacing w:after="0"/>
        <w:rPr>
          <w:rStyle w:val="Hyperlink"/>
          <w:rFonts w:cstheme="minorHAnsi"/>
          <w:b/>
          <w:bCs/>
        </w:rPr>
      </w:pPr>
    </w:p>
    <w:p w14:paraId="6BCE2899" w14:textId="5EF8629A" w:rsidR="00876560" w:rsidRDefault="00876560" w:rsidP="002860FE">
      <w:pPr>
        <w:suppressLineNumbers/>
        <w:spacing w:after="0"/>
        <w:rPr>
          <w:rStyle w:val="Hyperlink"/>
          <w:rFonts w:cstheme="minorHAnsi"/>
          <w:b/>
          <w:bCs/>
        </w:rPr>
      </w:pPr>
    </w:p>
    <w:p w14:paraId="79EB92DF" w14:textId="5D6E688D" w:rsidR="00876560" w:rsidRDefault="00876560" w:rsidP="002860FE">
      <w:pPr>
        <w:suppressLineNumbers/>
        <w:spacing w:after="0"/>
        <w:rPr>
          <w:rStyle w:val="Hyperlink"/>
          <w:rFonts w:cstheme="minorHAnsi"/>
          <w:b/>
          <w:bCs/>
        </w:rPr>
      </w:pPr>
    </w:p>
    <w:p w14:paraId="6FADC6A8" w14:textId="78AB0846" w:rsidR="00876560" w:rsidRDefault="00876560" w:rsidP="002860FE">
      <w:pPr>
        <w:suppressLineNumbers/>
        <w:spacing w:after="0"/>
        <w:rPr>
          <w:rStyle w:val="Hyperlink"/>
          <w:rFonts w:cstheme="minorHAnsi"/>
          <w:b/>
          <w:bCs/>
        </w:rPr>
      </w:pPr>
    </w:p>
    <w:p w14:paraId="54695F56" w14:textId="697B5476" w:rsidR="00876560" w:rsidRDefault="00876560" w:rsidP="002860FE">
      <w:pPr>
        <w:suppressLineNumbers/>
        <w:spacing w:after="0"/>
        <w:rPr>
          <w:rStyle w:val="Hyperlink"/>
          <w:rFonts w:cstheme="minorHAnsi"/>
          <w:b/>
          <w:bCs/>
        </w:rPr>
      </w:pPr>
    </w:p>
    <w:p w14:paraId="3B641420" w14:textId="0964E0A0" w:rsidR="00876560" w:rsidRDefault="00876560" w:rsidP="002860FE">
      <w:pPr>
        <w:suppressLineNumbers/>
        <w:spacing w:after="0"/>
        <w:rPr>
          <w:rStyle w:val="Hyperlink"/>
          <w:rFonts w:cstheme="minorHAnsi"/>
          <w:b/>
          <w:bCs/>
        </w:rPr>
      </w:pPr>
    </w:p>
    <w:p w14:paraId="7E0A1B29" w14:textId="64C0E735" w:rsidR="00876560" w:rsidRDefault="00876560" w:rsidP="002860FE">
      <w:pPr>
        <w:suppressLineNumbers/>
        <w:spacing w:after="0"/>
        <w:rPr>
          <w:rStyle w:val="Hyperlink"/>
          <w:rFonts w:cstheme="minorHAnsi"/>
          <w:b/>
          <w:bCs/>
        </w:rPr>
      </w:pPr>
    </w:p>
    <w:p w14:paraId="5772CB12" w14:textId="69E5642D" w:rsidR="00876560" w:rsidRDefault="00876560" w:rsidP="002860FE">
      <w:pPr>
        <w:suppressLineNumbers/>
        <w:spacing w:after="0"/>
        <w:rPr>
          <w:rStyle w:val="Hyperlink"/>
          <w:rFonts w:cstheme="minorHAnsi"/>
          <w:b/>
          <w:bCs/>
        </w:rPr>
      </w:pPr>
    </w:p>
    <w:p w14:paraId="20410F1B" w14:textId="7AED42D7" w:rsidR="00876560" w:rsidRDefault="00876560" w:rsidP="002860FE">
      <w:pPr>
        <w:suppressLineNumbers/>
        <w:spacing w:after="0"/>
        <w:rPr>
          <w:rStyle w:val="Hyperlink"/>
          <w:rFonts w:cstheme="minorHAnsi"/>
          <w:b/>
          <w:bCs/>
        </w:rPr>
      </w:pPr>
    </w:p>
    <w:p w14:paraId="7B2A2F9B" w14:textId="1C71571B" w:rsidR="00876560" w:rsidRDefault="00876560" w:rsidP="002860FE">
      <w:pPr>
        <w:suppressLineNumbers/>
        <w:spacing w:after="0"/>
        <w:rPr>
          <w:rStyle w:val="Hyperlink"/>
          <w:rFonts w:cstheme="minorHAnsi"/>
          <w:b/>
          <w:bCs/>
        </w:rPr>
      </w:pPr>
    </w:p>
    <w:p w14:paraId="43275BC8" w14:textId="57F8F19B" w:rsidR="00876560" w:rsidRDefault="00876560" w:rsidP="002860FE">
      <w:pPr>
        <w:suppressLineNumbers/>
        <w:spacing w:after="0"/>
        <w:rPr>
          <w:rStyle w:val="Hyperlink"/>
          <w:rFonts w:cstheme="minorHAnsi"/>
          <w:b/>
          <w:bCs/>
        </w:rPr>
      </w:pPr>
    </w:p>
    <w:p w14:paraId="04599B02" w14:textId="00898008" w:rsidR="00876560" w:rsidRPr="00864065" w:rsidRDefault="00864065" w:rsidP="00864065">
      <w:pPr>
        <w:suppressLineNumbers/>
        <w:spacing w:after="0"/>
        <w:jc w:val="center"/>
        <w:rPr>
          <w:rStyle w:val="Hyperlink"/>
          <w:rFonts w:cstheme="minorHAnsi"/>
          <w:color w:val="000000" w:themeColor="text1"/>
          <w:u w:val="none"/>
        </w:rPr>
      </w:pPr>
      <w:r w:rsidRPr="00864065">
        <w:rPr>
          <w:rStyle w:val="Hyperlink"/>
          <w:rFonts w:cstheme="minorHAnsi"/>
          <w:color w:val="000000" w:themeColor="text1"/>
          <w:u w:val="none"/>
        </w:rPr>
        <w:t>[blau D, orange GR]</w:t>
      </w:r>
    </w:p>
    <w:p w14:paraId="3870636B" w14:textId="77777777" w:rsidR="00864065" w:rsidRDefault="00864065" w:rsidP="002860FE">
      <w:pPr>
        <w:suppressLineNumbers/>
        <w:spacing w:after="0"/>
        <w:rPr>
          <w:rStyle w:val="Hyperlink"/>
          <w:rFonts w:cstheme="minorHAnsi"/>
          <w:b/>
          <w:bCs/>
          <w:color w:val="000000" w:themeColor="text1"/>
          <w:u w:val="none"/>
        </w:rPr>
      </w:pPr>
    </w:p>
    <w:p w14:paraId="64CEC98E" w14:textId="77777777" w:rsidR="00864065" w:rsidRDefault="00864065" w:rsidP="002860FE">
      <w:pPr>
        <w:suppressLineNumbers/>
        <w:spacing w:after="0"/>
        <w:rPr>
          <w:rStyle w:val="Hyperlink"/>
          <w:rFonts w:cstheme="minorHAnsi"/>
          <w:b/>
          <w:bCs/>
          <w:color w:val="000000" w:themeColor="text1"/>
          <w:u w:val="none"/>
        </w:rPr>
      </w:pPr>
    </w:p>
    <w:p w14:paraId="26B04306" w14:textId="4AA2DB95" w:rsidR="002860FE" w:rsidRDefault="00876560" w:rsidP="002860FE">
      <w:pPr>
        <w:suppressLineNumbers/>
        <w:spacing w:after="0"/>
        <w:rPr>
          <w:rStyle w:val="Hyperlink"/>
          <w:rFonts w:cstheme="minorHAnsi"/>
          <w:b/>
          <w:bCs/>
        </w:rPr>
      </w:pPr>
      <w:r w:rsidRPr="00864065">
        <w:rPr>
          <w:rStyle w:val="Hyperlink"/>
          <w:rFonts w:cstheme="minorHAnsi"/>
          <w:b/>
          <w:bCs/>
          <w:color w:val="000000" w:themeColor="text1"/>
          <w:u w:val="none"/>
        </w:rPr>
        <w:t>b)</w:t>
      </w:r>
      <w:r w:rsidRPr="00864065">
        <w:rPr>
          <w:rStyle w:val="Hyperlink"/>
          <w:b/>
          <w:bCs/>
          <w:color w:val="000000" w:themeColor="text1"/>
          <w:u w:val="none"/>
        </w:rPr>
        <w:t xml:space="preserve"> </w:t>
      </w:r>
      <w:r w:rsidR="002860FE" w:rsidRPr="00864065">
        <w:rPr>
          <w:rFonts w:cstheme="minorHAnsi"/>
          <w:b/>
          <w:bCs/>
        </w:rPr>
        <w:t>Lohnstückkosten</w:t>
      </w:r>
    </w:p>
    <w:p w14:paraId="650C8ECD" w14:textId="0A77EEC5" w:rsidR="00876560" w:rsidRDefault="00876560" w:rsidP="002860FE">
      <w:pPr>
        <w:suppressLineNumbers/>
        <w:spacing w:after="0"/>
        <w:rPr>
          <w:rStyle w:val="Hyperlink"/>
          <w:rFonts w:cstheme="minorHAnsi"/>
          <w:b/>
          <w:bCs/>
        </w:rPr>
      </w:pPr>
      <w:r>
        <w:rPr>
          <w:noProof/>
        </w:rPr>
        <w:drawing>
          <wp:anchor distT="0" distB="0" distL="114300" distR="114300" simplePos="0" relativeHeight="251688960" behindDoc="1" locked="0" layoutInCell="1" allowOverlap="1" wp14:anchorId="49AC49FE" wp14:editId="2E7FD877">
            <wp:simplePos x="0" y="0"/>
            <wp:positionH relativeFrom="column">
              <wp:posOffset>1019175</wp:posOffset>
            </wp:positionH>
            <wp:positionV relativeFrom="paragraph">
              <wp:posOffset>140970</wp:posOffset>
            </wp:positionV>
            <wp:extent cx="5226685" cy="2987040"/>
            <wp:effectExtent l="0" t="0" r="12065" b="3810"/>
            <wp:wrapTight wrapText="bothSides">
              <wp:wrapPolygon edited="0">
                <wp:start x="0" y="0"/>
                <wp:lineTo x="0" y="21490"/>
                <wp:lineTo x="21571" y="21490"/>
                <wp:lineTo x="21571" y="0"/>
                <wp:lineTo x="0" y="0"/>
              </wp:wrapPolygon>
            </wp:wrapTight>
            <wp:docPr id="19" name="Diagramm 19">
              <a:extLst xmlns:a="http://schemas.openxmlformats.org/drawingml/2006/main">
                <a:ext uri="{FF2B5EF4-FFF2-40B4-BE49-F238E27FC236}">
                  <a16:creationId xmlns:a16="http://schemas.microsoft.com/office/drawing/2014/main" id="{A9159507-B5A5-42FF-8E66-9FB74931E4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582070B4" w14:textId="60327323" w:rsidR="00876560" w:rsidRDefault="00876560" w:rsidP="002860FE">
      <w:pPr>
        <w:suppressLineNumbers/>
        <w:spacing w:after="0"/>
        <w:rPr>
          <w:rStyle w:val="Hyperlink"/>
          <w:rFonts w:cstheme="minorHAnsi"/>
          <w:b/>
          <w:bCs/>
        </w:rPr>
      </w:pPr>
    </w:p>
    <w:p w14:paraId="01723DE8" w14:textId="16BDAEB2" w:rsidR="00876560" w:rsidRDefault="00876560" w:rsidP="002860FE">
      <w:pPr>
        <w:suppressLineNumbers/>
        <w:spacing w:after="0"/>
        <w:rPr>
          <w:rStyle w:val="Hyperlink"/>
          <w:rFonts w:cstheme="minorHAnsi"/>
          <w:b/>
          <w:bCs/>
        </w:rPr>
      </w:pPr>
    </w:p>
    <w:p w14:paraId="05E3AC19" w14:textId="0A4DFA5D" w:rsidR="00876560" w:rsidRDefault="00876560" w:rsidP="002860FE">
      <w:pPr>
        <w:suppressLineNumbers/>
        <w:spacing w:after="0"/>
        <w:rPr>
          <w:rStyle w:val="Hyperlink"/>
          <w:rFonts w:cstheme="minorHAnsi"/>
          <w:b/>
          <w:bCs/>
        </w:rPr>
      </w:pPr>
    </w:p>
    <w:p w14:paraId="6C8A7140" w14:textId="162793EF" w:rsidR="00876560" w:rsidRDefault="00876560" w:rsidP="002860FE">
      <w:pPr>
        <w:suppressLineNumbers/>
        <w:spacing w:after="0"/>
        <w:rPr>
          <w:rStyle w:val="Hyperlink"/>
          <w:rFonts w:cstheme="minorHAnsi"/>
          <w:b/>
          <w:bCs/>
        </w:rPr>
      </w:pPr>
    </w:p>
    <w:p w14:paraId="0762F472" w14:textId="7F9111EE" w:rsidR="00876560" w:rsidRDefault="00876560" w:rsidP="002860FE">
      <w:pPr>
        <w:suppressLineNumbers/>
        <w:spacing w:after="0"/>
        <w:rPr>
          <w:rStyle w:val="Hyperlink"/>
          <w:b/>
          <w:bCs/>
          <w:color w:val="auto"/>
          <w:u w:val="none"/>
        </w:rPr>
      </w:pPr>
    </w:p>
    <w:p w14:paraId="7B69CC6C" w14:textId="41174F3B" w:rsidR="00876560" w:rsidRDefault="00876560" w:rsidP="002860FE">
      <w:pPr>
        <w:suppressLineNumbers/>
        <w:spacing w:after="0"/>
        <w:rPr>
          <w:rStyle w:val="Hyperlink"/>
          <w:b/>
          <w:bCs/>
          <w:color w:val="auto"/>
          <w:u w:val="none"/>
        </w:rPr>
      </w:pPr>
    </w:p>
    <w:p w14:paraId="364768FE" w14:textId="6C93BAF4" w:rsidR="00876560" w:rsidRDefault="00876560" w:rsidP="002860FE">
      <w:pPr>
        <w:suppressLineNumbers/>
        <w:spacing w:after="0"/>
        <w:rPr>
          <w:rStyle w:val="Hyperlink"/>
          <w:b/>
          <w:bCs/>
          <w:color w:val="auto"/>
          <w:u w:val="none"/>
        </w:rPr>
      </w:pPr>
    </w:p>
    <w:p w14:paraId="7A7804F1" w14:textId="69629DBD" w:rsidR="00876560" w:rsidRDefault="00876560" w:rsidP="002860FE">
      <w:pPr>
        <w:suppressLineNumbers/>
        <w:spacing w:after="0"/>
        <w:rPr>
          <w:rStyle w:val="Hyperlink"/>
          <w:b/>
          <w:bCs/>
          <w:color w:val="auto"/>
          <w:u w:val="none"/>
        </w:rPr>
      </w:pPr>
    </w:p>
    <w:p w14:paraId="074A562C" w14:textId="49D888C9" w:rsidR="00876560" w:rsidRDefault="00876560" w:rsidP="002860FE">
      <w:pPr>
        <w:suppressLineNumbers/>
        <w:spacing w:after="0"/>
        <w:rPr>
          <w:rStyle w:val="Hyperlink"/>
          <w:b/>
          <w:bCs/>
          <w:color w:val="auto"/>
          <w:u w:val="none"/>
        </w:rPr>
      </w:pPr>
    </w:p>
    <w:p w14:paraId="130466B5" w14:textId="2AE4DF82" w:rsidR="00876560" w:rsidRDefault="00876560" w:rsidP="002860FE">
      <w:pPr>
        <w:suppressLineNumbers/>
        <w:spacing w:after="0"/>
        <w:rPr>
          <w:rStyle w:val="Hyperlink"/>
          <w:b/>
          <w:bCs/>
          <w:color w:val="auto"/>
          <w:u w:val="none"/>
        </w:rPr>
      </w:pPr>
    </w:p>
    <w:p w14:paraId="295F4915" w14:textId="47836FB6" w:rsidR="00876560" w:rsidRDefault="00876560" w:rsidP="002860FE">
      <w:pPr>
        <w:suppressLineNumbers/>
        <w:spacing w:after="0"/>
        <w:rPr>
          <w:rStyle w:val="Hyperlink"/>
          <w:b/>
          <w:bCs/>
          <w:color w:val="auto"/>
          <w:u w:val="none"/>
        </w:rPr>
      </w:pPr>
    </w:p>
    <w:p w14:paraId="18618517" w14:textId="703B9360" w:rsidR="00876560" w:rsidRDefault="00876560" w:rsidP="002860FE">
      <w:pPr>
        <w:suppressLineNumbers/>
        <w:spacing w:after="0"/>
        <w:rPr>
          <w:rStyle w:val="Hyperlink"/>
          <w:b/>
          <w:bCs/>
          <w:color w:val="auto"/>
          <w:u w:val="none"/>
        </w:rPr>
      </w:pPr>
    </w:p>
    <w:p w14:paraId="3891C9C7" w14:textId="4BF6B387" w:rsidR="00876560" w:rsidRDefault="00876560" w:rsidP="002860FE">
      <w:pPr>
        <w:suppressLineNumbers/>
        <w:spacing w:after="0"/>
        <w:rPr>
          <w:rStyle w:val="Hyperlink"/>
          <w:b/>
          <w:bCs/>
          <w:color w:val="auto"/>
          <w:u w:val="none"/>
        </w:rPr>
      </w:pPr>
    </w:p>
    <w:p w14:paraId="525232E2" w14:textId="3676F712" w:rsidR="00876560" w:rsidRDefault="00876560" w:rsidP="002860FE">
      <w:pPr>
        <w:suppressLineNumbers/>
        <w:spacing w:after="0"/>
        <w:rPr>
          <w:rStyle w:val="Hyperlink"/>
          <w:b/>
          <w:bCs/>
          <w:color w:val="auto"/>
          <w:u w:val="none"/>
        </w:rPr>
      </w:pPr>
    </w:p>
    <w:p w14:paraId="0CF147C2" w14:textId="1F5A8544" w:rsidR="00876560" w:rsidRDefault="00876560" w:rsidP="002860FE">
      <w:pPr>
        <w:suppressLineNumbers/>
        <w:spacing w:after="0"/>
        <w:rPr>
          <w:rStyle w:val="Hyperlink"/>
          <w:b/>
          <w:bCs/>
          <w:color w:val="auto"/>
          <w:u w:val="none"/>
        </w:rPr>
      </w:pPr>
    </w:p>
    <w:p w14:paraId="6EB7467C" w14:textId="0817F983" w:rsidR="00876560" w:rsidRDefault="00876560" w:rsidP="002860FE">
      <w:pPr>
        <w:suppressLineNumbers/>
        <w:spacing w:after="0"/>
        <w:rPr>
          <w:rStyle w:val="Hyperlink"/>
          <w:b/>
          <w:bCs/>
          <w:color w:val="auto"/>
          <w:u w:val="none"/>
        </w:rPr>
      </w:pPr>
    </w:p>
    <w:p w14:paraId="1C23E813" w14:textId="77777777" w:rsidR="00876560" w:rsidRDefault="00876560" w:rsidP="002860FE">
      <w:pPr>
        <w:suppressLineNumbers/>
        <w:spacing w:after="0"/>
      </w:pPr>
    </w:p>
    <w:p w14:paraId="59650E56" w14:textId="77777777" w:rsidR="00864065" w:rsidRDefault="00864065" w:rsidP="00864065">
      <w:pPr>
        <w:suppressLineNumbers/>
        <w:spacing w:after="0"/>
        <w:jc w:val="center"/>
        <w:rPr>
          <w:rStyle w:val="Hyperlink"/>
          <w:rFonts w:cstheme="minorHAnsi"/>
          <w:color w:val="000000" w:themeColor="text1"/>
          <w:u w:val="none"/>
        </w:rPr>
      </w:pPr>
      <w:r>
        <w:rPr>
          <w:rStyle w:val="Hyperlink"/>
          <w:rFonts w:cstheme="minorHAnsi"/>
          <w:color w:val="000000" w:themeColor="text1"/>
        </w:rPr>
        <w:t>[blau D, orange GR]</w:t>
      </w:r>
    </w:p>
    <w:p w14:paraId="793A176B" w14:textId="77777777" w:rsidR="00697540" w:rsidRDefault="00697540" w:rsidP="002860FE">
      <w:pPr>
        <w:suppressLineNumbers/>
        <w:spacing w:after="0"/>
        <w:sectPr w:rsidR="00697540" w:rsidSect="00697540">
          <w:pgSz w:w="11906" w:h="16838"/>
          <w:pgMar w:top="567" w:right="567" w:bottom="567" w:left="567" w:header="709" w:footer="709" w:gutter="0"/>
          <w:lnNumType w:countBy="5" w:distance="113" w:restart="newSection"/>
          <w:cols w:space="720"/>
        </w:sectPr>
      </w:pPr>
    </w:p>
    <w:p w14:paraId="2A7A17A1" w14:textId="50E78139" w:rsidR="00B93FB9" w:rsidRDefault="00876560" w:rsidP="002860FE">
      <w:pPr>
        <w:suppressLineNumbers/>
        <w:spacing w:after="0"/>
        <w:rPr>
          <w:rStyle w:val="Hyperlink"/>
          <w:rFonts w:cstheme="minorHAnsi"/>
          <w:b/>
          <w:bCs/>
        </w:rPr>
      </w:pPr>
      <w:r>
        <w:lastRenderedPageBreak/>
        <w:t xml:space="preserve">c) </w:t>
      </w:r>
      <w:r w:rsidR="00B93FB9" w:rsidRPr="00864065">
        <w:rPr>
          <w:rFonts w:cstheme="minorHAnsi"/>
          <w:b/>
          <w:bCs/>
        </w:rPr>
        <w:t>Arbeitslosenquote</w:t>
      </w:r>
    </w:p>
    <w:p w14:paraId="7FD96285" w14:textId="122D1844" w:rsidR="00876560" w:rsidRDefault="00876560" w:rsidP="002860FE">
      <w:pPr>
        <w:suppressLineNumbers/>
        <w:spacing w:after="0"/>
        <w:rPr>
          <w:rStyle w:val="Hyperlink"/>
          <w:rFonts w:cstheme="minorHAnsi"/>
          <w:b/>
          <w:bCs/>
        </w:rPr>
      </w:pPr>
    </w:p>
    <w:p w14:paraId="670898CF" w14:textId="054A9462" w:rsidR="00876560" w:rsidRDefault="00876560" w:rsidP="0004191D">
      <w:pPr>
        <w:suppressLineNumbers/>
        <w:spacing w:after="0"/>
        <w:jc w:val="center"/>
        <w:rPr>
          <w:rStyle w:val="Hyperlink"/>
          <w:rFonts w:cstheme="minorHAnsi"/>
          <w:b/>
          <w:bCs/>
        </w:rPr>
      </w:pPr>
      <w:r>
        <w:rPr>
          <w:noProof/>
        </w:rPr>
        <w:drawing>
          <wp:inline distT="0" distB="0" distL="0" distR="0" wp14:anchorId="192B219C" wp14:editId="79A02B90">
            <wp:extent cx="5364480" cy="3512820"/>
            <wp:effectExtent l="0" t="0" r="7620" b="11430"/>
            <wp:docPr id="20" name="Diagramm 20">
              <a:extLst xmlns:a="http://schemas.openxmlformats.org/drawingml/2006/main">
                <a:ext uri="{FF2B5EF4-FFF2-40B4-BE49-F238E27FC236}">
                  <a16:creationId xmlns:a16="http://schemas.microsoft.com/office/drawing/2014/main" id="{64C6FE26-0EF5-4B13-AAFE-BF75FD98AB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AFB0DB" w14:textId="77777777" w:rsidR="00876560" w:rsidRDefault="00876560" w:rsidP="002860FE">
      <w:pPr>
        <w:suppressLineNumbers/>
        <w:spacing w:after="0"/>
        <w:rPr>
          <w:rStyle w:val="Hyperlink"/>
          <w:rFonts w:cstheme="minorHAnsi"/>
          <w:b/>
          <w:bCs/>
          <w:u w:val="none"/>
        </w:rPr>
      </w:pPr>
    </w:p>
    <w:p w14:paraId="4315ED56" w14:textId="138DA17A" w:rsidR="00864065" w:rsidRDefault="00864065" w:rsidP="00864065">
      <w:pPr>
        <w:suppressLineNumbers/>
        <w:spacing w:after="0"/>
        <w:jc w:val="center"/>
        <w:rPr>
          <w:rStyle w:val="Hyperlink"/>
          <w:rFonts w:cstheme="minorHAnsi"/>
          <w:color w:val="000000" w:themeColor="text1"/>
          <w:u w:val="none"/>
        </w:rPr>
      </w:pPr>
      <w:r>
        <w:rPr>
          <w:rStyle w:val="Hyperlink"/>
          <w:rFonts w:cstheme="minorHAnsi"/>
          <w:color w:val="000000" w:themeColor="text1"/>
        </w:rPr>
        <w:t>[schwarz D, grau GR]</w:t>
      </w:r>
    </w:p>
    <w:p w14:paraId="1F9F48B0" w14:textId="77777777" w:rsidR="0004191D" w:rsidRDefault="0004191D" w:rsidP="002860FE">
      <w:pPr>
        <w:suppressLineNumbers/>
        <w:spacing w:after="0"/>
      </w:pPr>
    </w:p>
    <w:p w14:paraId="13D95FD0" w14:textId="78327FB9" w:rsidR="00B93FB9" w:rsidRDefault="0004191D" w:rsidP="002860FE">
      <w:pPr>
        <w:suppressLineNumbers/>
        <w:spacing w:after="0"/>
        <w:rPr>
          <w:rStyle w:val="Hyperlink"/>
          <w:rFonts w:cstheme="minorHAnsi"/>
          <w:b/>
          <w:bCs/>
        </w:rPr>
      </w:pPr>
      <w:r>
        <w:t xml:space="preserve">d) </w:t>
      </w:r>
      <w:r w:rsidR="00B93FB9" w:rsidRPr="00864065">
        <w:rPr>
          <w:rFonts w:cstheme="minorHAnsi"/>
          <w:b/>
          <w:bCs/>
        </w:rPr>
        <w:t>Wirtschaftswachstum</w:t>
      </w:r>
    </w:p>
    <w:p w14:paraId="63E1B0C4" w14:textId="644730AF" w:rsidR="0004191D" w:rsidRDefault="0004191D" w:rsidP="002860FE">
      <w:pPr>
        <w:suppressLineNumbers/>
        <w:spacing w:after="0"/>
        <w:rPr>
          <w:rStyle w:val="Hyperlink"/>
          <w:rFonts w:cstheme="minorHAnsi"/>
          <w:b/>
          <w:bCs/>
        </w:rPr>
      </w:pPr>
    </w:p>
    <w:p w14:paraId="1A238F7B" w14:textId="53B6360C" w:rsidR="0004191D" w:rsidRPr="00B93FB9" w:rsidRDefault="0004191D" w:rsidP="0004191D">
      <w:pPr>
        <w:suppressLineNumbers/>
        <w:spacing w:after="0"/>
        <w:jc w:val="center"/>
        <w:rPr>
          <w:rFonts w:cstheme="minorHAnsi"/>
          <w:b/>
          <w:bCs/>
        </w:rPr>
      </w:pPr>
      <w:r>
        <w:rPr>
          <w:noProof/>
        </w:rPr>
        <w:drawing>
          <wp:inline distT="0" distB="0" distL="0" distR="0" wp14:anchorId="0567D569" wp14:editId="10B42774">
            <wp:extent cx="5562600" cy="3566160"/>
            <wp:effectExtent l="0" t="0" r="0" b="15240"/>
            <wp:docPr id="22" name="Diagramm 22">
              <a:extLst xmlns:a="http://schemas.openxmlformats.org/drawingml/2006/main">
                <a:ext uri="{FF2B5EF4-FFF2-40B4-BE49-F238E27FC236}">
                  <a16:creationId xmlns:a16="http://schemas.microsoft.com/office/drawing/2014/main" id="{3554A77B-0BE0-4E20-95BB-FA50E57314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E2D2DCE" w14:textId="77777777" w:rsidR="00864065" w:rsidRDefault="00864065" w:rsidP="00864065">
      <w:pPr>
        <w:suppressLineNumbers/>
        <w:spacing w:after="0"/>
        <w:jc w:val="center"/>
        <w:rPr>
          <w:rStyle w:val="Hyperlink"/>
          <w:rFonts w:cstheme="minorHAnsi"/>
          <w:color w:val="000000" w:themeColor="text1"/>
          <w:u w:val="none"/>
        </w:rPr>
      </w:pPr>
      <w:r>
        <w:rPr>
          <w:rStyle w:val="Hyperlink"/>
          <w:rFonts w:cstheme="minorHAnsi"/>
          <w:color w:val="000000" w:themeColor="text1"/>
        </w:rPr>
        <w:t>[schwarz D, grau GR]</w:t>
      </w:r>
    </w:p>
    <w:p w14:paraId="0997C8A3" w14:textId="1CB972A3" w:rsidR="000603BE" w:rsidRDefault="000603BE" w:rsidP="002860FE">
      <w:pPr>
        <w:suppressLineNumbers/>
        <w:spacing w:after="0"/>
        <w:rPr>
          <w:rFonts w:cstheme="minorHAnsi"/>
          <w:b/>
          <w:bCs/>
        </w:rPr>
      </w:pPr>
    </w:p>
    <w:p w14:paraId="116F9F60" w14:textId="7D30E3DD" w:rsidR="00615EF6" w:rsidRDefault="00196AA6" w:rsidP="002860FE">
      <w:pPr>
        <w:suppressLineNumbers/>
        <w:spacing w:after="0"/>
        <w:rPr>
          <w:rFonts w:cstheme="minorHAnsi"/>
        </w:rPr>
      </w:pPr>
      <w:r w:rsidRPr="00196AA6">
        <w:rPr>
          <w:rFonts w:cstheme="minorHAnsi"/>
        </w:rPr>
        <w:t>Autorengrafiken</w:t>
      </w:r>
      <w:r>
        <w:rPr>
          <w:rFonts w:cstheme="minorHAnsi"/>
        </w:rPr>
        <w:t xml:space="preserve">, </w:t>
      </w:r>
      <w:r w:rsidRPr="00196AA6">
        <w:rPr>
          <w:rFonts w:cstheme="minorHAnsi"/>
        </w:rPr>
        <w:t xml:space="preserve">Daten: </w:t>
      </w:r>
      <w:hyperlink r:id="rId15" w:history="1">
        <w:r w:rsidRPr="009464EA">
          <w:rPr>
            <w:rStyle w:val="Hyperlink"/>
            <w:rFonts w:cstheme="minorHAnsi"/>
          </w:rPr>
          <w:t>https://ec.europa.eu/eurostat/de/home</w:t>
        </w:r>
      </w:hyperlink>
    </w:p>
    <w:p w14:paraId="64D12022" w14:textId="77777777" w:rsidR="00196AA6" w:rsidRPr="00196AA6" w:rsidRDefault="00196AA6" w:rsidP="002860FE">
      <w:pPr>
        <w:suppressLineNumbers/>
        <w:spacing w:after="0"/>
        <w:rPr>
          <w:rFonts w:cstheme="minorHAnsi"/>
        </w:rPr>
      </w:pPr>
    </w:p>
    <w:p w14:paraId="082DF613" w14:textId="77777777" w:rsidR="00615EF6" w:rsidRDefault="00615EF6" w:rsidP="00615EF6">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cstheme="minorHAnsi"/>
        </w:rPr>
      </w:pPr>
      <w:r w:rsidRPr="00615EF6">
        <w:rPr>
          <w:rFonts w:cstheme="minorHAnsi"/>
          <w:b/>
          <w:bCs/>
        </w:rPr>
        <w:t>Aufgaben</w:t>
      </w:r>
      <w:r>
        <w:rPr>
          <w:rFonts w:cstheme="minorHAnsi"/>
        </w:rPr>
        <w:t>:</w:t>
      </w:r>
    </w:p>
    <w:p w14:paraId="1EF8DD26" w14:textId="0DF8E0E8" w:rsidR="000603BE" w:rsidRPr="00615EF6" w:rsidRDefault="00C72EC8" w:rsidP="00615EF6">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cstheme="minorHAnsi"/>
        </w:rPr>
      </w:pPr>
      <w:r w:rsidRPr="00615EF6">
        <w:rPr>
          <w:rFonts w:cstheme="minorHAnsi"/>
        </w:rPr>
        <w:t>1. Charakterisiere</w:t>
      </w:r>
      <w:r w:rsidR="00070E51">
        <w:rPr>
          <w:rFonts w:cstheme="minorHAnsi"/>
        </w:rPr>
        <w:t>n Sie</w:t>
      </w:r>
      <w:r w:rsidRPr="00615EF6">
        <w:rPr>
          <w:rFonts w:cstheme="minorHAnsi"/>
        </w:rPr>
        <w:t xml:space="preserve"> die Lohnentwicklung in den beiden dargestellten </w:t>
      </w:r>
      <w:r w:rsidR="002860FE" w:rsidRPr="00615EF6">
        <w:rPr>
          <w:rFonts w:cstheme="minorHAnsi"/>
        </w:rPr>
        <w:t xml:space="preserve">– anonymisierten - </w:t>
      </w:r>
      <w:r w:rsidRPr="00615EF6">
        <w:rPr>
          <w:rFonts w:cstheme="minorHAnsi"/>
        </w:rPr>
        <w:t>Volkswirtschaften.</w:t>
      </w:r>
    </w:p>
    <w:p w14:paraId="215BCF03" w14:textId="5D39D755" w:rsidR="00C72EC8" w:rsidRPr="00615EF6" w:rsidRDefault="00C72EC8" w:rsidP="00615EF6">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cstheme="minorHAnsi"/>
        </w:rPr>
      </w:pPr>
      <w:r w:rsidRPr="00615EF6">
        <w:rPr>
          <w:rFonts w:cstheme="minorHAnsi"/>
        </w:rPr>
        <w:t>2. Ordne</w:t>
      </w:r>
      <w:r w:rsidR="00070E51">
        <w:rPr>
          <w:rFonts w:cstheme="minorHAnsi"/>
        </w:rPr>
        <w:t>n Sie</w:t>
      </w:r>
      <w:r w:rsidRPr="00615EF6">
        <w:rPr>
          <w:rFonts w:cstheme="minorHAnsi"/>
        </w:rPr>
        <w:t xml:space="preserve"> den beiden Ländern dann die </w:t>
      </w:r>
      <w:r w:rsidR="00B93FB9" w:rsidRPr="00615EF6">
        <w:rPr>
          <w:rFonts w:cstheme="minorHAnsi"/>
        </w:rPr>
        <w:t>Entwicklung</w:t>
      </w:r>
      <w:r w:rsidRPr="00615EF6">
        <w:rPr>
          <w:rFonts w:cstheme="minorHAnsi"/>
        </w:rPr>
        <w:t xml:space="preserve"> der </w:t>
      </w:r>
      <w:r w:rsidR="00B93FB9" w:rsidRPr="00615EF6">
        <w:rPr>
          <w:rFonts w:cstheme="minorHAnsi"/>
        </w:rPr>
        <w:t>Beschäftigung</w:t>
      </w:r>
      <w:r w:rsidRPr="00615EF6">
        <w:rPr>
          <w:rFonts w:cstheme="minorHAnsi"/>
        </w:rPr>
        <w:t xml:space="preserve"> </w:t>
      </w:r>
      <w:r w:rsidR="009F14B1">
        <w:rPr>
          <w:rFonts w:cstheme="minorHAnsi"/>
        </w:rPr>
        <w:t xml:space="preserve">und des Wachstums </w:t>
      </w:r>
      <w:r w:rsidRPr="00615EF6">
        <w:rPr>
          <w:rFonts w:cstheme="minorHAnsi"/>
        </w:rPr>
        <w:t>zu.</w:t>
      </w:r>
    </w:p>
    <w:p w14:paraId="700D6557" w14:textId="1C3A65D7" w:rsidR="00B93FB9" w:rsidRPr="002860FE" w:rsidRDefault="00C72EC8" w:rsidP="00615EF6">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rFonts w:cstheme="minorHAnsi"/>
        </w:rPr>
      </w:pPr>
      <w:r w:rsidRPr="00615EF6">
        <w:rPr>
          <w:rFonts w:cstheme="minorHAnsi"/>
        </w:rPr>
        <w:t xml:space="preserve">3. </w:t>
      </w:r>
      <w:r w:rsidR="00B93FB9" w:rsidRPr="00615EF6">
        <w:rPr>
          <w:rFonts w:cstheme="minorHAnsi"/>
        </w:rPr>
        <w:t>Entwick</w:t>
      </w:r>
      <w:r w:rsidR="00070E51">
        <w:rPr>
          <w:rFonts w:cstheme="minorHAnsi"/>
        </w:rPr>
        <w:t>eln Sie</w:t>
      </w:r>
      <w:r w:rsidR="00B93FB9" w:rsidRPr="00615EF6">
        <w:rPr>
          <w:rFonts w:cstheme="minorHAnsi"/>
        </w:rPr>
        <w:t xml:space="preserve"> </w:t>
      </w:r>
      <w:r w:rsidR="002860FE" w:rsidRPr="00615EF6">
        <w:rPr>
          <w:rFonts w:cstheme="minorHAnsi"/>
        </w:rPr>
        <w:t xml:space="preserve">nach der Aufhebung der Anonymität </w:t>
      </w:r>
      <w:r w:rsidR="00B93FB9" w:rsidRPr="00615EF6">
        <w:rPr>
          <w:rFonts w:cstheme="minorHAnsi"/>
        </w:rPr>
        <w:t>Thesen zu dem Phänomen.</w:t>
      </w:r>
    </w:p>
    <w:p w14:paraId="1A5509F1" w14:textId="760CA7A2" w:rsidR="00A63E7F" w:rsidRDefault="00A63E7F" w:rsidP="000603BE">
      <w:pPr>
        <w:spacing w:after="0"/>
        <w:rPr>
          <w:rFonts w:cstheme="minorHAnsi"/>
          <w:b/>
          <w:bCs/>
        </w:rPr>
      </w:pPr>
    </w:p>
    <w:p w14:paraId="1F2E38A8" w14:textId="77777777" w:rsidR="00697540" w:rsidRDefault="00697540" w:rsidP="000603BE">
      <w:pPr>
        <w:spacing w:after="0"/>
        <w:rPr>
          <w:rFonts w:cstheme="minorHAnsi"/>
          <w:b/>
          <w:bCs/>
        </w:rPr>
        <w:sectPr w:rsidR="00697540" w:rsidSect="00697540">
          <w:pgSz w:w="11906" w:h="16838"/>
          <w:pgMar w:top="567" w:right="567" w:bottom="567" w:left="567" w:header="709" w:footer="709" w:gutter="0"/>
          <w:lnNumType w:countBy="5" w:distance="113" w:restart="newSection"/>
          <w:cols w:space="720"/>
        </w:sectPr>
      </w:pPr>
    </w:p>
    <w:p w14:paraId="15CB0517" w14:textId="77777777" w:rsidR="00697540" w:rsidRDefault="00697540" w:rsidP="00697540">
      <w:pPr>
        <w:suppressLineNumbers/>
        <w:spacing w:after="0"/>
        <w:rPr>
          <w:rFonts w:cstheme="minorHAnsi"/>
          <w:b/>
          <w:bCs/>
        </w:rPr>
      </w:pPr>
    </w:p>
    <w:p w14:paraId="0EC5A4E2" w14:textId="77777777" w:rsidR="00697540" w:rsidRDefault="00697540" w:rsidP="00697540">
      <w:pPr>
        <w:suppressLineNumbers/>
        <w:spacing w:after="0"/>
        <w:rPr>
          <w:rFonts w:cstheme="minorHAnsi"/>
          <w:b/>
          <w:bCs/>
        </w:rPr>
      </w:pPr>
    </w:p>
    <w:p w14:paraId="5E87DF52" w14:textId="288EF123" w:rsidR="00070E51" w:rsidRDefault="00070E51" w:rsidP="00697540">
      <w:pPr>
        <w:suppressLineNumbers/>
        <w:spacing w:after="0"/>
        <w:rPr>
          <w:rFonts w:cstheme="minorHAnsi"/>
          <w:b/>
          <w:bCs/>
        </w:rPr>
      </w:pPr>
      <w:r>
        <w:rPr>
          <w:rFonts w:cstheme="minorHAnsi"/>
          <w:b/>
          <w:bCs/>
        </w:rPr>
        <w:t xml:space="preserve">M </w:t>
      </w:r>
      <w:r w:rsidR="00697540">
        <w:rPr>
          <w:rFonts w:cstheme="minorHAnsi"/>
          <w:b/>
          <w:bCs/>
        </w:rPr>
        <w:t>5</w:t>
      </w:r>
    </w:p>
    <w:p w14:paraId="0084FCA9" w14:textId="760C958E" w:rsidR="00070E51" w:rsidRDefault="00070E51" w:rsidP="00697540">
      <w:pPr>
        <w:suppressLineNumbers/>
        <w:spacing w:after="0"/>
        <w:rPr>
          <w:rFonts w:cstheme="minorHAnsi"/>
          <w:b/>
          <w:bCs/>
        </w:rPr>
      </w:pPr>
      <w:r>
        <w:rPr>
          <w:noProof/>
        </w:rPr>
        <w:drawing>
          <wp:inline distT="0" distB="0" distL="0" distR="0" wp14:anchorId="46385B03" wp14:editId="6A5A5598">
            <wp:extent cx="4196001" cy="25527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04142" cy="2557653"/>
                    </a:xfrm>
                    <a:prstGeom prst="rect">
                      <a:avLst/>
                    </a:prstGeom>
                    <a:noFill/>
                    <a:ln>
                      <a:noFill/>
                    </a:ln>
                  </pic:spPr>
                </pic:pic>
              </a:graphicData>
            </a:graphic>
          </wp:inline>
        </w:drawing>
      </w:r>
    </w:p>
    <w:p w14:paraId="5BD26E68" w14:textId="1C3ABF83" w:rsidR="00070E51" w:rsidRDefault="004403B4" w:rsidP="00697540">
      <w:pPr>
        <w:suppressLineNumbers/>
        <w:spacing w:after="0"/>
      </w:pPr>
      <w:hyperlink r:id="rId17" w:history="1">
        <w:r w:rsidR="00070E51" w:rsidRPr="00070E51">
          <w:rPr>
            <w:rStyle w:val="Hyperlink"/>
            <w:rFonts w:cstheme="minorHAnsi"/>
          </w:rPr>
          <w:t>https://de.wikipedia.org/wiki/Datei:Arbeitsmarkt_neoklassisch.png</w:t>
        </w:r>
      </w:hyperlink>
      <w:r w:rsidR="00070E51">
        <w:rPr>
          <w:rFonts w:cstheme="minorHAnsi"/>
          <w:b/>
          <w:bCs/>
        </w:rPr>
        <w:t xml:space="preserve"> </w:t>
      </w:r>
      <w:r w:rsidR="00070E51">
        <w:t xml:space="preserve">Diese Datei wird unter der </w:t>
      </w:r>
      <w:hyperlink r:id="rId18" w:tooltip="w:de:Creative Commons" w:history="1">
        <w:r w:rsidR="00070E51">
          <w:rPr>
            <w:rStyle w:val="Hyperlink"/>
          </w:rPr>
          <w:t>Creative-Commons</w:t>
        </w:r>
      </w:hyperlink>
      <w:r w:rsidR="00070E51">
        <w:t xml:space="preserve">-Lizenz </w:t>
      </w:r>
      <w:hyperlink r:id="rId19" w:history="1">
        <w:r w:rsidR="00070E51">
          <w:rPr>
            <w:rStyle w:val="Hyperlink"/>
          </w:rPr>
          <w:t>„CC0 1.0 Verzicht auf das Copyright“</w:t>
        </w:r>
      </w:hyperlink>
      <w:r w:rsidR="00070E51">
        <w:t xml:space="preserve"> zur Verfügung gestellt. (</w:t>
      </w:r>
      <w:r w:rsidR="00A3417B">
        <w:t>Abruf 22.12.2019)</w:t>
      </w:r>
    </w:p>
    <w:p w14:paraId="14D1BD9D" w14:textId="0D6C3B22" w:rsidR="00697540" w:rsidRDefault="00697540" w:rsidP="00697540">
      <w:pPr>
        <w:suppressLineNumbers/>
        <w:spacing w:after="0"/>
      </w:pPr>
    </w:p>
    <w:p w14:paraId="0C254AF1" w14:textId="00CD2FD3" w:rsidR="00697540" w:rsidRDefault="00697540" w:rsidP="00697540">
      <w:pPr>
        <w:suppressLineNumbers/>
        <w:spacing w:after="0"/>
      </w:pPr>
    </w:p>
    <w:p w14:paraId="67FDA2AD" w14:textId="77777777" w:rsidR="00697540" w:rsidRDefault="00697540" w:rsidP="00697540">
      <w:pPr>
        <w:suppressLineNumbers/>
        <w:spacing w:after="0"/>
        <w:rPr>
          <w:b/>
          <w:bCs/>
        </w:rPr>
        <w:sectPr w:rsidR="00697540" w:rsidSect="00697540">
          <w:type w:val="continuous"/>
          <w:pgSz w:w="11906" w:h="16838"/>
          <w:pgMar w:top="567" w:right="567" w:bottom="567" w:left="567" w:header="709" w:footer="709" w:gutter="0"/>
          <w:lnNumType w:countBy="5" w:distance="113" w:restart="newSection"/>
          <w:cols w:space="720"/>
        </w:sectPr>
      </w:pPr>
    </w:p>
    <w:p w14:paraId="4AFE7704" w14:textId="6D5FEB9B" w:rsidR="00697540" w:rsidRDefault="00697540" w:rsidP="00697540">
      <w:pPr>
        <w:suppressLineNumbers/>
        <w:spacing w:after="0"/>
        <w:rPr>
          <w:b/>
          <w:bCs/>
        </w:rPr>
      </w:pPr>
      <w:r>
        <w:rPr>
          <w:b/>
          <w:bCs/>
        </w:rPr>
        <w:t>M 6 Arbeitsmarkttheorien</w:t>
      </w:r>
      <w:r w:rsidR="008B50B0">
        <w:rPr>
          <w:b/>
          <w:bCs/>
        </w:rPr>
        <w:t xml:space="preserve"> (Gabler Lexikon)</w:t>
      </w:r>
    </w:p>
    <w:p w14:paraId="78F50AEC" w14:textId="77777777" w:rsidR="00697540" w:rsidRDefault="004403B4" w:rsidP="00697540">
      <w:pPr>
        <w:suppressLineNumbers/>
        <w:spacing w:after="0"/>
      </w:pPr>
      <w:hyperlink r:id="rId20" w:history="1">
        <w:r w:rsidR="00697540" w:rsidRPr="00196AA6">
          <w:rPr>
            <w:rStyle w:val="Hyperlink"/>
            <w:highlight w:val="yellow"/>
          </w:rPr>
          <w:t>https://wirtschaftslexikon.gabler.de/definition/arbeitsmarkttheorien-31119</w:t>
        </w:r>
      </w:hyperlink>
      <w:r w:rsidR="00697540">
        <w:t xml:space="preserve"> (Abruf 22.12.2019)</w:t>
      </w:r>
    </w:p>
    <w:p w14:paraId="6BB0E8C8" w14:textId="77777777" w:rsidR="00697540" w:rsidRDefault="00697540" w:rsidP="00697540">
      <w:pPr>
        <w:suppressLineNumbers/>
      </w:pPr>
    </w:p>
    <w:p w14:paraId="4FDD7085" w14:textId="77777777" w:rsidR="00697540" w:rsidRDefault="00697540" w:rsidP="00697540">
      <w:pPr>
        <w:suppressLineNumbers/>
        <w:spacing w:after="0"/>
        <w:rPr>
          <w:b/>
          <w:bCs/>
        </w:rPr>
        <w:sectPr w:rsidR="00697540" w:rsidSect="00697540">
          <w:type w:val="continuous"/>
          <w:pgSz w:w="11906" w:h="16838"/>
          <w:pgMar w:top="567" w:right="567" w:bottom="567" w:left="567" w:header="709" w:footer="709" w:gutter="0"/>
          <w:lnNumType w:countBy="5" w:distance="113" w:restart="newSection"/>
          <w:cols w:space="720"/>
        </w:sectPr>
      </w:pPr>
    </w:p>
    <w:p w14:paraId="7CDF33F8" w14:textId="54EAD440" w:rsidR="00697540" w:rsidRDefault="00697540" w:rsidP="00697540">
      <w:pPr>
        <w:spacing w:after="0"/>
        <w:rPr>
          <w:b/>
          <w:bCs/>
        </w:rPr>
      </w:pPr>
      <w:r>
        <w:rPr>
          <w:b/>
          <w:bCs/>
        </w:rPr>
        <w:t xml:space="preserve">M 7 Die Alternative zwischen Arbeit und Freizeit </w:t>
      </w:r>
    </w:p>
    <w:p w14:paraId="0CB2CCF0" w14:textId="65294EAA" w:rsidR="00697540" w:rsidRDefault="00196AA6" w:rsidP="00573F62">
      <w:pPr>
        <w:suppressLineNumbers/>
        <w:spacing w:after="0"/>
      </w:pPr>
      <w:r w:rsidRPr="008B50B0">
        <w:t xml:space="preserve">Aus: </w:t>
      </w:r>
      <w:r w:rsidR="00697540" w:rsidRPr="008B50B0">
        <w:t>Gegory Mankiw, Grundzüge der Volkswirtschaftslehre, Stuttgart 2004, S. 423</w:t>
      </w:r>
    </w:p>
    <w:p w14:paraId="5AB05D56" w14:textId="1101579F" w:rsidR="00697540" w:rsidRDefault="00697540" w:rsidP="00573F62">
      <w:pPr>
        <w:suppressLineNumbers/>
        <w:spacing w:after="0"/>
      </w:pPr>
    </w:p>
    <w:p w14:paraId="7B8B345E" w14:textId="096C9150" w:rsidR="00697540" w:rsidRDefault="00697540" w:rsidP="00573F62">
      <w:pPr>
        <w:suppressLineNumbers/>
        <w:spacing w:after="0"/>
      </w:pPr>
    </w:p>
    <w:p w14:paraId="2434B3CC" w14:textId="77777777" w:rsidR="00697540" w:rsidRDefault="00697540" w:rsidP="00573F62">
      <w:pPr>
        <w:suppressLineNumbers/>
        <w:spacing w:after="0"/>
        <w:rPr>
          <w:rFonts w:cstheme="minorHAnsi"/>
          <w:b/>
          <w:bCs/>
        </w:rPr>
      </w:pPr>
    </w:p>
    <w:p w14:paraId="4B6B1653" w14:textId="77777777" w:rsidR="006A473D" w:rsidRDefault="006A473D" w:rsidP="00573F62">
      <w:pPr>
        <w:suppressLineNumbers/>
        <w:spacing w:after="0"/>
        <w:rPr>
          <w:rFonts w:cstheme="minorHAnsi"/>
          <w:b/>
          <w:bCs/>
        </w:rPr>
      </w:pPr>
    </w:p>
    <w:p w14:paraId="74A2ABAD" w14:textId="53880BD9" w:rsidR="00573F62" w:rsidRDefault="00E5244B"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
          <w:bCs/>
        </w:rPr>
      </w:pPr>
      <w:r>
        <w:rPr>
          <w:rFonts w:ascii="Calibri" w:eastAsia="Calibri" w:hAnsi="Calibri" w:cs="Times New Roman"/>
          <w:b/>
          <w:bCs/>
        </w:rPr>
        <w:t>Aufgabe</w:t>
      </w:r>
      <w:r w:rsidR="00573F62">
        <w:rPr>
          <w:rFonts w:ascii="Calibri" w:eastAsia="Calibri" w:hAnsi="Calibri" w:cs="Times New Roman"/>
          <w:b/>
          <w:bCs/>
        </w:rPr>
        <w:t>n</w:t>
      </w:r>
    </w:p>
    <w:p w14:paraId="66375CF9" w14:textId="3A985AE4" w:rsidR="00E5244B" w:rsidRDefault="00573F62"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
          <w:bCs/>
        </w:rPr>
      </w:pPr>
      <w:r>
        <w:rPr>
          <w:rFonts w:ascii="Calibri" w:eastAsia="Calibri" w:hAnsi="Calibri" w:cs="Times New Roman"/>
          <w:b/>
          <w:bCs/>
        </w:rPr>
        <w:t xml:space="preserve">1. </w:t>
      </w:r>
      <w:r w:rsidR="00E5244B">
        <w:rPr>
          <w:rFonts w:ascii="Calibri" w:eastAsia="Calibri" w:hAnsi="Calibri" w:cs="Times New Roman"/>
          <w:b/>
          <w:bCs/>
        </w:rPr>
        <w:t>Vergleiche</w:t>
      </w:r>
      <w:r w:rsidR="00697540">
        <w:rPr>
          <w:rFonts w:ascii="Calibri" w:eastAsia="Calibri" w:hAnsi="Calibri" w:cs="Times New Roman"/>
          <w:b/>
          <w:bCs/>
        </w:rPr>
        <w:t>n Sie</w:t>
      </w:r>
      <w:r w:rsidR="00E5244B">
        <w:rPr>
          <w:rFonts w:ascii="Calibri" w:eastAsia="Calibri" w:hAnsi="Calibri" w:cs="Times New Roman"/>
          <w:b/>
          <w:bCs/>
        </w:rPr>
        <w:t xml:space="preserve"> das Modell des Arbeitsmarktes im </w:t>
      </w:r>
      <w:r>
        <w:rPr>
          <w:rFonts w:ascii="Calibri" w:eastAsia="Calibri" w:hAnsi="Calibri" w:cs="Times New Roman"/>
          <w:b/>
          <w:bCs/>
        </w:rPr>
        <w:t xml:space="preserve">neoklassischen </w:t>
      </w:r>
      <w:r w:rsidR="00E5244B">
        <w:rPr>
          <w:rFonts w:ascii="Calibri" w:eastAsia="Calibri" w:hAnsi="Calibri" w:cs="Times New Roman"/>
          <w:b/>
          <w:bCs/>
        </w:rPr>
        <w:t>PMD mit der Realität anhand eigener Überlegungen</w:t>
      </w:r>
    </w:p>
    <w:p w14:paraId="37DE9A82" w14:textId="310224AF" w:rsidR="00E5244B" w:rsidRDefault="00024323"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color w:val="FF0000"/>
        </w:rPr>
      </w:pPr>
      <w:r>
        <w:rPr>
          <w:rFonts w:ascii="Calibri" w:eastAsia="Calibri" w:hAnsi="Calibri" w:cs="Times New Roman"/>
          <w:bCs/>
        </w:rPr>
        <w:t xml:space="preserve">a) </w:t>
      </w:r>
      <w:r w:rsidR="00E5244B">
        <w:rPr>
          <w:rFonts w:ascii="Calibri" w:eastAsia="Calibri" w:hAnsi="Calibri" w:cs="Times New Roman"/>
          <w:bCs/>
        </w:rPr>
        <w:t xml:space="preserve">Einem Arbeitnehmer, Alleinverdiener einer vierköpfigen Familie, der sich gerade ein Haus gebaut hat, wird das Weihnachtsgeld sowie das 13. Monatsgehalt gekürzt. </w:t>
      </w:r>
      <w:r w:rsidR="00E5244B">
        <w:rPr>
          <w:rFonts w:ascii="Calibri" w:eastAsia="Calibri" w:hAnsi="Calibri" w:cs="Times New Roman"/>
          <w:bCs/>
          <w:color w:val="000000" w:themeColor="text1"/>
        </w:rPr>
        <w:t>Wie wird er sich</w:t>
      </w:r>
    </w:p>
    <w:p w14:paraId="71DA409E" w14:textId="77777777" w:rsidR="00E5244B" w:rsidRDefault="00E5244B"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r>
        <w:rPr>
          <w:rFonts w:ascii="Calibri" w:eastAsia="Calibri" w:hAnsi="Calibri" w:cs="Times New Roman"/>
          <w:bCs/>
        </w:rPr>
        <w:tab/>
        <w:t>- nach dem Modell</w:t>
      </w:r>
    </w:p>
    <w:p w14:paraId="5CEDF3F8" w14:textId="77777777" w:rsidR="00E5244B" w:rsidRDefault="00E5244B"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r>
        <w:rPr>
          <w:rFonts w:ascii="Calibri" w:eastAsia="Calibri" w:hAnsi="Calibri" w:cs="Times New Roman"/>
          <w:bCs/>
        </w:rPr>
        <w:tab/>
        <w:t>- möglicherweise in der „Realität“ verhalten?</w:t>
      </w:r>
    </w:p>
    <w:p w14:paraId="2FB553A0" w14:textId="77777777" w:rsidR="00E5244B" w:rsidRDefault="00E5244B"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p>
    <w:p w14:paraId="5A55F57E" w14:textId="77777777" w:rsidR="00E5244B" w:rsidRDefault="00E5244B"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r>
        <w:rPr>
          <w:rFonts w:ascii="Calibri" w:eastAsia="Calibri" w:hAnsi="Calibri" w:cs="Times New Roman"/>
          <w:bCs/>
        </w:rPr>
        <w:t>Wovon ist sein Verhalten in der Realität abhängig?</w:t>
      </w:r>
    </w:p>
    <w:p w14:paraId="2EB7D0D8" w14:textId="77777777" w:rsidR="00E5244B" w:rsidRDefault="00E5244B"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p>
    <w:p w14:paraId="5CD3C1CA" w14:textId="39604386" w:rsidR="00E5244B" w:rsidRDefault="00024323"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color w:val="FF0000"/>
        </w:rPr>
      </w:pPr>
      <w:r>
        <w:rPr>
          <w:rFonts w:ascii="Calibri" w:eastAsia="Calibri" w:hAnsi="Calibri" w:cs="Times New Roman"/>
          <w:bCs/>
        </w:rPr>
        <w:t>b)</w:t>
      </w:r>
      <w:r w:rsidR="00E5244B">
        <w:rPr>
          <w:rFonts w:ascii="Calibri" w:eastAsia="Calibri" w:hAnsi="Calibri" w:cs="Times New Roman"/>
          <w:bCs/>
        </w:rPr>
        <w:t xml:space="preserve"> Ein Topverdiener, der sich auch gesellschaftlich stark engagiert und großes Interesse an Kunstgeschichte hat, bekommt eine 10-prozentige Lohnerhöhung. </w:t>
      </w:r>
      <w:r w:rsidR="00E5244B">
        <w:rPr>
          <w:rFonts w:ascii="Calibri" w:eastAsia="Calibri" w:hAnsi="Calibri" w:cs="Times New Roman"/>
          <w:bCs/>
          <w:color w:val="000000" w:themeColor="text1"/>
        </w:rPr>
        <w:t>Wie wird er sich</w:t>
      </w:r>
    </w:p>
    <w:p w14:paraId="42BE3B9F" w14:textId="77777777" w:rsidR="00E5244B" w:rsidRDefault="00E5244B"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r>
        <w:rPr>
          <w:rFonts w:ascii="Calibri" w:eastAsia="Calibri" w:hAnsi="Calibri" w:cs="Times New Roman"/>
          <w:bCs/>
        </w:rPr>
        <w:tab/>
        <w:t>- nach dem Modell</w:t>
      </w:r>
    </w:p>
    <w:p w14:paraId="1702296B" w14:textId="77777777" w:rsidR="00E5244B" w:rsidRDefault="00E5244B"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r>
        <w:rPr>
          <w:rFonts w:ascii="Calibri" w:eastAsia="Calibri" w:hAnsi="Calibri" w:cs="Times New Roman"/>
          <w:bCs/>
        </w:rPr>
        <w:tab/>
        <w:t>- möglicherweise in der „Realität“ verhalten?</w:t>
      </w:r>
    </w:p>
    <w:p w14:paraId="48FB9B81" w14:textId="77777777" w:rsidR="00E5244B" w:rsidRDefault="00E5244B"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p>
    <w:p w14:paraId="77896F17" w14:textId="089DCDB0" w:rsidR="00E5244B" w:rsidRDefault="00E5244B"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r>
        <w:rPr>
          <w:rFonts w:ascii="Calibri" w:eastAsia="Calibri" w:hAnsi="Calibri" w:cs="Times New Roman"/>
          <w:bCs/>
        </w:rPr>
        <w:t>Wovon ist sein Verhalten in der Realität abhängig?</w:t>
      </w:r>
    </w:p>
    <w:p w14:paraId="28E88299" w14:textId="77777777" w:rsidR="00573F62" w:rsidRDefault="00573F62"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p>
    <w:p w14:paraId="77279DCD" w14:textId="73EFB710" w:rsidR="00573F62" w:rsidRDefault="00024323"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r>
        <w:rPr>
          <w:rFonts w:ascii="Calibri" w:eastAsia="Calibri" w:hAnsi="Calibri" w:cs="Times New Roman"/>
          <w:bCs/>
        </w:rPr>
        <w:t>2</w:t>
      </w:r>
      <w:r w:rsidR="00573F62">
        <w:rPr>
          <w:rFonts w:ascii="Calibri" w:eastAsia="Calibri" w:hAnsi="Calibri" w:cs="Times New Roman"/>
          <w:bCs/>
        </w:rPr>
        <w:t>. Erklären Sie das Verhalten der Arbeitnehmer am Arbeitsmarkt auch unter Berücksichtigung der Begriffe „Grenznutzen“ und „Opportunitätskosten“</w:t>
      </w:r>
      <w:r w:rsidR="00673B18">
        <w:rPr>
          <w:rFonts w:ascii="Calibri" w:eastAsia="Calibri" w:hAnsi="Calibri" w:cs="Times New Roman"/>
          <w:bCs/>
        </w:rPr>
        <w:t xml:space="preserve">. </w:t>
      </w:r>
    </w:p>
    <w:p w14:paraId="5C4F2DDD" w14:textId="77777777" w:rsidR="00673B18" w:rsidRDefault="00673B18"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r>
        <w:rPr>
          <w:rFonts w:ascii="Calibri" w:eastAsia="Calibri" w:hAnsi="Calibri" w:cs="Times New Roman"/>
          <w:bCs/>
        </w:rPr>
        <w:t>Alternative: Flip the classroom:</w:t>
      </w:r>
    </w:p>
    <w:p w14:paraId="61DC9159" w14:textId="3FB82695" w:rsidR="00673B18" w:rsidRDefault="00673B18" w:rsidP="00673B18">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r>
        <w:rPr>
          <w:rFonts w:ascii="Calibri" w:eastAsia="Calibri" w:hAnsi="Calibri" w:cs="Times New Roman"/>
          <w:bCs/>
        </w:rPr>
        <w:tab/>
      </w:r>
      <w:hyperlink r:id="rId21" w:history="1">
        <w:r w:rsidRPr="005705CB">
          <w:rPr>
            <w:rStyle w:val="Hyperlink"/>
            <w:rFonts w:ascii="Calibri" w:eastAsia="Calibri" w:hAnsi="Calibri" w:cs="Times New Roman"/>
            <w:bCs/>
          </w:rPr>
          <w:t>https://www.youtube.com/watch?v=jd5ek4-mM_8</w:t>
        </w:r>
      </w:hyperlink>
    </w:p>
    <w:p w14:paraId="01E3BFDA" w14:textId="19A1C481" w:rsidR="00673B18" w:rsidRDefault="00673B18" w:rsidP="00673B18">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r>
        <w:rPr>
          <w:rFonts w:ascii="Calibri" w:eastAsia="Calibri" w:hAnsi="Calibri" w:cs="Times New Roman"/>
          <w:bCs/>
        </w:rPr>
        <w:tab/>
      </w:r>
      <w:hyperlink r:id="rId22" w:history="1">
        <w:r w:rsidRPr="005705CB">
          <w:rPr>
            <w:rStyle w:val="Hyperlink"/>
            <w:rFonts w:ascii="Calibri" w:eastAsia="Calibri" w:hAnsi="Calibri" w:cs="Times New Roman"/>
            <w:bCs/>
          </w:rPr>
          <w:t>https://www.youtube.com/watch?v=CZl60i6MONY</w:t>
        </w:r>
      </w:hyperlink>
    </w:p>
    <w:p w14:paraId="33BC18B5" w14:textId="6DFC5044" w:rsidR="00673B18" w:rsidRDefault="00673B18" w:rsidP="00673B18">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r>
        <w:rPr>
          <w:rFonts w:ascii="Calibri" w:eastAsia="Calibri" w:hAnsi="Calibri" w:cs="Times New Roman"/>
          <w:bCs/>
        </w:rPr>
        <w:tab/>
      </w:r>
      <w:r w:rsidRPr="00673B18">
        <w:rPr>
          <w:rFonts w:ascii="Calibri" w:eastAsia="Calibri" w:hAnsi="Calibri" w:cs="Times New Roman"/>
          <w:bCs/>
        </w:rPr>
        <w:t>https://www2.iconomix.ch/videos/opportunitaetskosten/</w:t>
      </w:r>
      <w:r>
        <w:rPr>
          <w:rFonts w:ascii="Calibri" w:eastAsia="Calibri" w:hAnsi="Calibri" w:cs="Times New Roman"/>
          <w:bCs/>
        </w:rPr>
        <w:t xml:space="preserve"> </w:t>
      </w:r>
    </w:p>
    <w:p w14:paraId="6E77AD47" w14:textId="77777777" w:rsidR="00E5244B" w:rsidRDefault="00E5244B"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p>
    <w:p w14:paraId="413D1891" w14:textId="4351C5D1" w:rsidR="00E5244B" w:rsidRDefault="00024323" w:rsidP="00573F62">
      <w:pPr>
        <w:suppressLineNumbers/>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Calibri" w:hAnsi="Calibri" w:cs="Times New Roman"/>
          <w:bCs/>
        </w:rPr>
      </w:pPr>
      <w:r>
        <w:rPr>
          <w:rFonts w:ascii="Calibri" w:eastAsia="Calibri" w:hAnsi="Calibri" w:cs="Times New Roman"/>
          <w:bCs/>
        </w:rPr>
        <w:lastRenderedPageBreak/>
        <w:t>3</w:t>
      </w:r>
      <w:r w:rsidR="00E5244B">
        <w:rPr>
          <w:rFonts w:ascii="Calibri" w:eastAsia="Calibri" w:hAnsi="Calibri" w:cs="Times New Roman"/>
          <w:bCs/>
        </w:rPr>
        <w:t>. Zeichne</w:t>
      </w:r>
      <w:r w:rsidR="00573F62">
        <w:rPr>
          <w:rFonts w:ascii="Calibri" w:eastAsia="Calibri" w:hAnsi="Calibri" w:cs="Times New Roman"/>
          <w:bCs/>
        </w:rPr>
        <w:t>n Sie</w:t>
      </w:r>
      <w:r w:rsidR="00E5244B">
        <w:rPr>
          <w:rFonts w:ascii="Calibri" w:eastAsia="Calibri" w:hAnsi="Calibri" w:cs="Times New Roman"/>
          <w:bCs/>
        </w:rPr>
        <w:t xml:space="preserve"> eine „realistischere“ Angebotskurve des Arbeitsmarktes</w:t>
      </w:r>
      <w:r w:rsidR="00A3417B">
        <w:rPr>
          <w:rFonts w:ascii="Calibri" w:eastAsia="Calibri" w:hAnsi="Calibri" w:cs="Times New Roman"/>
          <w:bCs/>
        </w:rPr>
        <w:t>.</w:t>
      </w:r>
    </w:p>
    <w:p w14:paraId="5A9B0CAC" w14:textId="77777777" w:rsidR="00E5244B" w:rsidRDefault="00E5244B" w:rsidP="00573F62">
      <w:pPr>
        <w:suppressLineNumbers/>
        <w:rPr>
          <w:noProof/>
        </w:rPr>
      </w:pPr>
    </w:p>
    <w:p w14:paraId="0542D9A1" w14:textId="33564A50" w:rsidR="001A1E26" w:rsidRDefault="00573F62" w:rsidP="00573F62">
      <w:pPr>
        <w:suppressLineNumbers/>
      </w:pPr>
      <w:r>
        <w:t>„</w:t>
      </w:r>
      <w:r w:rsidRPr="00573F62">
        <w:rPr>
          <w:b/>
          <w:bCs/>
        </w:rPr>
        <w:t>Lösung</w:t>
      </w:r>
      <w:r>
        <w:t>“ von 4.</w:t>
      </w:r>
    </w:p>
    <w:p w14:paraId="5897C4B2" w14:textId="670622D0" w:rsidR="00372B36" w:rsidRDefault="008B50B0" w:rsidP="00573F62">
      <w:pPr>
        <w:suppressLineNumbers/>
        <w:spacing w:after="0"/>
        <w:rPr>
          <w:noProof/>
        </w:rPr>
      </w:pPr>
      <w:hyperlink r:id="rId23" w:history="1">
        <w:r w:rsidRPr="006D45AF">
          <w:rPr>
            <w:rStyle w:val="Hyperlink"/>
            <w:noProof/>
          </w:rPr>
          <w:t>https://www.vwl-nachhaltig.de/home/unterrichtsthemen/arbeitsmarkt/</w:t>
        </w:r>
      </w:hyperlink>
      <w:r w:rsidR="00372B36">
        <w:rPr>
          <w:noProof/>
        </w:rPr>
        <w:t xml:space="preserve"> (Abruf 22.12.2019)</w:t>
      </w:r>
    </w:p>
    <w:p w14:paraId="315E88F2" w14:textId="77777777" w:rsidR="00372B36" w:rsidRDefault="00372B36" w:rsidP="00573F62">
      <w:pPr>
        <w:suppressLineNumbers/>
        <w:spacing w:after="0"/>
        <w:rPr>
          <w:noProof/>
        </w:rPr>
      </w:pPr>
    </w:p>
    <w:p w14:paraId="48D0F2BD" w14:textId="77777777" w:rsidR="00372B36" w:rsidRDefault="00372B36" w:rsidP="00573F62">
      <w:pPr>
        <w:suppressLineNumbers/>
        <w:spacing w:after="0"/>
        <w:rPr>
          <w:noProof/>
        </w:rPr>
      </w:pPr>
    </w:p>
    <w:p w14:paraId="0430364A" w14:textId="77777777" w:rsidR="004C7354" w:rsidRDefault="004C7354" w:rsidP="00573F62">
      <w:pPr>
        <w:suppressLineNumbers/>
        <w:rPr>
          <w:noProof/>
        </w:rPr>
      </w:pPr>
    </w:p>
    <w:p w14:paraId="4874183B" w14:textId="77777777" w:rsidR="00573F62" w:rsidRDefault="00573F62" w:rsidP="00880329">
      <w:pPr>
        <w:pStyle w:val="StandardWeb"/>
        <w:spacing w:before="0" w:beforeAutospacing="0" w:after="0" w:afterAutospacing="0"/>
        <w:rPr>
          <w:rFonts w:asciiTheme="minorHAnsi" w:hAnsiTheme="minorHAnsi" w:cstheme="minorHAnsi"/>
          <w:b/>
          <w:bCs/>
          <w:kern w:val="36"/>
          <w:sz w:val="22"/>
          <w:szCs w:val="22"/>
        </w:rPr>
        <w:sectPr w:rsidR="00573F62" w:rsidSect="00697540">
          <w:type w:val="continuous"/>
          <w:pgSz w:w="11906" w:h="16838"/>
          <w:pgMar w:top="567" w:right="567" w:bottom="567" w:left="567" w:header="709" w:footer="709" w:gutter="0"/>
          <w:lnNumType w:countBy="5" w:distance="113" w:restart="newSection"/>
          <w:cols w:space="720"/>
        </w:sectPr>
      </w:pPr>
    </w:p>
    <w:p w14:paraId="497A8238" w14:textId="011C2D91" w:rsidR="00880329" w:rsidRPr="00880329" w:rsidRDefault="00C11BB5" w:rsidP="00880329">
      <w:pPr>
        <w:pStyle w:val="StandardWeb"/>
        <w:spacing w:before="0" w:beforeAutospacing="0" w:after="0" w:afterAutospacing="0"/>
        <w:rPr>
          <w:rFonts w:asciiTheme="minorHAnsi" w:hAnsiTheme="minorHAnsi" w:cstheme="minorHAnsi"/>
          <w:b/>
          <w:bCs/>
          <w:sz w:val="22"/>
          <w:szCs w:val="22"/>
        </w:rPr>
      </w:pPr>
      <w:r>
        <w:rPr>
          <w:rFonts w:asciiTheme="minorHAnsi" w:hAnsiTheme="minorHAnsi" w:cstheme="minorHAnsi"/>
          <w:b/>
          <w:bCs/>
          <w:kern w:val="36"/>
          <w:sz w:val="22"/>
          <w:szCs w:val="22"/>
        </w:rPr>
        <w:lastRenderedPageBreak/>
        <w:t>M</w:t>
      </w:r>
      <w:r w:rsidR="00880329" w:rsidRPr="00880329">
        <w:rPr>
          <w:rFonts w:asciiTheme="minorHAnsi" w:hAnsiTheme="minorHAnsi" w:cstheme="minorHAnsi"/>
          <w:b/>
          <w:bCs/>
          <w:kern w:val="36"/>
          <w:sz w:val="22"/>
          <w:szCs w:val="22"/>
        </w:rPr>
        <w:t xml:space="preserve"> </w:t>
      </w:r>
      <w:r w:rsidR="00573F62">
        <w:rPr>
          <w:rFonts w:asciiTheme="minorHAnsi" w:hAnsiTheme="minorHAnsi" w:cstheme="minorHAnsi"/>
          <w:b/>
          <w:bCs/>
          <w:kern w:val="36"/>
          <w:sz w:val="22"/>
          <w:szCs w:val="22"/>
        </w:rPr>
        <w:t>8</w:t>
      </w:r>
      <w:r w:rsidR="00880329" w:rsidRPr="00880329">
        <w:rPr>
          <w:rFonts w:asciiTheme="minorHAnsi" w:hAnsiTheme="minorHAnsi" w:cstheme="minorHAnsi"/>
          <w:b/>
          <w:bCs/>
          <w:kern w:val="36"/>
          <w:sz w:val="22"/>
          <w:szCs w:val="22"/>
        </w:rPr>
        <w:t xml:space="preserve"> </w:t>
      </w:r>
      <w:r w:rsidR="00880329" w:rsidRPr="00880329">
        <w:rPr>
          <w:rFonts w:asciiTheme="minorHAnsi" w:hAnsiTheme="minorHAnsi" w:cstheme="minorHAnsi"/>
          <w:b/>
          <w:bCs/>
          <w:sz w:val="22"/>
          <w:szCs w:val="22"/>
        </w:rPr>
        <w:t>Heiner Flassbeck, Die zunehmende Ungleichheit und ihre Wurzeln</w:t>
      </w:r>
    </w:p>
    <w:p w14:paraId="311AC6E8" w14:textId="77777777" w:rsidR="009F3C36" w:rsidRDefault="009F3C36" w:rsidP="009F3C36">
      <w:pPr>
        <w:pStyle w:val="StandardWeb"/>
        <w:spacing w:before="0" w:beforeAutospacing="0" w:after="0" w:afterAutospacing="0"/>
        <w:jc w:val="both"/>
        <w:rPr>
          <w:rFonts w:asciiTheme="minorHAnsi" w:hAnsiTheme="minorHAnsi" w:cstheme="minorHAnsi"/>
          <w:sz w:val="22"/>
          <w:szCs w:val="22"/>
        </w:rPr>
        <w:sectPr w:rsidR="009F3C36" w:rsidSect="00573F62">
          <w:pgSz w:w="11906" w:h="16838"/>
          <w:pgMar w:top="567" w:right="567" w:bottom="567" w:left="567" w:header="709" w:footer="709" w:gutter="0"/>
          <w:lnNumType w:countBy="5" w:distance="113" w:restart="newSection"/>
          <w:cols w:space="720"/>
        </w:sectPr>
      </w:pPr>
    </w:p>
    <w:p w14:paraId="7BE27BDA" w14:textId="6415BDAF" w:rsidR="00880329" w:rsidRPr="00880329" w:rsidRDefault="00880329" w:rsidP="009F3C36">
      <w:pPr>
        <w:pStyle w:val="StandardWeb"/>
        <w:spacing w:before="0" w:beforeAutospacing="0" w:after="0" w:afterAutospacing="0"/>
        <w:jc w:val="both"/>
        <w:rPr>
          <w:rFonts w:asciiTheme="minorHAnsi" w:hAnsiTheme="minorHAnsi" w:cstheme="minorHAnsi"/>
          <w:sz w:val="22"/>
          <w:szCs w:val="22"/>
        </w:rPr>
      </w:pPr>
      <w:r w:rsidRPr="00880329">
        <w:rPr>
          <w:rFonts w:asciiTheme="minorHAnsi" w:hAnsiTheme="minorHAnsi" w:cstheme="minorHAnsi"/>
          <w:sz w:val="22"/>
          <w:szCs w:val="22"/>
        </w:rPr>
        <w:t>Diese Sicht ist ganz grundlegend falsch, weil sie unterstellt, der Arbeitsmarkt funktioniere wie ein Kartoffelmarkt. Droht demnach Arbeitslosigkeit, muss man die Löhne senken, selbst wenn das die Ungleichheit vergrößert. Genau so funktioniert das kapitalistische System aber nicht! Im Gegenteil: Steigt, wie im Gefolge der Finanzkrise von 2008, die Arbeitslosigkeit, verschlechtert eine Lohnsenkung unmittelbar die wirtschaftliche Situation, führt zu weiter steigender Arbeitslosigkeit und vergrößert die Ungleichheit.</w:t>
      </w:r>
    </w:p>
    <w:p w14:paraId="3AB64E69" w14:textId="77777777" w:rsidR="00880329" w:rsidRPr="00880329" w:rsidRDefault="00880329" w:rsidP="009F3C36">
      <w:pPr>
        <w:pStyle w:val="StandardWeb"/>
        <w:spacing w:before="0" w:beforeAutospacing="0" w:after="0" w:afterAutospacing="0"/>
        <w:jc w:val="both"/>
        <w:rPr>
          <w:rFonts w:asciiTheme="minorHAnsi" w:hAnsiTheme="minorHAnsi" w:cstheme="minorHAnsi"/>
          <w:sz w:val="22"/>
          <w:szCs w:val="22"/>
        </w:rPr>
      </w:pPr>
      <w:r w:rsidRPr="00880329">
        <w:rPr>
          <w:rFonts w:asciiTheme="minorHAnsi" w:hAnsiTheme="minorHAnsi" w:cstheme="minorHAnsi"/>
          <w:sz w:val="22"/>
          <w:szCs w:val="22"/>
        </w:rPr>
        <w:t>Die steigende Arbeitslosigkeit nach 2008 war Folge des Nachfrageausfalls, der durch die Finanzkrise ausgelöst worden ist, also durch das Zusammenbrechen spekulativer Investments und deren negative Folgen für die Einkommensentwicklung der Spekulanten.</w:t>
      </w:r>
    </w:p>
    <w:p w14:paraId="7EEAE17D" w14:textId="77777777" w:rsidR="00880329" w:rsidRPr="00880329" w:rsidRDefault="00880329" w:rsidP="009F3C36">
      <w:pPr>
        <w:spacing w:after="0" w:line="240" w:lineRule="auto"/>
        <w:jc w:val="both"/>
        <w:rPr>
          <w:rFonts w:cstheme="minorHAnsi"/>
        </w:rPr>
      </w:pPr>
      <w:r w:rsidRPr="00880329">
        <w:rPr>
          <w:rFonts w:cstheme="minorHAnsi"/>
        </w:rPr>
        <w:t>Vertraut man in einer solchen Situation auf den „Marktmechanismus“ am Arbeitsmarkt, also auf den Druck, der von der höheren Arbeitslosigkeit auf die Lohnentwicklung ausgeht, verschlechtert man die Situation weiter. Weniger steigende oder gar sinkende Löhne verringern unmittelbar die Güternachfrage und führen zu neuer Arbeitslosigkeit. Man destabilisiert das gesamte System und die Ungleichheit nimmt zu, wenn man auf die „normale“ Funktionsweise des Arbeitsmarktes (als Kartoffelmarkt) setzt.</w:t>
      </w:r>
    </w:p>
    <w:p w14:paraId="13D98654" w14:textId="1FDFAC41" w:rsidR="00880329" w:rsidRPr="00573F62" w:rsidRDefault="004403B4" w:rsidP="009F3C36">
      <w:pPr>
        <w:suppressLineNumbers/>
        <w:jc w:val="both"/>
        <w:rPr>
          <w:rFonts w:cstheme="minorHAnsi"/>
          <w:color w:val="000000" w:themeColor="text1"/>
        </w:rPr>
      </w:pPr>
      <w:hyperlink r:id="rId24" w:history="1">
        <w:r w:rsidR="00880329" w:rsidRPr="008B50B0">
          <w:rPr>
            <w:rStyle w:val="Hyperlink"/>
            <w:rFonts w:cstheme="minorHAnsi"/>
          </w:rPr>
          <w:t>https://makroskop.eu/2014/09/die-zunehmende-ungleichheit-und-ihre-wurzeln/</w:t>
        </w:r>
      </w:hyperlink>
      <w:r w:rsidR="00573F62">
        <w:rPr>
          <w:rStyle w:val="Hyperlink"/>
          <w:rFonts w:cstheme="minorHAnsi"/>
        </w:rPr>
        <w:t xml:space="preserve"> </w:t>
      </w:r>
      <w:r w:rsidR="00573F62" w:rsidRPr="00573F62">
        <w:rPr>
          <w:rStyle w:val="Hyperlink"/>
          <w:rFonts w:cstheme="minorHAnsi"/>
          <w:color w:val="000000" w:themeColor="text1"/>
          <w:u w:val="none"/>
        </w:rPr>
        <w:t>(Abruf 23.12.2019)</w:t>
      </w:r>
    </w:p>
    <w:p w14:paraId="5A027A9A" w14:textId="12820AD5" w:rsidR="009F2E01" w:rsidRDefault="009F2E01" w:rsidP="009F3C36">
      <w:pPr>
        <w:suppressLineNumbers/>
        <w:spacing w:after="0"/>
        <w:jc w:val="both"/>
        <w:outlineLvl w:val="0"/>
        <w:rPr>
          <w:rFonts w:eastAsia="Times New Roman" w:cs="Times New Roman"/>
          <w:b/>
          <w:bCs/>
          <w:kern w:val="36"/>
          <w:szCs w:val="48"/>
          <w:lang w:eastAsia="de-DE"/>
        </w:rPr>
      </w:pPr>
    </w:p>
    <w:p w14:paraId="6CE87EB2" w14:textId="77777777" w:rsidR="00880329" w:rsidRDefault="00880329" w:rsidP="009F3C36">
      <w:pPr>
        <w:suppressLineNumbers/>
        <w:spacing w:after="0"/>
        <w:jc w:val="both"/>
        <w:outlineLvl w:val="0"/>
        <w:rPr>
          <w:rFonts w:eastAsia="Times New Roman" w:cs="Times New Roman"/>
          <w:b/>
          <w:bCs/>
          <w:kern w:val="36"/>
          <w:szCs w:val="48"/>
          <w:lang w:eastAsia="de-DE"/>
        </w:rPr>
      </w:pPr>
    </w:p>
    <w:p w14:paraId="51CFF4B0" w14:textId="77777777" w:rsidR="00630401" w:rsidRDefault="00630401" w:rsidP="00630401">
      <w:pPr>
        <w:suppressLineNumbers/>
        <w:spacing w:after="0"/>
        <w:jc w:val="both"/>
        <w:rPr>
          <w:rFonts w:ascii="Calibri" w:eastAsia="Calibri" w:hAnsi="Calibri" w:cs="Times New Roman"/>
          <w:b/>
          <w:bCs/>
        </w:rPr>
      </w:pPr>
      <w:r>
        <w:rPr>
          <w:rFonts w:ascii="Calibri" w:eastAsia="Calibri" w:hAnsi="Calibri" w:cs="Times New Roman"/>
          <w:b/>
          <w:bCs/>
        </w:rPr>
        <w:t>M 9 Die wichtigsten Argumente:  Mindestlohn im Faktencheck , von Christian Siedenbiedel, FAZ 03.11.2013</w:t>
      </w:r>
    </w:p>
    <w:p w14:paraId="3AEE089E" w14:textId="77777777" w:rsidR="008B50B0" w:rsidRDefault="008B50B0" w:rsidP="00630401">
      <w:pPr>
        <w:suppressLineNumbers/>
        <w:spacing w:after="0"/>
        <w:jc w:val="both"/>
        <w:rPr>
          <w:rFonts w:ascii="Calibri" w:eastAsia="Calibri" w:hAnsi="Calibri" w:cs="Times New Roman"/>
        </w:rPr>
      </w:pPr>
    </w:p>
    <w:p w14:paraId="1D486A48" w14:textId="2E7E3618" w:rsidR="00630401" w:rsidRDefault="004403B4" w:rsidP="00630401">
      <w:pPr>
        <w:suppressLineNumbers/>
        <w:spacing w:after="0"/>
        <w:jc w:val="both"/>
        <w:rPr>
          <w:rStyle w:val="Hyperlink"/>
          <w:color w:val="000000" w:themeColor="text1"/>
          <w:u w:val="none"/>
        </w:rPr>
      </w:pPr>
      <w:hyperlink r:id="rId25" w:anchor="Drucken" w:history="1">
        <w:r w:rsidR="00630401" w:rsidRPr="008B50B0">
          <w:rPr>
            <w:rStyle w:val="Hyperlink"/>
            <w:rFonts w:ascii="Calibri" w:eastAsia="Calibri" w:hAnsi="Calibri" w:cs="Times New Roman"/>
            <w:color w:val="0000FF"/>
          </w:rPr>
          <w:t>http://www.faz.net/aktuell/wirtschaft/wirtschaftspolitik/die-wichtigsten-argumente-mindestlohn-im-faktencheck-12645638.html?printPagedArticle=true#Drucken</w:t>
        </w:r>
      </w:hyperlink>
      <w:r w:rsidR="00630401">
        <w:rPr>
          <w:rStyle w:val="Hyperlink"/>
          <w:rFonts w:ascii="Calibri" w:eastAsia="Calibri" w:hAnsi="Calibri" w:cs="Times New Roman"/>
          <w:color w:val="0000FF"/>
        </w:rPr>
        <w:t xml:space="preserve"> </w:t>
      </w:r>
      <w:r w:rsidR="00630401">
        <w:rPr>
          <w:rStyle w:val="Hyperlink"/>
          <w:rFonts w:ascii="Calibri" w:eastAsia="Calibri" w:hAnsi="Calibri" w:cs="Times New Roman"/>
          <w:color w:val="000000" w:themeColor="text1"/>
        </w:rPr>
        <w:t>(Abruf 23.12.2019)</w:t>
      </w:r>
    </w:p>
    <w:p w14:paraId="6FF9B9F7" w14:textId="77777777" w:rsidR="009F3C36" w:rsidRDefault="009F3C36" w:rsidP="009F3C36">
      <w:pPr>
        <w:suppressLineNumbers/>
        <w:spacing w:after="0"/>
        <w:jc w:val="both"/>
        <w:rPr>
          <w:rFonts w:ascii="Calibri" w:eastAsia="Calibri" w:hAnsi="Calibri" w:cs="Times New Roman"/>
          <w:b/>
          <w:bCs/>
        </w:rPr>
      </w:pPr>
    </w:p>
    <w:p w14:paraId="788B65DF" w14:textId="6D51A37C" w:rsidR="00630401" w:rsidRDefault="00630401" w:rsidP="009F3C36">
      <w:pPr>
        <w:suppressLineNumbers/>
        <w:spacing w:after="0"/>
        <w:jc w:val="both"/>
        <w:rPr>
          <w:rFonts w:ascii="Calibri" w:eastAsia="Calibri" w:hAnsi="Calibri" w:cs="Times New Roman"/>
          <w:b/>
          <w:bCs/>
        </w:rPr>
        <w:sectPr w:rsidR="00630401" w:rsidSect="009F3C36">
          <w:type w:val="continuous"/>
          <w:pgSz w:w="11906" w:h="16838"/>
          <w:pgMar w:top="567" w:right="567" w:bottom="567" w:left="567" w:header="709" w:footer="709" w:gutter="0"/>
          <w:lnNumType w:countBy="5" w:distance="113" w:restart="newSection"/>
          <w:cols w:space="720"/>
        </w:sectPr>
      </w:pPr>
    </w:p>
    <w:p w14:paraId="4CA9C2A2" w14:textId="77777777" w:rsidR="009F2E01" w:rsidRDefault="009F2E01" w:rsidP="009F3C36">
      <w:pPr>
        <w:suppressLineNumbers/>
        <w:spacing w:after="0"/>
        <w:jc w:val="both"/>
      </w:pPr>
    </w:p>
    <w:p w14:paraId="20691D81" w14:textId="77777777" w:rsidR="009F3C36" w:rsidRDefault="009F3C36" w:rsidP="009F3C36">
      <w:pPr>
        <w:suppressLineNumbers/>
        <w:spacing w:after="0"/>
        <w:jc w:val="both"/>
        <w:rPr>
          <w:rFonts w:ascii="Calibri" w:eastAsia="Calibri" w:hAnsi="Calibri" w:cs="Times New Roman"/>
          <w:b/>
        </w:rPr>
        <w:sectPr w:rsidR="009F3C36" w:rsidSect="009F3C36">
          <w:type w:val="continuous"/>
          <w:pgSz w:w="11906" w:h="16838"/>
          <w:pgMar w:top="567" w:right="567" w:bottom="567" w:left="567" w:header="709" w:footer="709" w:gutter="0"/>
          <w:lnNumType w:countBy="5" w:distance="113" w:restart="newSection"/>
          <w:cols w:space="720"/>
        </w:sectPr>
      </w:pPr>
    </w:p>
    <w:p w14:paraId="279CAA21" w14:textId="4A27413D" w:rsidR="009F2E01" w:rsidRDefault="009F2E01" w:rsidP="009F3C36">
      <w:pPr>
        <w:suppressLineNumbers/>
        <w:spacing w:after="0"/>
        <w:jc w:val="both"/>
        <w:rPr>
          <w:rFonts w:ascii="Calibri" w:eastAsia="Calibri" w:hAnsi="Calibri" w:cs="Times New Roman"/>
          <w:b/>
        </w:rPr>
      </w:pPr>
      <w:r w:rsidRPr="008B50B0">
        <w:rPr>
          <w:rFonts w:ascii="Calibri" w:eastAsia="Calibri" w:hAnsi="Calibri" w:cs="Times New Roman"/>
          <w:b/>
        </w:rPr>
        <w:t xml:space="preserve">M </w:t>
      </w:r>
      <w:r w:rsidR="00630401" w:rsidRPr="008B50B0">
        <w:rPr>
          <w:rFonts w:ascii="Calibri" w:eastAsia="Calibri" w:hAnsi="Calibri" w:cs="Times New Roman"/>
          <w:b/>
        </w:rPr>
        <w:t>10</w:t>
      </w:r>
      <w:r w:rsidRPr="008B50B0">
        <w:rPr>
          <w:rFonts w:ascii="Calibri" w:eastAsia="Calibri" w:hAnsi="Calibri" w:cs="Times New Roman"/>
          <w:b/>
        </w:rPr>
        <w:t xml:space="preserve"> Ulrike Herrmann: Der Sieg des Kapitals. Frankfurt 2013, S. 75ff.</w:t>
      </w:r>
    </w:p>
    <w:p w14:paraId="686212D3" w14:textId="77777777" w:rsidR="009F2E01" w:rsidRDefault="009F2E01" w:rsidP="009F3C36">
      <w:pPr>
        <w:suppressLineNumbers/>
        <w:spacing w:after="0"/>
        <w:jc w:val="both"/>
        <w:rPr>
          <w:rFonts w:ascii="Calibri" w:eastAsia="Times New Roman" w:hAnsi="Calibri" w:cs="Times New Roman"/>
          <w:szCs w:val="48"/>
          <w:lang w:eastAsia="de-DE"/>
        </w:rPr>
      </w:pPr>
    </w:p>
    <w:p w14:paraId="1699AEA6" w14:textId="77777777" w:rsidR="009F3C36" w:rsidRDefault="009F3C36" w:rsidP="009F3C36">
      <w:pPr>
        <w:suppressLineNumbers/>
        <w:spacing w:after="0" w:line="360" w:lineRule="atLeast"/>
        <w:jc w:val="both"/>
        <w:rPr>
          <w:rFonts w:eastAsia="Times New Roman" w:cs="Times New Roman"/>
          <w:b/>
          <w:bCs/>
          <w:color w:val="000000"/>
          <w:lang w:eastAsia="de-DE"/>
        </w:rPr>
        <w:sectPr w:rsidR="009F3C36" w:rsidSect="009F3C36">
          <w:type w:val="continuous"/>
          <w:pgSz w:w="11906" w:h="16838"/>
          <w:pgMar w:top="567" w:right="567" w:bottom="567" w:left="567" w:header="709" w:footer="709" w:gutter="0"/>
          <w:lnNumType w:countBy="5" w:distance="113" w:restart="newSection"/>
          <w:cols w:space="720"/>
        </w:sectPr>
      </w:pPr>
    </w:p>
    <w:p w14:paraId="15791E38" w14:textId="214150E5" w:rsidR="009F2E01" w:rsidRDefault="009F2E01" w:rsidP="009F3C36">
      <w:pPr>
        <w:suppressLineNumbers/>
        <w:spacing w:after="0" w:line="360" w:lineRule="atLeast"/>
        <w:jc w:val="both"/>
        <w:rPr>
          <w:rFonts w:eastAsia="Times New Roman" w:cs="Times New Roman"/>
          <w:b/>
          <w:bCs/>
          <w:color w:val="000000"/>
          <w:lang w:eastAsia="de-DE"/>
        </w:rPr>
      </w:pPr>
      <w:r>
        <w:rPr>
          <w:rFonts w:eastAsia="Times New Roman" w:cs="Times New Roman"/>
          <w:b/>
          <w:bCs/>
          <w:color w:val="000000"/>
          <w:lang w:eastAsia="de-DE"/>
        </w:rPr>
        <w:t xml:space="preserve">M </w:t>
      </w:r>
      <w:r w:rsidR="00573F62">
        <w:rPr>
          <w:rFonts w:eastAsia="Times New Roman" w:cs="Times New Roman"/>
          <w:b/>
          <w:bCs/>
          <w:color w:val="000000"/>
          <w:lang w:eastAsia="de-DE"/>
        </w:rPr>
        <w:t>1</w:t>
      </w:r>
      <w:r w:rsidR="00630401">
        <w:rPr>
          <w:rFonts w:eastAsia="Times New Roman" w:cs="Times New Roman"/>
          <w:b/>
          <w:bCs/>
          <w:color w:val="000000"/>
          <w:lang w:eastAsia="de-DE"/>
        </w:rPr>
        <w:t>1</w:t>
      </w:r>
      <w:r>
        <w:rPr>
          <w:rFonts w:eastAsia="Times New Roman" w:cs="Times New Roman"/>
          <w:b/>
          <w:bCs/>
          <w:color w:val="000000"/>
          <w:lang w:eastAsia="de-DE"/>
        </w:rPr>
        <w:t xml:space="preserve"> Arbeiter sind keine Artischocken</w:t>
      </w:r>
    </w:p>
    <w:p w14:paraId="6288FD98" w14:textId="77777777" w:rsidR="009F2E01" w:rsidRDefault="009F2E01" w:rsidP="009F3C36">
      <w:pPr>
        <w:spacing w:after="0" w:line="240" w:lineRule="atLeast"/>
        <w:jc w:val="both"/>
        <w:rPr>
          <w:rFonts w:eastAsia="Times New Roman" w:cs="Times New Roman"/>
          <w:b/>
          <w:bCs/>
          <w:lang w:eastAsia="de-DE"/>
        </w:rPr>
      </w:pPr>
      <w:r>
        <w:rPr>
          <w:rFonts w:eastAsia="Times New Roman" w:cs="Times New Roman"/>
          <w:b/>
          <w:bCs/>
          <w:lang w:eastAsia="de-DE"/>
        </w:rPr>
        <w:t>Die deutschen Ökonomen haben sich verrannt. Der Lohn ist alles andere als ein normaler Preis, Von Wolfgang Uchatius</w:t>
      </w:r>
    </w:p>
    <w:p w14:paraId="7E884348" w14:textId="06E53EE8" w:rsidR="009F2E01" w:rsidRPr="00573F62" w:rsidRDefault="004403B4" w:rsidP="009F3C36">
      <w:pPr>
        <w:suppressLineNumbers/>
        <w:spacing w:after="0" w:line="270" w:lineRule="atLeast"/>
        <w:jc w:val="both"/>
        <w:rPr>
          <w:rFonts w:eastAsia="Times New Roman" w:cs="Times New Roman"/>
          <w:color w:val="000000"/>
          <w:lang w:eastAsia="de-DE"/>
        </w:rPr>
      </w:pPr>
      <w:hyperlink r:id="rId26" w:history="1">
        <w:r w:rsidR="00573F62" w:rsidRPr="008B50B0">
          <w:rPr>
            <w:rStyle w:val="Hyperlink"/>
            <w:rFonts w:eastAsia="Times New Roman" w:cs="Times New Roman"/>
            <w:lang w:eastAsia="de-DE"/>
          </w:rPr>
          <w:t>http://www.zeit.de/2006/02/Argument_0</w:t>
        </w:r>
        <w:r w:rsidR="00573F62" w:rsidRPr="00196AA6">
          <w:rPr>
            <w:rStyle w:val="Hyperlink"/>
            <w:rFonts w:eastAsia="Times New Roman" w:cs="Times New Roman"/>
            <w:highlight w:val="yellow"/>
            <w:lang w:eastAsia="de-DE"/>
          </w:rPr>
          <w:t>2</w:t>
        </w:r>
      </w:hyperlink>
      <w:r w:rsidR="00573F62">
        <w:rPr>
          <w:rFonts w:eastAsia="Times New Roman" w:cs="Times New Roman"/>
          <w:color w:val="000000"/>
          <w:lang w:eastAsia="de-DE"/>
        </w:rPr>
        <w:t xml:space="preserve"> </w:t>
      </w:r>
      <w:r w:rsidR="00573F62" w:rsidRPr="00573F62">
        <w:rPr>
          <w:rStyle w:val="Hyperlink"/>
          <w:rFonts w:ascii="Calibri" w:eastAsia="Calibri" w:hAnsi="Calibri" w:cs="Times New Roman"/>
          <w:color w:val="000000" w:themeColor="text1"/>
          <w:u w:val="none"/>
        </w:rPr>
        <w:t>(Abruf 23.12.2019)</w:t>
      </w:r>
    </w:p>
    <w:p w14:paraId="2357D80D" w14:textId="77777777" w:rsidR="00573F62" w:rsidRDefault="00573F62" w:rsidP="009F3C36">
      <w:pPr>
        <w:suppressLineNumbers/>
        <w:spacing w:after="0" w:line="270" w:lineRule="atLeast"/>
        <w:jc w:val="both"/>
        <w:rPr>
          <w:rFonts w:eastAsia="Times New Roman" w:cs="Times New Roman"/>
          <w:color w:val="000000"/>
          <w:lang w:eastAsia="de-DE"/>
        </w:rPr>
      </w:pPr>
    </w:p>
    <w:p w14:paraId="66A00744" w14:textId="77777777" w:rsidR="004C7354" w:rsidRDefault="004C7354" w:rsidP="009F3C36">
      <w:pPr>
        <w:suppressLineNumbers/>
        <w:jc w:val="both"/>
      </w:pPr>
    </w:p>
    <w:p w14:paraId="227B2680" w14:textId="77777777" w:rsidR="009F3C36" w:rsidRDefault="009F3C36" w:rsidP="009F3C36">
      <w:pPr>
        <w:suppressLineNumbers/>
        <w:spacing w:after="0"/>
        <w:jc w:val="both"/>
        <w:rPr>
          <w:rFonts w:eastAsia="Times New Roman" w:cs="Times New Roman"/>
          <w:b/>
          <w:color w:val="000000"/>
          <w:lang w:eastAsia="de-DE"/>
        </w:rPr>
        <w:sectPr w:rsidR="009F3C36" w:rsidSect="009F3C36">
          <w:type w:val="continuous"/>
          <w:pgSz w:w="11906" w:h="16838"/>
          <w:pgMar w:top="567" w:right="567" w:bottom="567" w:left="567" w:header="709" w:footer="709" w:gutter="0"/>
          <w:lnNumType w:countBy="5" w:distance="113" w:restart="newSection"/>
          <w:cols w:space="720"/>
        </w:sectPr>
      </w:pPr>
    </w:p>
    <w:p w14:paraId="5020FFC1" w14:textId="4AE59FCB" w:rsidR="00880329" w:rsidRPr="00880329" w:rsidRDefault="00880329" w:rsidP="009F3C36">
      <w:pPr>
        <w:suppressLineNumbers/>
        <w:spacing w:after="0"/>
        <w:jc w:val="both"/>
        <w:rPr>
          <w:rFonts w:ascii="Calibri" w:eastAsia="Calibri" w:hAnsi="Calibri" w:cs="Times New Roman"/>
          <w:b/>
        </w:rPr>
      </w:pPr>
      <w:r w:rsidRPr="008B50B0">
        <w:rPr>
          <w:rFonts w:eastAsia="Times New Roman" w:cs="Times New Roman"/>
          <w:b/>
          <w:color w:val="000000"/>
          <w:lang w:eastAsia="de-DE"/>
        </w:rPr>
        <w:t>M</w:t>
      </w:r>
      <w:r w:rsidR="008E582C" w:rsidRPr="008B50B0">
        <w:rPr>
          <w:rFonts w:eastAsia="Times New Roman" w:cs="Times New Roman"/>
          <w:b/>
          <w:color w:val="000000"/>
          <w:lang w:eastAsia="de-DE"/>
        </w:rPr>
        <w:t xml:space="preserve"> </w:t>
      </w:r>
      <w:r w:rsidR="00573F62" w:rsidRPr="008B50B0">
        <w:rPr>
          <w:rFonts w:eastAsia="Times New Roman" w:cs="Times New Roman"/>
          <w:b/>
          <w:color w:val="000000"/>
          <w:lang w:eastAsia="de-DE"/>
        </w:rPr>
        <w:t>1</w:t>
      </w:r>
      <w:r w:rsidR="00630401" w:rsidRPr="008B50B0">
        <w:rPr>
          <w:rFonts w:eastAsia="Times New Roman" w:cs="Times New Roman"/>
          <w:b/>
          <w:color w:val="000000"/>
          <w:lang w:eastAsia="de-DE"/>
        </w:rPr>
        <w:t>2</w:t>
      </w:r>
      <w:r w:rsidRPr="008B50B0">
        <w:rPr>
          <w:rFonts w:eastAsia="Times New Roman" w:cs="Times New Roman"/>
          <w:b/>
          <w:color w:val="000000"/>
          <w:lang w:eastAsia="de-DE"/>
        </w:rPr>
        <w:t xml:space="preserve"> </w:t>
      </w:r>
      <w:r w:rsidRPr="008B50B0">
        <w:rPr>
          <w:rFonts w:ascii="Calibri" w:eastAsia="Calibri" w:hAnsi="Calibri" w:cs="Times New Roman"/>
          <w:b/>
        </w:rPr>
        <w:t>Yanis Varoufakis, Time for change, München 2016, S. 109ff</w:t>
      </w:r>
    </w:p>
    <w:p w14:paraId="0F9A7A17" w14:textId="77777777" w:rsidR="00630C0A" w:rsidRDefault="00630C0A" w:rsidP="00CE77CD">
      <w:pPr>
        <w:suppressLineNumbers/>
        <w:spacing w:after="0" w:line="252" w:lineRule="auto"/>
        <w:jc w:val="both"/>
        <w:rPr>
          <w:rFonts w:ascii="Calibri" w:eastAsia="Calibri" w:hAnsi="Calibri" w:cs="Times New Roman"/>
        </w:rPr>
      </w:pPr>
    </w:p>
    <w:p w14:paraId="4C474255" w14:textId="77777777" w:rsidR="00CE77CD" w:rsidRDefault="00CE77CD" w:rsidP="00CE77CD">
      <w:pPr>
        <w:suppressLineNumbers/>
        <w:spacing w:after="0" w:line="252" w:lineRule="auto"/>
        <w:jc w:val="both"/>
        <w:rPr>
          <w:rFonts w:ascii="Calibri" w:eastAsia="Calibri" w:hAnsi="Calibri" w:cs="Times New Roman"/>
        </w:rPr>
        <w:sectPr w:rsidR="00CE77CD" w:rsidSect="009F3C36">
          <w:type w:val="continuous"/>
          <w:pgSz w:w="11906" w:h="16838"/>
          <w:pgMar w:top="567" w:right="567" w:bottom="567" w:left="567" w:header="709" w:footer="709" w:gutter="0"/>
          <w:lnNumType w:countBy="5" w:distance="113" w:restart="newSection"/>
          <w:cols w:space="720"/>
        </w:sectPr>
      </w:pPr>
    </w:p>
    <w:p w14:paraId="7CC3E42E" w14:textId="77777777" w:rsidR="00630C0A" w:rsidRDefault="00630C0A" w:rsidP="00CE77CD">
      <w:pPr>
        <w:suppressLineNumbers/>
        <w:spacing w:after="0" w:line="252" w:lineRule="auto"/>
        <w:jc w:val="both"/>
        <w:rPr>
          <w:rFonts w:ascii="Calibri" w:eastAsia="Calibri" w:hAnsi="Calibri" w:cs="Times New Roman"/>
        </w:rPr>
      </w:pPr>
    </w:p>
    <w:p w14:paraId="63C451CB" w14:textId="77777777" w:rsidR="00573F62" w:rsidRDefault="00573F62" w:rsidP="00573F62">
      <w:pPr>
        <w:shd w:val="clear" w:color="auto" w:fill="D9D9D9" w:themeFill="background1" w:themeFillShade="D9"/>
        <w:spacing w:after="0"/>
        <w:rPr>
          <w:noProof/>
        </w:rPr>
      </w:pPr>
      <w:r>
        <w:rPr>
          <w:noProof/>
        </w:rPr>
        <w:t>Aufgaben:</w:t>
      </w:r>
    </w:p>
    <w:p w14:paraId="7D82B67A" w14:textId="4557C0DB" w:rsidR="00573F62" w:rsidRDefault="00573F62" w:rsidP="00573F62">
      <w:pPr>
        <w:shd w:val="clear" w:color="auto" w:fill="D9D9D9" w:themeFill="background1" w:themeFillShade="D9"/>
        <w:spacing w:after="0"/>
        <w:rPr>
          <w:noProof/>
        </w:rPr>
      </w:pPr>
      <w:r>
        <w:rPr>
          <w:noProof/>
        </w:rPr>
        <w:t>1. Arbeiten Sie die Besonderheiten des Arbeitsmarktes heraus.</w:t>
      </w:r>
    </w:p>
    <w:tbl>
      <w:tblPr>
        <w:tblStyle w:val="Tabellenraster"/>
        <w:tblW w:w="10762" w:type="dxa"/>
        <w:tblInd w:w="0" w:type="dxa"/>
        <w:shd w:val="clear" w:color="auto" w:fill="D9D9D9" w:themeFill="background1" w:themeFillShade="D9"/>
        <w:tblLook w:val="04A0" w:firstRow="1" w:lastRow="0" w:firstColumn="1" w:lastColumn="0" w:noHBand="0" w:noVBand="1"/>
      </w:tblPr>
      <w:tblGrid>
        <w:gridCol w:w="3587"/>
        <w:gridCol w:w="3587"/>
        <w:gridCol w:w="3588"/>
      </w:tblGrid>
      <w:tr w:rsidR="00573F62" w14:paraId="2AD0B7FA" w14:textId="77777777" w:rsidTr="00573F62">
        <w:tc>
          <w:tcPr>
            <w:tcW w:w="3587" w:type="dxa"/>
            <w:shd w:val="clear" w:color="auto" w:fill="D9D9D9" w:themeFill="background1" w:themeFillShade="D9"/>
          </w:tcPr>
          <w:p w14:paraId="515B8234" w14:textId="6A9D5081" w:rsidR="00573F62" w:rsidRDefault="00573F62" w:rsidP="00573F62">
            <w:pPr>
              <w:rPr>
                <w:noProof/>
              </w:rPr>
            </w:pPr>
            <w:r>
              <w:rPr>
                <w:b/>
                <w:i/>
              </w:rPr>
              <w:t>„normaler Markt“</w:t>
            </w:r>
          </w:p>
        </w:tc>
        <w:tc>
          <w:tcPr>
            <w:tcW w:w="3587" w:type="dxa"/>
            <w:shd w:val="clear" w:color="auto" w:fill="D9D9D9" w:themeFill="background1" w:themeFillShade="D9"/>
          </w:tcPr>
          <w:p w14:paraId="3E9EF3C9" w14:textId="0CDF9B36" w:rsidR="00573F62" w:rsidRDefault="00573F62" w:rsidP="00573F62">
            <w:pPr>
              <w:rPr>
                <w:noProof/>
              </w:rPr>
            </w:pPr>
            <w:r>
              <w:rPr>
                <w:b/>
                <w:i/>
              </w:rPr>
              <w:t>Besonderheit des Arbeitsmarktes</w:t>
            </w:r>
          </w:p>
        </w:tc>
        <w:tc>
          <w:tcPr>
            <w:tcW w:w="3588" w:type="dxa"/>
            <w:shd w:val="clear" w:color="auto" w:fill="D9D9D9" w:themeFill="background1" w:themeFillShade="D9"/>
          </w:tcPr>
          <w:p w14:paraId="72FB3943" w14:textId="72FFD1F5" w:rsidR="00573F62" w:rsidRDefault="00573F62" w:rsidP="00573F62">
            <w:pPr>
              <w:rPr>
                <w:noProof/>
              </w:rPr>
            </w:pPr>
            <w:r>
              <w:rPr>
                <w:b/>
                <w:i/>
              </w:rPr>
              <w:t>Mögliche Folgen</w:t>
            </w:r>
          </w:p>
        </w:tc>
      </w:tr>
    </w:tbl>
    <w:p w14:paraId="3DD96927" w14:textId="77777777" w:rsidR="00573F62" w:rsidRDefault="00573F62" w:rsidP="00573F62">
      <w:pPr>
        <w:shd w:val="clear" w:color="auto" w:fill="D9D9D9" w:themeFill="background1" w:themeFillShade="D9"/>
        <w:spacing w:after="0"/>
        <w:rPr>
          <w:noProof/>
        </w:rPr>
      </w:pPr>
    </w:p>
    <w:p w14:paraId="58A3E372" w14:textId="2DD3E447" w:rsidR="00573F62" w:rsidRDefault="00573F62" w:rsidP="00573F62">
      <w:pPr>
        <w:shd w:val="clear" w:color="auto" w:fill="D9D9D9" w:themeFill="background1" w:themeFillShade="D9"/>
        <w:spacing w:after="0"/>
        <w:rPr>
          <w:noProof/>
        </w:rPr>
      </w:pPr>
      <w:r>
        <w:rPr>
          <w:noProof/>
        </w:rPr>
        <w:t xml:space="preserve">2. Gestalten Sie </w:t>
      </w:r>
      <w:r>
        <w:t>begründete</w:t>
      </w:r>
      <w:r>
        <w:rPr>
          <w:noProof/>
        </w:rPr>
        <w:t xml:space="preserve"> Maßnahmen zur Überwindung der Arbeitslosigkeit in Griechenland,</w:t>
      </w:r>
    </w:p>
    <w:p w14:paraId="225963EF" w14:textId="77777777" w:rsidR="00573F62" w:rsidRDefault="00573F62" w:rsidP="00573F62">
      <w:pPr>
        <w:shd w:val="clear" w:color="auto" w:fill="D9D9D9" w:themeFill="background1" w:themeFillShade="D9"/>
        <w:spacing w:after="0"/>
        <w:ind w:firstLine="708"/>
        <w:rPr>
          <w:noProof/>
        </w:rPr>
      </w:pPr>
      <w:r>
        <w:rPr>
          <w:noProof/>
        </w:rPr>
        <w:t xml:space="preserve">- falls </w:t>
      </w:r>
      <w:r>
        <w:t>es</w:t>
      </w:r>
      <w:r>
        <w:rPr>
          <w:noProof/>
        </w:rPr>
        <w:t xml:space="preserve"> sich beim Arbeitsmarkt um einen Markt wie jeder andere handelt</w:t>
      </w:r>
    </w:p>
    <w:p w14:paraId="5A5B814B" w14:textId="5EE24ED0" w:rsidR="00573F62" w:rsidRDefault="00573F62" w:rsidP="00573F62">
      <w:pPr>
        <w:shd w:val="clear" w:color="auto" w:fill="D9D9D9" w:themeFill="background1" w:themeFillShade="D9"/>
        <w:spacing w:after="0"/>
        <w:ind w:firstLine="708"/>
        <w:rPr>
          <w:noProof/>
        </w:rPr>
      </w:pPr>
      <w:r>
        <w:rPr>
          <w:noProof/>
        </w:rPr>
        <w:t>- falls es sich beim Arbeitsmarkt um einen besonderen Markt handelt.</w:t>
      </w:r>
    </w:p>
    <w:p w14:paraId="766AD95F" w14:textId="17428AF8" w:rsidR="00CE77CD" w:rsidRPr="0019199C" w:rsidRDefault="0019199C" w:rsidP="0019199C">
      <w:pPr>
        <w:shd w:val="clear" w:color="auto" w:fill="D9D9D9" w:themeFill="background1" w:themeFillShade="D9"/>
        <w:spacing w:after="0"/>
        <w:rPr>
          <w:noProof/>
        </w:rPr>
        <w:sectPr w:rsidR="00CE77CD" w:rsidRPr="0019199C" w:rsidSect="00CE77CD">
          <w:type w:val="continuous"/>
          <w:pgSz w:w="11906" w:h="16838"/>
          <w:pgMar w:top="567" w:right="567" w:bottom="567" w:left="567" w:header="709" w:footer="709" w:gutter="0"/>
          <w:cols w:space="720"/>
          <w:docGrid w:linePitch="299"/>
        </w:sectPr>
      </w:pPr>
      <w:r w:rsidRPr="0019199C">
        <w:rPr>
          <w:b/>
          <w:bCs/>
          <w:noProof/>
        </w:rPr>
        <w:t>Alternativ (Differenzierung</w:t>
      </w:r>
      <w:r>
        <w:rPr>
          <w:noProof/>
        </w:rPr>
        <w:t>): Begründen Sie</w:t>
      </w:r>
      <w:r w:rsidRPr="0019199C">
        <w:rPr>
          <w:noProof/>
        </w:rPr>
        <w:t xml:space="preserve"> </w:t>
      </w:r>
      <w:r w:rsidR="00353449">
        <w:rPr>
          <w:noProof/>
        </w:rPr>
        <w:t>mithilfe von M 1</w:t>
      </w:r>
      <w:r w:rsidR="00630401">
        <w:rPr>
          <w:noProof/>
        </w:rPr>
        <w:t>3</w:t>
      </w:r>
      <w:r w:rsidR="00353449">
        <w:rPr>
          <w:noProof/>
        </w:rPr>
        <w:t xml:space="preserve"> </w:t>
      </w:r>
      <w:r w:rsidRPr="0019199C">
        <w:rPr>
          <w:noProof/>
        </w:rPr>
        <w:t>unter welchen Bedingungen</w:t>
      </w:r>
      <w:r>
        <w:rPr>
          <w:noProof/>
        </w:rPr>
        <w:t xml:space="preserve"> Sie als </w:t>
      </w:r>
      <w:r w:rsidRPr="0019199C">
        <w:rPr>
          <w:noProof/>
        </w:rPr>
        <w:t>Vorstand eines griechischen Unternehmens</w:t>
      </w:r>
      <w:r>
        <w:rPr>
          <w:noProof/>
        </w:rPr>
        <w:t xml:space="preserve"> </w:t>
      </w:r>
      <w:r w:rsidRPr="0019199C">
        <w:rPr>
          <w:noProof/>
        </w:rPr>
        <w:t>neue Arbeitskräfte einstellen würde</w:t>
      </w:r>
      <w:r w:rsidR="00667977">
        <w:rPr>
          <w:noProof/>
        </w:rPr>
        <w:t>n.</w:t>
      </w:r>
    </w:p>
    <w:p w14:paraId="46839F9E" w14:textId="00732445" w:rsidR="00CE77CD" w:rsidRPr="00353449" w:rsidRDefault="00353449" w:rsidP="00CE77CD">
      <w:pPr>
        <w:suppressLineNumbers/>
        <w:spacing w:after="0" w:line="252" w:lineRule="auto"/>
        <w:jc w:val="both"/>
        <w:rPr>
          <w:rFonts w:ascii="Calibri" w:eastAsia="Calibri" w:hAnsi="Calibri" w:cs="Times New Roman"/>
          <w:b/>
          <w:bCs/>
        </w:rPr>
      </w:pPr>
      <w:r w:rsidRPr="00353449">
        <w:rPr>
          <w:rFonts w:ascii="Calibri" w:eastAsia="Calibri" w:hAnsi="Calibri" w:cs="Times New Roman"/>
          <w:b/>
          <w:bCs/>
        </w:rPr>
        <w:lastRenderedPageBreak/>
        <w:t>M 1</w:t>
      </w:r>
      <w:r w:rsidR="00630401">
        <w:rPr>
          <w:rFonts w:ascii="Calibri" w:eastAsia="Calibri" w:hAnsi="Calibri" w:cs="Times New Roman"/>
          <w:b/>
          <w:bCs/>
        </w:rPr>
        <w:t>3</w:t>
      </w:r>
    </w:p>
    <w:p w14:paraId="0E61F4DC" w14:textId="7888BA63" w:rsidR="00CE77CD" w:rsidRDefault="00667977" w:rsidP="00CE77CD">
      <w:pPr>
        <w:suppressLineNumbers/>
        <w:spacing w:after="0" w:line="252" w:lineRule="auto"/>
        <w:jc w:val="both"/>
        <w:rPr>
          <w:rFonts w:ascii="Calibri" w:eastAsia="Calibri" w:hAnsi="Calibri" w:cs="Times New Roman"/>
        </w:rPr>
      </w:pPr>
      <w:r>
        <w:rPr>
          <w:rFonts w:ascii="Times New Roman" w:hAnsi="Times New Roman" w:cs="Times New Roman"/>
          <w:noProof/>
          <w:sz w:val="24"/>
          <w:szCs w:val="24"/>
          <w:lang w:eastAsia="de-DE"/>
        </w:rPr>
        <mc:AlternateContent>
          <mc:Choice Requires="wps">
            <w:drawing>
              <wp:anchor distT="0" distB="0" distL="114300" distR="114300" simplePos="0" relativeHeight="251660288" behindDoc="0" locked="0" layoutInCell="1" allowOverlap="1" wp14:anchorId="1A7B0248" wp14:editId="614BC050">
                <wp:simplePos x="0" y="0"/>
                <wp:positionH relativeFrom="column">
                  <wp:posOffset>1945005</wp:posOffset>
                </wp:positionH>
                <wp:positionV relativeFrom="paragraph">
                  <wp:posOffset>163830</wp:posOffset>
                </wp:positionV>
                <wp:extent cx="1021080" cy="632460"/>
                <wp:effectExtent l="0" t="0" r="26670" b="15240"/>
                <wp:wrapNone/>
                <wp:docPr id="4" name="Textfeld 4"/>
                <wp:cNvGraphicFramePr/>
                <a:graphic xmlns:a="http://schemas.openxmlformats.org/drawingml/2006/main">
                  <a:graphicData uri="http://schemas.microsoft.com/office/word/2010/wordprocessingShape">
                    <wps:wsp>
                      <wps:cNvSpPr txBox="1"/>
                      <wps:spPr>
                        <a:xfrm>
                          <a:off x="0" y="0"/>
                          <a:ext cx="1021080" cy="632460"/>
                        </a:xfrm>
                        <a:prstGeom prst="rect">
                          <a:avLst/>
                        </a:prstGeom>
                        <a:solidFill>
                          <a:schemeClr val="lt1"/>
                        </a:solidFill>
                        <a:ln w="6350">
                          <a:solidFill>
                            <a:prstClr val="black"/>
                          </a:solidFill>
                        </a:ln>
                      </wps:spPr>
                      <wps:txbx>
                        <w:txbxContent>
                          <w:p w14:paraId="7C135347" w14:textId="38D0F8BA" w:rsidR="00F858F1" w:rsidRDefault="00F858F1" w:rsidP="00CE77CD">
                            <w:r>
                              <w:t>Ja (Begründung)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B0248" id="_x0000_t202" coordsize="21600,21600" o:spt="202" path="m,l,21600r21600,l21600,xe">
                <v:stroke joinstyle="miter"/>
                <v:path gradientshapeok="t" o:connecttype="rect"/>
              </v:shapetype>
              <v:shape id="Textfeld 4" o:spid="_x0000_s1026" type="#_x0000_t202" style="position:absolute;left:0;text-align:left;margin-left:153.15pt;margin-top:12.9pt;width:80.4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" fillcolor="white [3201]" strokeweight=".5pt">
                <v:textbox>
                  <w:txbxContent>
                    <w:p w14:paraId="7C135347" w14:textId="38D0F8BA" w:rsidR="00F858F1" w:rsidRDefault="00F858F1" w:rsidP="00CE77CD">
                      <w:r>
                        <w:t>Ja (Begründung)</w:t>
                      </w:r>
                    </w:p>
                  </w:txbxContent>
                </v:textbox>
              </v:shape>
            </w:pict>
          </mc:Fallback>
        </mc:AlternateContent>
      </w:r>
      <w:r>
        <w:rPr>
          <w:rFonts w:ascii="Times New Roman" w:hAnsi="Times New Roman" w:cs="Times New Roman"/>
          <w:noProof/>
          <w:sz w:val="24"/>
          <w:szCs w:val="24"/>
          <w:lang w:eastAsia="de-DE"/>
        </w:rPr>
        <mc:AlternateContent>
          <mc:Choice Requires="wps">
            <w:drawing>
              <wp:anchor distT="0" distB="0" distL="114300" distR="114300" simplePos="0" relativeHeight="251666432" behindDoc="0" locked="0" layoutInCell="1" allowOverlap="1" wp14:anchorId="586A2B9F" wp14:editId="321DA776">
                <wp:simplePos x="0" y="0"/>
                <wp:positionH relativeFrom="column">
                  <wp:posOffset>5374005</wp:posOffset>
                </wp:positionH>
                <wp:positionV relativeFrom="paragraph">
                  <wp:posOffset>160655</wp:posOffset>
                </wp:positionV>
                <wp:extent cx="1021080" cy="632460"/>
                <wp:effectExtent l="0" t="0" r="26670" b="15240"/>
                <wp:wrapNone/>
                <wp:docPr id="7" name="Textfeld 7"/>
                <wp:cNvGraphicFramePr/>
                <a:graphic xmlns:a="http://schemas.openxmlformats.org/drawingml/2006/main">
                  <a:graphicData uri="http://schemas.microsoft.com/office/word/2010/wordprocessingShape">
                    <wps:wsp>
                      <wps:cNvSpPr txBox="1"/>
                      <wps:spPr>
                        <a:xfrm>
                          <a:off x="0" y="0"/>
                          <a:ext cx="1021080" cy="632460"/>
                        </a:xfrm>
                        <a:prstGeom prst="rect">
                          <a:avLst/>
                        </a:prstGeom>
                        <a:solidFill>
                          <a:schemeClr val="lt1"/>
                        </a:solidFill>
                        <a:ln w="6350">
                          <a:solidFill>
                            <a:prstClr val="black"/>
                          </a:solidFill>
                        </a:ln>
                      </wps:spPr>
                      <wps:txbx>
                        <w:txbxContent>
                          <w:p w14:paraId="7C1855AA" w14:textId="77777777" w:rsidR="00F858F1" w:rsidRDefault="00F858F1" w:rsidP="002B4B69">
                            <w:r>
                              <w:t>Ja (Begründung)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A2B9F" id="Textfeld 7" o:spid="_x0000_s1027" type="#_x0000_t202" style="position:absolute;left:0;text-align:left;margin-left:423.15pt;margin-top:12.65pt;width:80.4pt;height:4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" fillcolor="white [3201]" strokeweight=".5pt">
                <v:textbox>
                  <w:txbxContent>
                    <w:p w14:paraId="7C1855AA" w14:textId="77777777" w:rsidR="00F858F1" w:rsidRDefault="00F858F1" w:rsidP="002B4B69">
                      <w:r>
                        <w:t>Ja (Begründung)</w:t>
                      </w:r>
                    </w:p>
                  </w:txbxContent>
                </v:textbox>
              </v:shape>
            </w:pict>
          </mc:Fallback>
        </mc:AlternateContent>
      </w:r>
    </w:p>
    <w:p w14:paraId="1E17FDE3" w14:textId="257C91E9" w:rsidR="00CE77CD" w:rsidRDefault="00CE77CD" w:rsidP="00CE77CD">
      <w:pPr>
        <w:suppressLineNumbers/>
        <w:spacing w:after="0" w:line="252" w:lineRule="auto"/>
        <w:jc w:val="center"/>
        <w:rPr>
          <w:rFonts w:ascii="Calibri" w:eastAsia="Calibri" w:hAnsi="Calibri" w:cs="Times New Roman"/>
          <w:b/>
          <w:bCs/>
        </w:rPr>
      </w:pPr>
    </w:p>
    <w:p w14:paraId="0F4C4FD0" w14:textId="626F4C0F" w:rsidR="00CE77CD" w:rsidRPr="00CE77CD" w:rsidRDefault="00CE77CD" w:rsidP="00CE77CD">
      <w:pPr>
        <w:suppressLineNumbers/>
        <w:spacing w:after="0" w:line="252" w:lineRule="auto"/>
        <w:jc w:val="center"/>
        <w:rPr>
          <w:rFonts w:ascii="Calibri" w:eastAsia="Calibri" w:hAnsi="Calibri" w:cs="Times New Roman"/>
          <w:b/>
          <w:bCs/>
        </w:rPr>
      </w:pPr>
    </w:p>
    <w:p w14:paraId="6D1B8B74" w14:textId="48FB2FDB" w:rsidR="00CE77CD" w:rsidRDefault="00667977" w:rsidP="00CE77CD">
      <w:pPr>
        <w:suppressLineNumbers/>
        <w:spacing w:after="0" w:line="252" w:lineRule="auto"/>
        <w:jc w:val="both"/>
        <w:rPr>
          <w:rFonts w:ascii="Calibri" w:eastAsia="Calibri" w:hAnsi="Calibri" w:cs="Times New Roman"/>
        </w:rPr>
      </w:pPr>
      <w:r>
        <w:rPr>
          <w:rFonts w:ascii="Times New Roman" w:hAnsi="Times New Roman" w:cs="Times New Roman"/>
          <w:noProof/>
          <w:sz w:val="24"/>
          <w:szCs w:val="24"/>
          <w:lang w:eastAsia="de-DE"/>
        </w:rPr>
        <mc:AlternateContent>
          <mc:Choice Requires="wps">
            <w:drawing>
              <wp:anchor distT="0" distB="0" distL="114300" distR="114300" simplePos="0" relativeHeight="251664384" behindDoc="0" locked="0" layoutInCell="1" allowOverlap="1" wp14:anchorId="065B7FC0" wp14:editId="36AE3102">
                <wp:simplePos x="0" y="0"/>
                <wp:positionH relativeFrom="column">
                  <wp:posOffset>3895725</wp:posOffset>
                </wp:positionH>
                <wp:positionV relativeFrom="paragraph">
                  <wp:posOffset>85725</wp:posOffset>
                </wp:positionV>
                <wp:extent cx="1097280" cy="662940"/>
                <wp:effectExtent l="0" t="0" r="26670" b="22860"/>
                <wp:wrapNone/>
                <wp:docPr id="6" name="Textfeld 6"/>
                <wp:cNvGraphicFramePr/>
                <a:graphic xmlns:a="http://schemas.openxmlformats.org/drawingml/2006/main">
                  <a:graphicData uri="http://schemas.microsoft.com/office/word/2010/wordprocessingShape">
                    <wps:wsp>
                      <wps:cNvSpPr txBox="1"/>
                      <wps:spPr>
                        <a:xfrm>
                          <a:off x="0" y="0"/>
                          <a:ext cx="1097280" cy="662940"/>
                        </a:xfrm>
                        <a:prstGeom prst="rect">
                          <a:avLst/>
                        </a:prstGeom>
                        <a:solidFill>
                          <a:schemeClr val="bg1">
                            <a:lumMod val="75000"/>
                          </a:schemeClr>
                        </a:solidFill>
                        <a:ln w="6350">
                          <a:solidFill>
                            <a:prstClr val="black"/>
                          </a:solidFill>
                        </a:ln>
                      </wps:spPr>
                      <wps:txbx>
                        <w:txbxContent>
                          <w:p w14:paraId="7F40A1B1" w14:textId="2F016D47" w:rsidR="00F858F1" w:rsidRDefault="00F858F1" w:rsidP="002B4B69">
                            <w:r>
                              <w:t>Senken der Unternehmens-steuer um 10 %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B7FC0" id="Textfeld 6" o:spid="_x0000_s1028" type="#_x0000_t202" style="position:absolute;left:0;text-align:left;margin-left:306.75pt;margin-top:6.75pt;width:86.4pt;height:5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" fillcolor="#bfbfbf [2412]" strokeweight=".5pt">
                <v:textbox>
                  <w:txbxContent>
                    <w:p w14:paraId="7F40A1B1" w14:textId="2F016D47" w:rsidR="00F858F1" w:rsidRDefault="00F858F1" w:rsidP="002B4B69">
                      <w:r>
                        <w:t>Senken der Unternehmens-steuer um 10 %</w:t>
                      </w:r>
                    </w:p>
                  </w:txbxContent>
                </v:textbox>
              </v:shape>
            </w:pict>
          </mc:Fallback>
        </mc:AlternateContent>
      </w:r>
      <w:r>
        <w:rPr>
          <w:rFonts w:ascii="Calibri" w:eastAsia="Calibri" w:hAnsi="Calibri" w:cs="Times New Roman"/>
          <w:b/>
          <w:bCs/>
          <w:noProof/>
        </w:rPr>
        <mc:AlternateContent>
          <mc:Choice Requires="wps">
            <w:drawing>
              <wp:anchor distT="0" distB="0" distL="114300" distR="114300" simplePos="0" relativeHeight="251658240" behindDoc="0" locked="0" layoutInCell="1" allowOverlap="1" wp14:anchorId="3919AB81" wp14:editId="539AFD15">
                <wp:simplePos x="0" y="0"/>
                <wp:positionH relativeFrom="column">
                  <wp:posOffset>243840</wp:posOffset>
                </wp:positionH>
                <wp:positionV relativeFrom="paragraph">
                  <wp:posOffset>93980</wp:posOffset>
                </wp:positionV>
                <wp:extent cx="1021080" cy="632460"/>
                <wp:effectExtent l="0" t="0" r="26670" b="15240"/>
                <wp:wrapNone/>
                <wp:docPr id="3" name="Textfeld 3"/>
                <wp:cNvGraphicFramePr/>
                <a:graphic xmlns:a="http://schemas.openxmlformats.org/drawingml/2006/main">
                  <a:graphicData uri="http://schemas.microsoft.com/office/word/2010/wordprocessingShape">
                    <wps:wsp>
                      <wps:cNvSpPr txBox="1"/>
                      <wps:spPr>
                        <a:xfrm>
                          <a:off x="0" y="0"/>
                          <a:ext cx="1021080" cy="632460"/>
                        </a:xfrm>
                        <a:prstGeom prst="rect">
                          <a:avLst/>
                        </a:prstGeom>
                        <a:solidFill>
                          <a:schemeClr val="bg1">
                            <a:lumMod val="75000"/>
                          </a:schemeClr>
                        </a:solidFill>
                        <a:ln w="6350">
                          <a:solidFill>
                            <a:prstClr val="black"/>
                          </a:solidFill>
                        </a:ln>
                      </wps:spPr>
                      <wps:txbx>
                        <w:txbxContent>
                          <w:p w14:paraId="16CB69D4" w14:textId="0CE0BC89" w:rsidR="00F858F1" w:rsidRDefault="00F858F1">
                            <w:r>
                              <w:t>Senkung der Lohnkosten um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9AB81" id="Textfeld 3" o:spid="_x0000_s1029" type="#_x0000_t202" style="position:absolute;left:0;text-align:left;margin-left:19.2pt;margin-top:7.4pt;width:80.4pt;height:4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" fillcolor="#bfbfbf [2412]" strokeweight=".5pt">
                <v:textbox>
                  <w:txbxContent>
                    <w:p w14:paraId="16CB69D4" w14:textId="0CE0BC89" w:rsidR="00F858F1" w:rsidRDefault="00F858F1">
                      <w:r>
                        <w:t>Senkung der Lohnkosten um 10%</w:t>
                      </w:r>
                    </w:p>
                  </w:txbxContent>
                </v:textbox>
              </v:shape>
            </w:pict>
          </mc:Fallback>
        </mc:AlternateContent>
      </w:r>
    </w:p>
    <w:p w14:paraId="2A2E7E7A" w14:textId="5017872D" w:rsidR="00CE77CD" w:rsidRDefault="00CE77CD" w:rsidP="00CE77CD">
      <w:pPr>
        <w:suppressLineNumbers/>
        <w:spacing w:after="0" w:line="252" w:lineRule="auto"/>
        <w:jc w:val="both"/>
        <w:rPr>
          <w:rFonts w:ascii="Calibri" w:eastAsia="Calibri" w:hAnsi="Calibri" w:cs="Times New Roman"/>
        </w:rPr>
      </w:pPr>
    </w:p>
    <w:p w14:paraId="163DBDA5" w14:textId="628C11DE" w:rsidR="00CE77CD" w:rsidRDefault="00CE77CD" w:rsidP="00CE77CD">
      <w:pPr>
        <w:suppressLineNumbers/>
        <w:spacing w:after="0" w:line="252" w:lineRule="auto"/>
        <w:jc w:val="both"/>
        <w:rPr>
          <w:rFonts w:ascii="Calibri" w:eastAsia="Calibri" w:hAnsi="Calibri" w:cs="Times New Roman"/>
        </w:rPr>
      </w:pPr>
    </w:p>
    <w:p w14:paraId="6EB9DB37" w14:textId="21B9516F" w:rsidR="002B4B69" w:rsidRPr="002B4B69" w:rsidRDefault="002570AB" w:rsidP="002B4B69">
      <w:pPr>
        <w:rPr>
          <w:rFonts w:ascii="Calibri" w:eastAsia="Calibri" w:hAnsi="Calibri" w:cs="Times New Roman"/>
        </w:rPr>
      </w:pPr>
      <w:r>
        <w:rPr>
          <w:rFonts w:ascii="Times New Roman" w:hAnsi="Times New Roman" w:cs="Times New Roman"/>
          <w:noProof/>
          <w:sz w:val="24"/>
          <w:szCs w:val="24"/>
          <w:lang w:eastAsia="de-DE"/>
        </w:rPr>
        <mc:AlternateContent>
          <mc:Choice Requires="wps">
            <w:drawing>
              <wp:anchor distT="0" distB="0" distL="114300" distR="114300" simplePos="0" relativeHeight="251668480" behindDoc="0" locked="0" layoutInCell="1" allowOverlap="1" wp14:anchorId="7382F6C3" wp14:editId="3C5AE3EA">
                <wp:simplePos x="0" y="0"/>
                <wp:positionH relativeFrom="column">
                  <wp:posOffset>5364480</wp:posOffset>
                </wp:positionH>
                <wp:positionV relativeFrom="paragraph">
                  <wp:posOffset>46355</wp:posOffset>
                </wp:positionV>
                <wp:extent cx="1021080" cy="632460"/>
                <wp:effectExtent l="0" t="0" r="26670" b="15240"/>
                <wp:wrapNone/>
                <wp:docPr id="8" name="Textfeld 8"/>
                <wp:cNvGraphicFramePr/>
                <a:graphic xmlns:a="http://schemas.openxmlformats.org/drawingml/2006/main">
                  <a:graphicData uri="http://schemas.microsoft.com/office/word/2010/wordprocessingShape">
                    <wps:wsp>
                      <wps:cNvSpPr txBox="1"/>
                      <wps:spPr>
                        <a:xfrm>
                          <a:off x="0" y="0"/>
                          <a:ext cx="1021080" cy="632460"/>
                        </a:xfrm>
                        <a:prstGeom prst="rect">
                          <a:avLst/>
                        </a:prstGeom>
                        <a:solidFill>
                          <a:schemeClr val="lt1"/>
                        </a:solidFill>
                        <a:ln w="6350">
                          <a:solidFill>
                            <a:prstClr val="black"/>
                          </a:solidFill>
                        </a:ln>
                      </wps:spPr>
                      <wps:txbx>
                        <w:txbxContent>
                          <w:p w14:paraId="02418ECE" w14:textId="77777777" w:rsidR="00F858F1" w:rsidRDefault="00F858F1" w:rsidP="002B4B69">
                            <w:r>
                              <w:t>Nein (Begründung)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2F6C3" id="_x0000_t202" coordsize="21600,21600" o:spt="202" path="m,l,21600r21600,l21600,xe">
                <v:stroke joinstyle="miter"/>
                <v:path gradientshapeok="t" o:connecttype="rect"/>
              </v:shapetype>
              <v:shape id="Textfeld 8" o:spid="_x0000_s1030" type="#_x0000_t202" style="position:absolute;margin-left:422.4pt;margin-top:3.65pt;width:80.4pt;height:4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" fillcolor="white [3201]" strokeweight=".5pt">
                <v:textbox>
                  <w:txbxContent>
                    <w:p w14:paraId="02418ECE" w14:textId="77777777" w:rsidR="00F858F1" w:rsidRDefault="00F858F1" w:rsidP="002B4B69">
                      <w:r>
                        <w:t>Nein (Begründung)</w:t>
                      </w:r>
                    </w:p>
                  </w:txbxContent>
                </v:textbox>
              </v:shape>
            </w:pict>
          </mc:Fallback>
        </mc:AlternateContent>
      </w:r>
      <w:r w:rsidR="00667977">
        <w:rPr>
          <w:rFonts w:ascii="Times New Roman" w:hAnsi="Times New Roman" w:cs="Times New Roman"/>
          <w:noProof/>
          <w:sz w:val="24"/>
          <w:szCs w:val="24"/>
          <w:lang w:eastAsia="de-DE"/>
        </w:rPr>
        <mc:AlternateContent>
          <mc:Choice Requires="wps">
            <w:drawing>
              <wp:anchor distT="0" distB="0" distL="114300" distR="114300" simplePos="0" relativeHeight="251662336" behindDoc="0" locked="0" layoutInCell="1" allowOverlap="1" wp14:anchorId="2837DE0B" wp14:editId="7D4E14CB">
                <wp:simplePos x="0" y="0"/>
                <wp:positionH relativeFrom="column">
                  <wp:posOffset>1945005</wp:posOffset>
                </wp:positionH>
                <wp:positionV relativeFrom="paragraph">
                  <wp:posOffset>49530</wp:posOffset>
                </wp:positionV>
                <wp:extent cx="1021080" cy="632460"/>
                <wp:effectExtent l="0" t="0" r="26670" b="15240"/>
                <wp:wrapNone/>
                <wp:docPr id="5" name="Textfeld 5"/>
                <wp:cNvGraphicFramePr/>
                <a:graphic xmlns:a="http://schemas.openxmlformats.org/drawingml/2006/main">
                  <a:graphicData uri="http://schemas.microsoft.com/office/word/2010/wordprocessingShape">
                    <wps:wsp>
                      <wps:cNvSpPr txBox="1"/>
                      <wps:spPr>
                        <a:xfrm>
                          <a:off x="0" y="0"/>
                          <a:ext cx="1021080" cy="632460"/>
                        </a:xfrm>
                        <a:prstGeom prst="rect">
                          <a:avLst/>
                        </a:prstGeom>
                        <a:solidFill>
                          <a:schemeClr val="lt1"/>
                        </a:solidFill>
                        <a:ln w="6350">
                          <a:solidFill>
                            <a:prstClr val="black"/>
                          </a:solidFill>
                        </a:ln>
                      </wps:spPr>
                      <wps:txbx>
                        <w:txbxContent>
                          <w:p w14:paraId="024E21A5" w14:textId="7E1B02AD" w:rsidR="00F858F1" w:rsidRDefault="00F858F1" w:rsidP="00CE77CD">
                            <w:r>
                              <w:t>Nein (Begründung)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7DE0B" id="Textfeld 5" o:spid="_x0000_s1031" type="#_x0000_t202" style="position:absolute;margin-left:153.15pt;margin-top:3.9pt;width:80.4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" fillcolor="white [3201]" strokeweight=".5pt">
                <v:textbox>
                  <w:txbxContent>
                    <w:p w14:paraId="024E21A5" w14:textId="7E1B02AD" w:rsidR="00F858F1" w:rsidRDefault="00F858F1" w:rsidP="00CE77CD">
                      <w:r>
                        <w:t>Nein (Begründung)</w:t>
                      </w:r>
                    </w:p>
                  </w:txbxContent>
                </v:textbox>
              </v:shape>
            </w:pict>
          </mc:Fallback>
        </mc:AlternateContent>
      </w:r>
    </w:p>
    <w:p w14:paraId="231D0719" w14:textId="1DAEACF0" w:rsidR="002B4B69" w:rsidRPr="002B4B69" w:rsidRDefault="002B4B69" w:rsidP="002B4B69">
      <w:pPr>
        <w:rPr>
          <w:rFonts w:ascii="Calibri" w:eastAsia="Calibri" w:hAnsi="Calibri" w:cs="Times New Roman"/>
        </w:rPr>
      </w:pPr>
    </w:p>
    <w:p w14:paraId="1DABFE34" w14:textId="79127C24" w:rsidR="002B4B69" w:rsidRPr="002B4B69" w:rsidRDefault="002B4B69" w:rsidP="002B4B69">
      <w:pPr>
        <w:rPr>
          <w:rFonts w:ascii="Calibri" w:eastAsia="Calibri" w:hAnsi="Calibri" w:cs="Times New Roman"/>
        </w:rPr>
      </w:pPr>
    </w:p>
    <w:p w14:paraId="4926A9E6" w14:textId="4D4A63C7" w:rsidR="002B4B69" w:rsidRPr="002B4B69" w:rsidRDefault="002B4B69" w:rsidP="002B4B69">
      <w:pPr>
        <w:rPr>
          <w:rFonts w:ascii="Calibri" w:eastAsia="Calibri" w:hAnsi="Calibri" w:cs="Times New Roman"/>
        </w:rPr>
      </w:pPr>
    </w:p>
    <w:p w14:paraId="15746FB5" w14:textId="14EB4F1F" w:rsidR="002B4B69" w:rsidRPr="002B4B69" w:rsidRDefault="00667977" w:rsidP="002B4B69">
      <w:pPr>
        <w:rPr>
          <w:rFonts w:ascii="Calibri" w:eastAsia="Calibri" w:hAnsi="Calibri" w:cs="Times New Roman"/>
        </w:rPr>
      </w:pPr>
      <w:r>
        <w:rPr>
          <w:rFonts w:ascii="Times New Roman" w:hAnsi="Times New Roman" w:cs="Times New Roman"/>
          <w:noProof/>
          <w:sz w:val="24"/>
          <w:szCs w:val="24"/>
          <w:lang w:eastAsia="de-DE"/>
        </w:rPr>
        <mc:AlternateContent>
          <mc:Choice Requires="wps">
            <w:drawing>
              <wp:anchor distT="0" distB="0" distL="114300" distR="114300" simplePos="0" relativeHeight="251672576" behindDoc="0" locked="0" layoutInCell="1" allowOverlap="1" wp14:anchorId="02722B25" wp14:editId="35DC0F2F">
                <wp:simplePos x="0" y="0"/>
                <wp:positionH relativeFrom="column">
                  <wp:posOffset>5379720</wp:posOffset>
                </wp:positionH>
                <wp:positionV relativeFrom="paragraph">
                  <wp:posOffset>130810</wp:posOffset>
                </wp:positionV>
                <wp:extent cx="1021080" cy="632460"/>
                <wp:effectExtent l="0" t="0" r="26670" b="15240"/>
                <wp:wrapNone/>
                <wp:docPr id="10" name="Textfeld 10"/>
                <wp:cNvGraphicFramePr/>
                <a:graphic xmlns:a="http://schemas.openxmlformats.org/drawingml/2006/main">
                  <a:graphicData uri="http://schemas.microsoft.com/office/word/2010/wordprocessingShape">
                    <wps:wsp>
                      <wps:cNvSpPr txBox="1"/>
                      <wps:spPr>
                        <a:xfrm>
                          <a:off x="0" y="0"/>
                          <a:ext cx="1021080" cy="632460"/>
                        </a:xfrm>
                        <a:prstGeom prst="rect">
                          <a:avLst/>
                        </a:prstGeom>
                        <a:solidFill>
                          <a:schemeClr val="lt1"/>
                        </a:solidFill>
                        <a:ln w="6350">
                          <a:solidFill>
                            <a:prstClr val="black"/>
                          </a:solidFill>
                        </a:ln>
                      </wps:spPr>
                      <wps:txbx>
                        <w:txbxContent>
                          <w:p w14:paraId="70EDD36D" w14:textId="77777777" w:rsidR="00F858F1" w:rsidRDefault="00F858F1" w:rsidP="002B4B69">
                            <w:r>
                              <w:t>Ja (Begründung)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22B25" id="Textfeld 10" o:spid="_x0000_s1032" type="#_x0000_t202" style="position:absolute;margin-left:423.6pt;margin-top:10.3pt;width:80.4pt;height:4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" fillcolor="white [3201]" strokeweight=".5pt">
                <v:textbox>
                  <w:txbxContent>
                    <w:p w14:paraId="70EDD36D" w14:textId="77777777" w:rsidR="00F858F1" w:rsidRDefault="00F858F1" w:rsidP="002B4B69">
                      <w:r>
                        <w:t>Ja (Begründung)</w:t>
                      </w:r>
                    </w:p>
                  </w:txbxContent>
                </v:textbox>
              </v:shape>
            </w:pict>
          </mc:Fallback>
        </mc:AlternateContent>
      </w:r>
      <w:r>
        <w:rPr>
          <w:rFonts w:ascii="Times New Roman" w:hAnsi="Times New Roman" w:cs="Times New Roman"/>
          <w:noProof/>
          <w:sz w:val="24"/>
          <w:szCs w:val="24"/>
          <w:lang w:eastAsia="de-DE"/>
        </w:rPr>
        <mc:AlternateContent>
          <mc:Choice Requires="wps">
            <w:drawing>
              <wp:anchor distT="0" distB="0" distL="114300" distR="114300" simplePos="0" relativeHeight="251684864" behindDoc="0" locked="0" layoutInCell="1" allowOverlap="1" wp14:anchorId="30A90D46" wp14:editId="563F56F0">
                <wp:simplePos x="0" y="0"/>
                <wp:positionH relativeFrom="column">
                  <wp:posOffset>1945005</wp:posOffset>
                </wp:positionH>
                <wp:positionV relativeFrom="paragraph">
                  <wp:posOffset>132715</wp:posOffset>
                </wp:positionV>
                <wp:extent cx="1021080" cy="632460"/>
                <wp:effectExtent l="0" t="0" r="26670" b="15240"/>
                <wp:wrapNone/>
                <wp:docPr id="16" name="Textfeld 16"/>
                <wp:cNvGraphicFramePr/>
                <a:graphic xmlns:a="http://schemas.openxmlformats.org/drawingml/2006/main">
                  <a:graphicData uri="http://schemas.microsoft.com/office/word/2010/wordprocessingShape">
                    <wps:wsp>
                      <wps:cNvSpPr txBox="1"/>
                      <wps:spPr>
                        <a:xfrm>
                          <a:off x="0" y="0"/>
                          <a:ext cx="1021080" cy="632460"/>
                        </a:xfrm>
                        <a:prstGeom prst="rect">
                          <a:avLst/>
                        </a:prstGeom>
                        <a:solidFill>
                          <a:schemeClr val="lt1"/>
                        </a:solidFill>
                        <a:ln w="6350">
                          <a:solidFill>
                            <a:prstClr val="black"/>
                          </a:solidFill>
                        </a:ln>
                      </wps:spPr>
                      <wps:txbx>
                        <w:txbxContent>
                          <w:p w14:paraId="606EFF68" w14:textId="77777777" w:rsidR="00F858F1" w:rsidRDefault="00F858F1" w:rsidP="002B4B69">
                            <w:r>
                              <w:t>Ja (Begründung)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90D46" id="Textfeld 16" o:spid="_x0000_s1033" type="#_x0000_t202" style="position:absolute;margin-left:153.15pt;margin-top:10.45pt;width:80.4pt;height:4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" fillcolor="white [3201]" strokeweight=".5pt">
                <v:textbox>
                  <w:txbxContent>
                    <w:p w14:paraId="606EFF68" w14:textId="77777777" w:rsidR="00F858F1" w:rsidRDefault="00F858F1" w:rsidP="002B4B69">
                      <w:r>
                        <w:t>Ja (Begründung)</w:t>
                      </w:r>
                    </w:p>
                  </w:txbxContent>
                </v:textbox>
              </v:shape>
            </w:pict>
          </mc:Fallback>
        </mc:AlternateContent>
      </w:r>
    </w:p>
    <w:p w14:paraId="026869A9" w14:textId="55498234" w:rsidR="002B4B69" w:rsidRPr="002B4B69" w:rsidRDefault="00667977" w:rsidP="002B4B69">
      <w:pPr>
        <w:rPr>
          <w:rFonts w:ascii="Calibri" w:eastAsia="Calibri" w:hAnsi="Calibri" w:cs="Times New Roman"/>
        </w:rPr>
      </w:pPr>
      <w:r>
        <w:rPr>
          <w:rFonts w:ascii="Times New Roman" w:hAnsi="Times New Roman" w:cs="Times New Roman"/>
          <w:noProof/>
          <w:sz w:val="24"/>
          <w:szCs w:val="24"/>
          <w:lang w:eastAsia="de-DE"/>
        </w:rPr>
        <mc:AlternateContent>
          <mc:Choice Requires="wps">
            <w:drawing>
              <wp:anchor distT="0" distB="0" distL="114300" distR="114300" simplePos="0" relativeHeight="251670528" behindDoc="0" locked="0" layoutInCell="1" allowOverlap="1" wp14:anchorId="1AB95E9E" wp14:editId="224EC4C2">
                <wp:simplePos x="0" y="0"/>
                <wp:positionH relativeFrom="column">
                  <wp:posOffset>4010025</wp:posOffset>
                </wp:positionH>
                <wp:positionV relativeFrom="paragraph">
                  <wp:posOffset>177165</wp:posOffset>
                </wp:positionV>
                <wp:extent cx="1021080" cy="632460"/>
                <wp:effectExtent l="0" t="0" r="26670" b="15240"/>
                <wp:wrapNone/>
                <wp:docPr id="9" name="Textfeld 9"/>
                <wp:cNvGraphicFramePr/>
                <a:graphic xmlns:a="http://schemas.openxmlformats.org/drawingml/2006/main">
                  <a:graphicData uri="http://schemas.microsoft.com/office/word/2010/wordprocessingShape">
                    <wps:wsp>
                      <wps:cNvSpPr txBox="1"/>
                      <wps:spPr>
                        <a:xfrm>
                          <a:off x="0" y="0"/>
                          <a:ext cx="1021080" cy="632460"/>
                        </a:xfrm>
                        <a:prstGeom prst="rect">
                          <a:avLst/>
                        </a:prstGeom>
                        <a:solidFill>
                          <a:schemeClr val="bg1">
                            <a:lumMod val="75000"/>
                          </a:schemeClr>
                        </a:solidFill>
                        <a:ln w="6350">
                          <a:solidFill>
                            <a:prstClr val="black"/>
                          </a:solidFill>
                        </a:ln>
                      </wps:spPr>
                      <wps:txbx>
                        <w:txbxContent>
                          <w:p w14:paraId="546F97E2" w14:textId="36211914" w:rsidR="00F858F1" w:rsidRDefault="00F858F1" w:rsidP="002B4B69">
                            <w:r>
                              <w:t xml:space="preserve">Der Staat legt Investitions-programme auf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95E9E" id="Textfeld 9" o:spid="_x0000_s1034" type="#_x0000_t202" style="position:absolute;margin-left:315.75pt;margin-top:13.95pt;width:80.4pt;height:49.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" fillcolor="#bfbfbf [2412]" strokeweight=".5pt">
                <v:textbox>
                  <w:txbxContent>
                    <w:p w14:paraId="546F97E2" w14:textId="36211914" w:rsidR="00F858F1" w:rsidRDefault="00F858F1" w:rsidP="002B4B69">
                      <w:r>
                        <w:t xml:space="preserve">Der Staat legt Investitions-programme auf </w:t>
                      </w:r>
                    </w:p>
                  </w:txbxContent>
                </v:textbox>
              </v:shape>
            </w:pict>
          </mc:Fallback>
        </mc:AlternateContent>
      </w:r>
      <w:r>
        <w:rPr>
          <w:rFonts w:ascii="Times New Roman" w:hAnsi="Times New Roman" w:cs="Times New Roman"/>
          <w:noProof/>
          <w:sz w:val="24"/>
          <w:szCs w:val="24"/>
          <w:lang w:eastAsia="de-DE"/>
        </w:rPr>
        <mc:AlternateContent>
          <mc:Choice Requires="wps">
            <w:drawing>
              <wp:anchor distT="0" distB="0" distL="114300" distR="114300" simplePos="0" relativeHeight="251682816" behindDoc="0" locked="0" layoutInCell="1" allowOverlap="1" wp14:anchorId="009F9173" wp14:editId="617AF505">
                <wp:simplePos x="0" y="0"/>
                <wp:positionH relativeFrom="column">
                  <wp:posOffset>219075</wp:posOffset>
                </wp:positionH>
                <wp:positionV relativeFrom="paragraph">
                  <wp:posOffset>176530</wp:posOffset>
                </wp:positionV>
                <wp:extent cx="1158240" cy="632460"/>
                <wp:effectExtent l="0" t="0" r="22860" b="15240"/>
                <wp:wrapNone/>
                <wp:docPr id="15" name="Textfeld 15"/>
                <wp:cNvGraphicFramePr/>
                <a:graphic xmlns:a="http://schemas.openxmlformats.org/drawingml/2006/main">
                  <a:graphicData uri="http://schemas.microsoft.com/office/word/2010/wordprocessingShape">
                    <wps:wsp>
                      <wps:cNvSpPr txBox="1"/>
                      <wps:spPr>
                        <a:xfrm>
                          <a:off x="0" y="0"/>
                          <a:ext cx="1158240" cy="632460"/>
                        </a:xfrm>
                        <a:prstGeom prst="rect">
                          <a:avLst/>
                        </a:prstGeom>
                        <a:solidFill>
                          <a:schemeClr val="bg1">
                            <a:lumMod val="75000"/>
                          </a:schemeClr>
                        </a:solidFill>
                        <a:ln w="6350">
                          <a:solidFill>
                            <a:prstClr val="black"/>
                          </a:solidFill>
                        </a:ln>
                      </wps:spPr>
                      <wps:txbx>
                        <w:txbxContent>
                          <w:p w14:paraId="049B9B0F" w14:textId="4AAD594C" w:rsidR="00F858F1" w:rsidRDefault="00F858F1" w:rsidP="002B4B69">
                            <w:r>
                              <w:t>Die globale Wirtschaftslage erholt sich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F9173" id="Textfeld 15" o:spid="_x0000_s1035" type="#_x0000_t202" style="position:absolute;margin-left:17.25pt;margin-top:13.9pt;width:91.2pt;height:4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" fillcolor="#bfbfbf [2412]" strokeweight=".5pt">
                <v:textbox>
                  <w:txbxContent>
                    <w:p w14:paraId="049B9B0F" w14:textId="4AAD594C" w:rsidR="00F858F1" w:rsidRDefault="00F858F1" w:rsidP="002B4B69">
                      <w:r>
                        <w:t>Die globale Wirtschaftslage erholt sich</w:t>
                      </w:r>
                    </w:p>
                  </w:txbxContent>
                </v:textbox>
              </v:shape>
            </w:pict>
          </mc:Fallback>
        </mc:AlternateContent>
      </w:r>
    </w:p>
    <w:p w14:paraId="6C53A7D7" w14:textId="571E7976" w:rsidR="002B4B69" w:rsidRDefault="002B4B69" w:rsidP="002B4B69">
      <w:pPr>
        <w:rPr>
          <w:rFonts w:ascii="Calibri" w:eastAsia="Calibri" w:hAnsi="Calibri" w:cs="Times New Roman"/>
        </w:rPr>
      </w:pPr>
    </w:p>
    <w:p w14:paraId="18033424" w14:textId="69EF6A0C" w:rsidR="002B4B69" w:rsidRDefault="00667977" w:rsidP="002B4B69">
      <w:pPr>
        <w:tabs>
          <w:tab w:val="left" w:pos="2844"/>
        </w:tabs>
        <w:rPr>
          <w:rFonts w:ascii="Calibri" w:eastAsia="Calibri" w:hAnsi="Calibri" w:cs="Times New Roman"/>
        </w:rPr>
      </w:pPr>
      <w:r>
        <w:rPr>
          <w:rFonts w:ascii="Times New Roman" w:hAnsi="Times New Roman" w:cs="Times New Roman"/>
          <w:noProof/>
          <w:sz w:val="24"/>
          <w:szCs w:val="24"/>
          <w:lang w:eastAsia="de-DE"/>
        </w:rPr>
        <mc:AlternateContent>
          <mc:Choice Requires="wps">
            <w:drawing>
              <wp:anchor distT="0" distB="0" distL="114300" distR="114300" simplePos="0" relativeHeight="251686912" behindDoc="0" locked="0" layoutInCell="1" allowOverlap="1" wp14:anchorId="4A4BFA15" wp14:editId="4516B089">
                <wp:simplePos x="0" y="0"/>
                <wp:positionH relativeFrom="column">
                  <wp:posOffset>1965960</wp:posOffset>
                </wp:positionH>
                <wp:positionV relativeFrom="paragraph">
                  <wp:posOffset>226060</wp:posOffset>
                </wp:positionV>
                <wp:extent cx="1021080" cy="632460"/>
                <wp:effectExtent l="0" t="0" r="26670" b="15240"/>
                <wp:wrapNone/>
                <wp:docPr id="17" name="Textfeld 17"/>
                <wp:cNvGraphicFramePr/>
                <a:graphic xmlns:a="http://schemas.openxmlformats.org/drawingml/2006/main">
                  <a:graphicData uri="http://schemas.microsoft.com/office/word/2010/wordprocessingShape">
                    <wps:wsp>
                      <wps:cNvSpPr txBox="1"/>
                      <wps:spPr>
                        <a:xfrm>
                          <a:off x="0" y="0"/>
                          <a:ext cx="1021080" cy="632460"/>
                        </a:xfrm>
                        <a:prstGeom prst="rect">
                          <a:avLst/>
                        </a:prstGeom>
                        <a:solidFill>
                          <a:schemeClr val="lt1"/>
                        </a:solidFill>
                        <a:ln w="6350">
                          <a:solidFill>
                            <a:prstClr val="black"/>
                          </a:solidFill>
                        </a:ln>
                      </wps:spPr>
                      <wps:txbx>
                        <w:txbxContent>
                          <w:p w14:paraId="5FC5D776" w14:textId="77777777" w:rsidR="00F858F1" w:rsidRDefault="00F858F1" w:rsidP="002B4B69">
                            <w:r>
                              <w:t>Nein (Begründung)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BFA15" id="Textfeld 17" o:spid="_x0000_s1036" type="#_x0000_t202" style="position:absolute;margin-left:154.8pt;margin-top:17.8pt;width:80.4pt;height:4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" fillcolor="white [3201]" strokeweight=".5pt">
                <v:textbox>
                  <w:txbxContent>
                    <w:p w14:paraId="5FC5D776" w14:textId="77777777" w:rsidR="00F858F1" w:rsidRDefault="00F858F1" w:rsidP="002B4B69">
                      <w:r>
                        <w:t>Nein (Begründung)</w:t>
                      </w:r>
                    </w:p>
                  </w:txbxContent>
                </v:textbox>
              </v:shape>
            </w:pict>
          </mc:Fallback>
        </mc:AlternateContent>
      </w:r>
      <w:r>
        <w:rPr>
          <w:rFonts w:ascii="Times New Roman" w:hAnsi="Times New Roman" w:cs="Times New Roman"/>
          <w:noProof/>
          <w:sz w:val="24"/>
          <w:szCs w:val="24"/>
          <w:lang w:eastAsia="de-DE"/>
        </w:rPr>
        <mc:AlternateContent>
          <mc:Choice Requires="wps">
            <w:drawing>
              <wp:anchor distT="0" distB="0" distL="114300" distR="114300" simplePos="0" relativeHeight="251674624" behindDoc="0" locked="0" layoutInCell="1" allowOverlap="1" wp14:anchorId="7BE81CB0" wp14:editId="127F4AF1">
                <wp:simplePos x="0" y="0"/>
                <wp:positionH relativeFrom="column">
                  <wp:posOffset>5356860</wp:posOffset>
                </wp:positionH>
                <wp:positionV relativeFrom="paragraph">
                  <wp:posOffset>229870</wp:posOffset>
                </wp:positionV>
                <wp:extent cx="1021080" cy="632460"/>
                <wp:effectExtent l="0" t="0" r="26670" b="15240"/>
                <wp:wrapNone/>
                <wp:docPr id="11" name="Textfeld 11"/>
                <wp:cNvGraphicFramePr/>
                <a:graphic xmlns:a="http://schemas.openxmlformats.org/drawingml/2006/main">
                  <a:graphicData uri="http://schemas.microsoft.com/office/word/2010/wordprocessingShape">
                    <wps:wsp>
                      <wps:cNvSpPr txBox="1"/>
                      <wps:spPr>
                        <a:xfrm>
                          <a:off x="0" y="0"/>
                          <a:ext cx="1021080" cy="632460"/>
                        </a:xfrm>
                        <a:prstGeom prst="rect">
                          <a:avLst/>
                        </a:prstGeom>
                        <a:solidFill>
                          <a:schemeClr val="lt1"/>
                        </a:solidFill>
                        <a:ln w="6350">
                          <a:solidFill>
                            <a:prstClr val="black"/>
                          </a:solidFill>
                        </a:ln>
                      </wps:spPr>
                      <wps:txbx>
                        <w:txbxContent>
                          <w:p w14:paraId="12A179C9" w14:textId="77777777" w:rsidR="00F858F1" w:rsidRDefault="00F858F1" w:rsidP="002B4B69">
                            <w:r>
                              <w:t>Nein (Begründung)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81CB0" id="Textfeld 11" o:spid="_x0000_s1037" type="#_x0000_t202" style="position:absolute;margin-left:421.8pt;margin-top:18.1pt;width:80.4pt;height:49.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" fillcolor="white [3201]" strokeweight=".5pt">
                <v:textbox>
                  <w:txbxContent>
                    <w:p w14:paraId="12A179C9" w14:textId="77777777" w:rsidR="00F858F1" w:rsidRDefault="00F858F1" w:rsidP="002B4B69">
                      <w:r>
                        <w:t>Nein (Begründung)</w:t>
                      </w:r>
                    </w:p>
                  </w:txbxContent>
                </v:textbox>
              </v:shape>
            </w:pict>
          </mc:Fallback>
        </mc:AlternateContent>
      </w:r>
      <w:r w:rsidR="002B4B69">
        <w:rPr>
          <w:rFonts w:ascii="Calibri" w:eastAsia="Calibri" w:hAnsi="Calibri" w:cs="Times New Roman"/>
        </w:rPr>
        <w:tab/>
      </w:r>
    </w:p>
    <w:p w14:paraId="5EB85D4E" w14:textId="00DBFACF" w:rsidR="002B4B69" w:rsidRDefault="002B4B69" w:rsidP="002B4B69">
      <w:pPr>
        <w:tabs>
          <w:tab w:val="left" w:pos="2844"/>
        </w:tabs>
        <w:rPr>
          <w:rFonts w:ascii="Calibri" w:eastAsia="Calibri" w:hAnsi="Calibri" w:cs="Times New Roman"/>
        </w:rPr>
      </w:pPr>
      <w:r>
        <w:rPr>
          <w:rFonts w:ascii="Calibri" w:eastAsia="Calibri" w:hAnsi="Calibri" w:cs="Times New Roman"/>
        </w:rPr>
        <w:tab/>
      </w:r>
    </w:p>
    <w:p w14:paraId="4BD38D44" w14:textId="197AADD2" w:rsidR="002B4B69" w:rsidRDefault="002B4B69" w:rsidP="002B4B69">
      <w:pPr>
        <w:tabs>
          <w:tab w:val="left" w:pos="2844"/>
        </w:tabs>
        <w:rPr>
          <w:rFonts w:ascii="Calibri" w:eastAsia="Calibri" w:hAnsi="Calibri" w:cs="Times New Roman"/>
        </w:rPr>
      </w:pPr>
    </w:p>
    <w:p w14:paraId="4B820266" w14:textId="083DA36E" w:rsidR="002B4B69" w:rsidRDefault="002B4B69" w:rsidP="002B4B69">
      <w:pPr>
        <w:tabs>
          <w:tab w:val="left" w:pos="2844"/>
        </w:tabs>
        <w:rPr>
          <w:rFonts w:ascii="Calibri" w:eastAsia="Calibri" w:hAnsi="Calibri" w:cs="Times New Roman"/>
        </w:rPr>
      </w:pPr>
    </w:p>
    <w:p w14:paraId="6293FF49" w14:textId="498C86A9" w:rsidR="002B4B69" w:rsidRDefault="002B4B69" w:rsidP="002B4B69">
      <w:pPr>
        <w:tabs>
          <w:tab w:val="left" w:pos="2844"/>
        </w:tabs>
        <w:rPr>
          <w:rFonts w:ascii="Calibri" w:eastAsia="Calibri" w:hAnsi="Calibri" w:cs="Times New Roman"/>
        </w:rPr>
      </w:pPr>
    </w:p>
    <w:p w14:paraId="68D1AA52" w14:textId="0E640BCF" w:rsidR="002B4B69" w:rsidRDefault="00667977" w:rsidP="002B4B69">
      <w:pPr>
        <w:tabs>
          <w:tab w:val="left" w:pos="2844"/>
        </w:tabs>
        <w:rPr>
          <w:rFonts w:ascii="Calibri" w:eastAsia="Calibri" w:hAnsi="Calibri" w:cs="Times New Roman"/>
        </w:rPr>
      </w:pPr>
      <w:r>
        <w:rPr>
          <w:rFonts w:ascii="Times New Roman" w:hAnsi="Times New Roman" w:cs="Times New Roman"/>
          <w:noProof/>
          <w:sz w:val="24"/>
          <w:szCs w:val="24"/>
          <w:lang w:eastAsia="de-DE"/>
        </w:rPr>
        <mc:AlternateContent>
          <mc:Choice Requires="wps">
            <w:drawing>
              <wp:anchor distT="0" distB="0" distL="114300" distR="114300" simplePos="0" relativeHeight="251678720" behindDoc="0" locked="0" layoutInCell="1" allowOverlap="1" wp14:anchorId="3417F4AA" wp14:editId="386ACADB">
                <wp:simplePos x="0" y="0"/>
                <wp:positionH relativeFrom="column">
                  <wp:posOffset>1950720</wp:posOffset>
                </wp:positionH>
                <wp:positionV relativeFrom="paragraph">
                  <wp:posOffset>147320</wp:posOffset>
                </wp:positionV>
                <wp:extent cx="1021080" cy="632460"/>
                <wp:effectExtent l="0" t="0" r="26670" b="15240"/>
                <wp:wrapNone/>
                <wp:docPr id="13" name="Textfeld 13"/>
                <wp:cNvGraphicFramePr/>
                <a:graphic xmlns:a="http://schemas.openxmlformats.org/drawingml/2006/main">
                  <a:graphicData uri="http://schemas.microsoft.com/office/word/2010/wordprocessingShape">
                    <wps:wsp>
                      <wps:cNvSpPr txBox="1"/>
                      <wps:spPr>
                        <a:xfrm>
                          <a:off x="0" y="0"/>
                          <a:ext cx="1021080" cy="632460"/>
                        </a:xfrm>
                        <a:prstGeom prst="rect">
                          <a:avLst/>
                        </a:prstGeom>
                        <a:solidFill>
                          <a:schemeClr val="lt1"/>
                        </a:solidFill>
                        <a:ln w="6350">
                          <a:solidFill>
                            <a:prstClr val="black"/>
                          </a:solidFill>
                        </a:ln>
                      </wps:spPr>
                      <wps:txbx>
                        <w:txbxContent>
                          <w:p w14:paraId="1611EBE9" w14:textId="77777777" w:rsidR="00F858F1" w:rsidRDefault="00F858F1" w:rsidP="002B4B69">
                            <w:r>
                              <w:t>Ja (Begründung)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7F4AA" id="Textfeld 13" o:spid="_x0000_s1038" type="#_x0000_t202" style="position:absolute;margin-left:153.6pt;margin-top:11.6pt;width:80.4pt;height:49.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" fillcolor="white [3201]" strokeweight=".5pt">
                <v:textbox>
                  <w:txbxContent>
                    <w:p w14:paraId="1611EBE9" w14:textId="77777777" w:rsidR="00F858F1" w:rsidRDefault="00F858F1" w:rsidP="002B4B69">
                      <w:r>
                        <w:t>Ja (Begründung)</w:t>
                      </w:r>
                    </w:p>
                  </w:txbxContent>
                </v:textbox>
              </v:shape>
            </w:pict>
          </mc:Fallback>
        </mc:AlternateContent>
      </w:r>
    </w:p>
    <w:p w14:paraId="771FE8CA" w14:textId="4E0C2346" w:rsidR="002B4B69" w:rsidRPr="002B4B69" w:rsidRDefault="00667977" w:rsidP="002B4B69">
      <w:pPr>
        <w:rPr>
          <w:rFonts w:ascii="Calibri" w:eastAsia="Calibri" w:hAnsi="Calibri" w:cs="Times New Roman"/>
        </w:rPr>
      </w:pPr>
      <w:r>
        <w:rPr>
          <w:rFonts w:ascii="Times New Roman" w:hAnsi="Times New Roman" w:cs="Times New Roman"/>
          <w:noProof/>
          <w:sz w:val="24"/>
          <w:szCs w:val="24"/>
          <w:lang w:eastAsia="de-DE"/>
        </w:rPr>
        <mc:AlternateContent>
          <mc:Choice Requires="wps">
            <w:drawing>
              <wp:anchor distT="0" distB="0" distL="114300" distR="114300" simplePos="0" relativeHeight="251676672" behindDoc="0" locked="0" layoutInCell="1" allowOverlap="1" wp14:anchorId="7ECB2084" wp14:editId="73F4FC16">
                <wp:simplePos x="0" y="0"/>
                <wp:positionH relativeFrom="column">
                  <wp:posOffset>243840</wp:posOffset>
                </wp:positionH>
                <wp:positionV relativeFrom="paragraph">
                  <wp:posOffset>222885</wp:posOffset>
                </wp:positionV>
                <wp:extent cx="1021080" cy="632460"/>
                <wp:effectExtent l="0" t="0" r="26670" b="15240"/>
                <wp:wrapNone/>
                <wp:docPr id="12" name="Textfeld 12"/>
                <wp:cNvGraphicFramePr/>
                <a:graphic xmlns:a="http://schemas.openxmlformats.org/drawingml/2006/main">
                  <a:graphicData uri="http://schemas.microsoft.com/office/word/2010/wordprocessingShape">
                    <wps:wsp>
                      <wps:cNvSpPr txBox="1"/>
                      <wps:spPr>
                        <a:xfrm>
                          <a:off x="0" y="0"/>
                          <a:ext cx="1021080" cy="632460"/>
                        </a:xfrm>
                        <a:prstGeom prst="rect">
                          <a:avLst/>
                        </a:prstGeom>
                        <a:solidFill>
                          <a:schemeClr val="bg1">
                            <a:lumMod val="75000"/>
                          </a:schemeClr>
                        </a:solidFill>
                        <a:ln w="6350">
                          <a:solidFill>
                            <a:prstClr val="black"/>
                          </a:solidFill>
                        </a:ln>
                      </wps:spPr>
                      <wps:txbx>
                        <w:txbxContent>
                          <w:p w14:paraId="51AB65FB" w14:textId="4273358D" w:rsidR="00F858F1" w:rsidRDefault="00F858F1" w:rsidP="002B4B69">
                            <w:r>
                              <w:t>Anstieg des privaten Konsums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B2084" id="Textfeld 12" o:spid="_x0000_s1039" type="#_x0000_t202" style="position:absolute;margin-left:19.2pt;margin-top:17.55pt;width:80.4pt;height:4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" fillcolor="#bfbfbf [2412]" strokeweight=".5pt">
                <v:textbox>
                  <w:txbxContent>
                    <w:p w14:paraId="51AB65FB" w14:textId="4273358D" w:rsidR="00F858F1" w:rsidRDefault="00F858F1" w:rsidP="002B4B69">
                      <w:r>
                        <w:t>Anstieg des privaten Konsums</w:t>
                      </w:r>
                    </w:p>
                  </w:txbxContent>
                </v:textbox>
              </v:shape>
            </w:pict>
          </mc:Fallback>
        </mc:AlternateContent>
      </w:r>
    </w:p>
    <w:p w14:paraId="156B79DC" w14:textId="7988E1B1" w:rsidR="002B4B69" w:rsidRDefault="002B4B69" w:rsidP="002B4B69">
      <w:pPr>
        <w:rPr>
          <w:rFonts w:ascii="Calibri" w:eastAsia="Calibri" w:hAnsi="Calibri" w:cs="Times New Roman"/>
        </w:rPr>
      </w:pPr>
    </w:p>
    <w:p w14:paraId="36EB2B44" w14:textId="153C494D" w:rsidR="002B4B69" w:rsidRDefault="00667977" w:rsidP="002B4B69">
      <w:pPr>
        <w:tabs>
          <w:tab w:val="left" w:pos="2868"/>
        </w:tabs>
        <w:rPr>
          <w:rFonts w:ascii="Calibri" w:eastAsia="Calibri" w:hAnsi="Calibri" w:cs="Times New Roman"/>
        </w:rPr>
      </w:pPr>
      <w:r>
        <w:rPr>
          <w:rFonts w:ascii="Times New Roman" w:hAnsi="Times New Roman" w:cs="Times New Roman"/>
          <w:noProof/>
          <w:sz w:val="24"/>
          <w:szCs w:val="24"/>
          <w:lang w:eastAsia="de-DE"/>
        </w:rPr>
        <mc:AlternateContent>
          <mc:Choice Requires="wps">
            <w:drawing>
              <wp:anchor distT="0" distB="0" distL="114300" distR="114300" simplePos="0" relativeHeight="251680768" behindDoc="0" locked="0" layoutInCell="1" allowOverlap="1" wp14:anchorId="35D54EDB" wp14:editId="1877D19B">
                <wp:simplePos x="0" y="0"/>
                <wp:positionH relativeFrom="column">
                  <wp:posOffset>1950720</wp:posOffset>
                </wp:positionH>
                <wp:positionV relativeFrom="paragraph">
                  <wp:posOffset>269240</wp:posOffset>
                </wp:positionV>
                <wp:extent cx="1021080" cy="632460"/>
                <wp:effectExtent l="0" t="0" r="26670" b="15240"/>
                <wp:wrapNone/>
                <wp:docPr id="14" name="Textfeld 14"/>
                <wp:cNvGraphicFramePr/>
                <a:graphic xmlns:a="http://schemas.openxmlformats.org/drawingml/2006/main">
                  <a:graphicData uri="http://schemas.microsoft.com/office/word/2010/wordprocessingShape">
                    <wps:wsp>
                      <wps:cNvSpPr txBox="1"/>
                      <wps:spPr>
                        <a:xfrm>
                          <a:off x="0" y="0"/>
                          <a:ext cx="1021080" cy="632460"/>
                        </a:xfrm>
                        <a:prstGeom prst="rect">
                          <a:avLst/>
                        </a:prstGeom>
                        <a:solidFill>
                          <a:schemeClr val="lt1"/>
                        </a:solidFill>
                        <a:ln w="6350">
                          <a:solidFill>
                            <a:prstClr val="black"/>
                          </a:solidFill>
                        </a:ln>
                      </wps:spPr>
                      <wps:txbx>
                        <w:txbxContent>
                          <w:p w14:paraId="533EFED9" w14:textId="77777777" w:rsidR="00F858F1" w:rsidRDefault="00F858F1" w:rsidP="002B4B69">
                            <w:r>
                              <w:t>Nein (Begründung)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54EDB" id="Textfeld 14" o:spid="_x0000_s1040" type="#_x0000_t202" style="position:absolute;margin-left:153.6pt;margin-top:21.2pt;width:80.4pt;height:4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" fillcolor="white [3201]" strokeweight=".5pt">
                <v:textbox>
                  <w:txbxContent>
                    <w:p w14:paraId="533EFED9" w14:textId="77777777" w:rsidR="00F858F1" w:rsidRDefault="00F858F1" w:rsidP="002B4B69">
                      <w:r>
                        <w:t>Nein (Begründung)</w:t>
                      </w:r>
                    </w:p>
                  </w:txbxContent>
                </v:textbox>
              </v:shape>
            </w:pict>
          </mc:Fallback>
        </mc:AlternateContent>
      </w:r>
      <w:r w:rsidR="002B4B69">
        <w:rPr>
          <w:rFonts w:ascii="Calibri" w:eastAsia="Calibri" w:hAnsi="Calibri" w:cs="Times New Roman"/>
        </w:rPr>
        <w:tab/>
      </w:r>
    </w:p>
    <w:p w14:paraId="07DE1A5D" w14:textId="4188A83F" w:rsidR="002B4B69" w:rsidRDefault="002B4B69" w:rsidP="002B4B69">
      <w:pPr>
        <w:tabs>
          <w:tab w:val="left" w:pos="2868"/>
        </w:tabs>
        <w:rPr>
          <w:rFonts w:ascii="Calibri" w:eastAsia="Calibri" w:hAnsi="Calibri" w:cs="Times New Roman"/>
        </w:rPr>
      </w:pPr>
      <w:r>
        <w:rPr>
          <w:rFonts w:ascii="Calibri" w:eastAsia="Calibri" w:hAnsi="Calibri" w:cs="Times New Roman"/>
        </w:rPr>
        <w:tab/>
      </w:r>
    </w:p>
    <w:p w14:paraId="7257165B" w14:textId="22D66062" w:rsidR="002B4B69" w:rsidRPr="002B4B69" w:rsidRDefault="002B4B69" w:rsidP="002B4B69">
      <w:pPr>
        <w:rPr>
          <w:rFonts w:ascii="Calibri" w:eastAsia="Calibri" w:hAnsi="Calibri" w:cs="Times New Roman"/>
        </w:rPr>
      </w:pPr>
    </w:p>
    <w:p w14:paraId="63D955FB" w14:textId="564DC4EA" w:rsidR="002B4B69" w:rsidRDefault="002B4B69" w:rsidP="002B4B69">
      <w:pPr>
        <w:rPr>
          <w:rFonts w:ascii="Calibri" w:eastAsia="Calibri" w:hAnsi="Calibri" w:cs="Times New Roman"/>
        </w:rPr>
      </w:pPr>
    </w:p>
    <w:sectPr w:rsidR="002B4B69" w:rsidSect="0010625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7B71A" w14:textId="77777777" w:rsidR="004403B4" w:rsidRDefault="004403B4" w:rsidP="009F2E01">
      <w:pPr>
        <w:spacing w:after="0" w:line="240" w:lineRule="auto"/>
      </w:pPr>
      <w:r>
        <w:separator/>
      </w:r>
    </w:p>
  </w:endnote>
  <w:endnote w:type="continuationSeparator" w:id="0">
    <w:p w14:paraId="1A1973CE" w14:textId="77777777" w:rsidR="004403B4" w:rsidRDefault="004403B4" w:rsidP="009F2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3CA87" w14:textId="77777777" w:rsidR="004403B4" w:rsidRDefault="004403B4" w:rsidP="009F2E01">
      <w:pPr>
        <w:spacing w:after="0" w:line="240" w:lineRule="auto"/>
      </w:pPr>
      <w:r>
        <w:separator/>
      </w:r>
    </w:p>
  </w:footnote>
  <w:footnote w:type="continuationSeparator" w:id="0">
    <w:p w14:paraId="28D1BC64" w14:textId="77777777" w:rsidR="004403B4" w:rsidRDefault="004403B4" w:rsidP="009F2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3715"/>
    <w:multiLevelType w:val="hybridMultilevel"/>
    <w:tmpl w:val="D78831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129330D"/>
    <w:multiLevelType w:val="hybridMultilevel"/>
    <w:tmpl w:val="6CB82708"/>
    <w:lvl w:ilvl="0" w:tplc="A026389A">
      <w:start w:val="1"/>
      <w:numFmt w:val="bullet"/>
      <w:lvlText w:val="•"/>
      <w:lvlJc w:val="left"/>
      <w:pPr>
        <w:tabs>
          <w:tab w:val="num" w:pos="720"/>
        </w:tabs>
        <w:ind w:left="720" w:hanging="360"/>
      </w:pPr>
      <w:rPr>
        <w:rFonts w:ascii="Times New Roman" w:hAnsi="Times New Roman" w:hint="default"/>
      </w:rPr>
    </w:lvl>
    <w:lvl w:ilvl="1" w:tplc="EA962D82" w:tentative="1">
      <w:start w:val="1"/>
      <w:numFmt w:val="bullet"/>
      <w:lvlText w:val="•"/>
      <w:lvlJc w:val="left"/>
      <w:pPr>
        <w:tabs>
          <w:tab w:val="num" w:pos="1440"/>
        </w:tabs>
        <w:ind w:left="1440" w:hanging="360"/>
      </w:pPr>
      <w:rPr>
        <w:rFonts w:ascii="Times New Roman" w:hAnsi="Times New Roman" w:hint="default"/>
      </w:rPr>
    </w:lvl>
    <w:lvl w:ilvl="2" w:tplc="25AA409C" w:tentative="1">
      <w:start w:val="1"/>
      <w:numFmt w:val="bullet"/>
      <w:lvlText w:val="•"/>
      <w:lvlJc w:val="left"/>
      <w:pPr>
        <w:tabs>
          <w:tab w:val="num" w:pos="2160"/>
        </w:tabs>
        <w:ind w:left="2160" w:hanging="360"/>
      </w:pPr>
      <w:rPr>
        <w:rFonts w:ascii="Times New Roman" w:hAnsi="Times New Roman" w:hint="default"/>
      </w:rPr>
    </w:lvl>
    <w:lvl w:ilvl="3" w:tplc="07F239B2" w:tentative="1">
      <w:start w:val="1"/>
      <w:numFmt w:val="bullet"/>
      <w:lvlText w:val="•"/>
      <w:lvlJc w:val="left"/>
      <w:pPr>
        <w:tabs>
          <w:tab w:val="num" w:pos="2880"/>
        </w:tabs>
        <w:ind w:left="2880" w:hanging="360"/>
      </w:pPr>
      <w:rPr>
        <w:rFonts w:ascii="Times New Roman" w:hAnsi="Times New Roman" w:hint="default"/>
      </w:rPr>
    </w:lvl>
    <w:lvl w:ilvl="4" w:tplc="D250DFB0" w:tentative="1">
      <w:start w:val="1"/>
      <w:numFmt w:val="bullet"/>
      <w:lvlText w:val="•"/>
      <w:lvlJc w:val="left"/>
      <w:pPr>
        <w:tabs>
          <w:tab w:val="num" w:pos="3600"/>
        </w:tabs>
        <w:ind w:left="3600" w:hanging="360"/>
      </w:pPr>
      <w:rPr>
        <w:rFonts w:ascii="Times New Roman" w:hAnsi="Times New Roman" w:hint="default"/>
      </w:rPr>
    </w:lvl>
    <w:lvl w:ilvl="5" w:tplc="FBD0DC86" w:tentative="1">
      <w:start w:val="1"/>
      <w:numFmt w:val="bullet"/>
      <w:lvlText w:val="•"/>
      <w:lvlJc w:val="left"/>
      <w:pPr>
        <w:tabs>
          <w:tab w:val="num" w:pos="4320"/>
        </w:tabs>
        <w:ind w:left="4320" w:hanging="360"/>
      </w:pPr>
      <w:rPr>
        <w:rFonts w:ascii="Times New Roman" w:hAnsi="Times New Roman" w:hint="default"/>
      </w:rPr>
    </w:lvl>
    <w:lvl w:ilvl="6" w:tplc="A202D2B2" w:tentative="1">
      <w:start w:val="1"/>
      <w:numFmt w:val="bullet"/>
      <w:lvlText w:val="•"/>
      <w:lvlJc w:val="left"/>
      <w:pPr>
        <w:tabs>
          <w:tab w:val="num" w:pos="5040"/>
        </w:tabs>
        <w:ind w:left="5040" w:hanging="360"/>
      </w:pPr>
      <w:rPr>
        <w:rFonts w:ascii="Times New Roman" w:hAnsi="Times New Roman" w:hint="default"/>
      </w:rPr>
    </w:lvl>
    <w:lvl w:ilvl="7" w:tplc="73CCC2E2" w:tentative="1">
      <w:start w:val="1"/>
      <w:numFmt w:val="bullet"/>
      <w:lvlText w:val="•"/>
      <w:lvlJc w:val="left"/>
      <w:pPr>
        <w:tabs>
          <w:tab w:val="num" w:pos="5760"/>
        </w:tabs>
        <w:ind w:left="5760" w:hanging="360"/>
      </w:pPr>
      <w:rPr>
        <w:rFonts w:ascii="Times New Roman" w:hAnsi="Times New Roman" w:hint="default"/>
      </w:rPr>
    </w:lvl>
    <w:lvl w:ilvl="8" w:tplc="E0BE83F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2EB199B"/>
    <w:multiLevelType w:val="multilevel"/>
    <w:tmpl w:val="071E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27D35"/>
    <w:multiLevelType w:val="hybridMultilevel"/>
    <w:tmpl w:val="818699B6"/>
    <w:lvl w:ilvl="0" w:tplc="84309BBC">
      <w:start w:val="1"/>
      <w:numFmt w:val="bullet"/>
      <w:lvlText w:val="•"/>
      <w:lvlJc w:val="left"/>
      <w:pPr>
        <w:tabs>
          <w:tab w:val="num" w:pos="720"/>
        </w:tabs>
        <w:ind w:left="720" w:hanging="360"/>
      </w:pPr>
      <w:rPr>
        <w:rFonts w:ascii="Times New Roman" w:hAnsi="Times New Roman" w:hint="default"/>
      </w:rPr>
    </w:lvl>
    <w:lvl w:ilvl="1" w:tplc="01B243D4" w:tentative="1">
      <w:start w:val="1"/>
      <w:numFmt w:val="bullet"/>
      <w:lvlText w:val="•"/>
      <w:lvlJc w:val="left"/>
      <w:pPr>
        <w:tabs>
          <w:tab w:val="num" w:pos="1440"/>
        </w:tabs>
        <w:ind w:left="1440" w:hanging="360"/>
      </w:pPr>
      <w:rPr>
        <w:rFonts w:ascii="Times New Roman" w:hAnsi="Times New Roman" w:hint="default"/>
      </w:rPr>
    </w:lvl>
    <w:lvl w:ilvl="2" w:tplc="A7C6C04E" w:tentative="1">
      <w:start w:val="1"/>
      <w:numFmt w:val="bullet"/>
      <w:lvlText w:val="•"/>
      <w:lvlJc w:val="left"/>
      <w:pPr>
        <w:tabs>
          <w:tab w:val="num" w:pos="2160"/>
        </w:tabs>
        <w:ind w:left="2160" w:hanging="360"/>
      </w:pPr>
      <w:rPr>
        <w:rFonts w:ascii="Times New Roman" w:hAnsi="Times New Roman" w:hint="default"/>
      </w:rPr>
    </w:lvl>
    <w:lvl w:ilvl="3" w:tplc="E5160454" w:tentative="1">
      <w:start w:val="1"/>
      <w:numFmt w:val="bullet"/>
      <w:lvlText w:val="•"/>
      <w:lvlJc w:val="left"/>
      <w:pPr>
        <w:tabs>
          <w:tab w:val="num" w:pos="2880"/>
        </w:tabs>
        <w:ind w:left="2880" w:hanging="360"/>
      </w:pPr>
      <w:rPr>
        <w:rFonts w:ascii="Times New Roman" w:hAnsi="Times New Roman" w:hint="default"/>
      </w:rPr>
    </w:lvl>
    <w:lvl w:ilvl="4" w:tplc="5F9C4168" w:tentative="1">
      <w:start w:val="1"/>
      <w:numFmt w:val="bullet"/>
      <w:lvlText w:val="•"/>
      <w:lvlJc w:val="left"/>
      <w:pPr>
        <w:tabs>
          <w:tab w:val="num" w:pos="3600"/>
        </w:tabs>
        <w:ind w:left="3600" w:hanging="360"/>
      </w:pPr>
      <w:rPr>
        <w:rFonts w:ascii="Times New Roman" w:hAnsi="Times New Roman" w:hint="default"/>
      </w:rPr>
    </w:lvl>
    <w:lvl w:ilvl="5" w:tplc="9E6AD6C4" w:tentative="1">
      <w:start w:val="1"/>
      <w:numFmt w:val="bullet"/>
      <w:lvlText w:val="•"/>
      <w:lvlJc w:val="left"/>
      <w:pPr>
        <w:tabs>
          <w:tab w:val="num" w:pos="4320"/>
        </w:tabs>
        <w:ind w:left="4320" w:hanging="360"/>
      </w:pPr>
      <w:rPr>
        <w:rFonts w:ascii="Times New Roman" w:hAnsi="Times New Roman" w:hint="default"/>
      </w:rPr>
    </w:lvl>
    <w:lvl w:ilvl="6" w:tplc="C534FEE2" w:tentative="1">
      <w:start w:val="1"/>
      <w:numFmt w:val="bullet"/>
      <w:lvlText w:val="•"/>
      <w:lvlJc w:val="left"/>
      <w:pPr>
        <w:tabs>
          <w:tab w:val="num" w:pos="5040"/>
        </w:tabs>
        <w:ind w:left="5040" w:hanging="360"/>
      </w:pPr>
      <w:rPr>
        <w:rFonts w:ascii="Times New Roman" w:hAnsi="Times New Roman" w:hint="default"/>
      </w:rPr>
    </w:lvl>
    <w:lvl w:ilvl="7" w:tplc="A7282934" w:tentative="1">
      <w:start w:val="1"/>
      <w:numFmt w:val="bullet"/>
      <w:lvlText w:val="•"/>
      <w:lvlJc w:val="left"/>
      <w:pPr>
        <w:tabs>
          <w:tab w:val="num" w:pos="5760"/>
        </w:tabs>
        <w:ind w:left="5760" w:hanging="360"/>
      </w:pPr>
      <w:rPr>
        <w:rFonts w:ascii="Times New Roman" w:hAnsi="Times New Roman" w:hint="default"/>
      </w:rPr>
    </w:lvl>
    <w:lvl w:ilvl="8" w:tplc="0E9E1FF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CB974D4"/>
    <w:multiLevelType w:val="hybridMultilevel"/>
    <w:tmpl w:val="8F402E10"/>
    <w:lvl w:ilvl="0" w:tplc="8FC05414">
      <w:start w:val="1"/>
      <w:numFmt w:val="bullet"/>
      <w:lvlText w:val="•"/>
      <w:lvlJc w:val="left"/>
      <w:pPr>
        <w:tabs>
          <w:tab w:val="num" w:pos="720"/>
        </w:tabs>
        <w:ind w:left="720" w:hanging="360"/>
      </w:pPr>
      <w:rPr>
        <w:rFonts w:ascii="Times New Roman" w:hAnsi="Times New Roman" w:hint="default"/>
      </w:rPr>
    </w:lvl>
    <w:lvl w:ilvl="1" w:tplc="02D860E0" w:tentative="1">
      <w:start w:val="1"/>
      <w:numFmt w:val="bullet"/>
      <w:lvlText w:val="•"/>
      <w:lvlJc w:val="left"/>
      <w:pPr>
        <w:tabs>
          <w:tab w:val="num" w:pos="1440"/>
        </w:tabs>
        <w:ind w:left="1440" w:hanging="360"/>
      </w:pPr>
      <w:rPr>
        <w:rFonts w:ascii="Times New Roman" w:hAnsi="Times New Roman" w:hint="default"/>
      </w:rPr>
    </w:lvl>
    <w:lvl w:ilvl="2" w:tplc="E7ECC456" w:tentative="1">
      <w:start w:val="1"/>
      <w:numFmt w:val="bullet"/>
      <w:lvlText w:val="•"/>
      <w:lvlJc w:val="left"/>
      <w:pPr>
        <w:tabs>
          <w:tab w:val="num" w:pos="2160"/>
        </w:tabs>
        <w:ind w:left="2160" w:hanging="360"/>
      </w:pPr>
      <w:rPr>
        <w:rFonts w:ascii="Times New Roman" w:hAnsi="Times New Roman" w:hint="default"/>
      </w:rPr>
    </w:lvl>
    <w:lvl w:ilvl="3" w:tplc="D25C94A4" w:tentative="1">
      <w:start w:val="1"/>
      <w:numFmt w:val="bullet"/>
      <w:lvlText w:val="•"/>
      <w:lvlJc w:val="left"/>
      <w:pPr>
        <w:tabs>
          <w:tab w:val="num" w:pos="2880"/>
        </w:tabs>
        <w:ind w:left="2880" w:hanging="360"/>
      </w:pPr>
      <w:rPr>
        <w:rFonts w:ascii="Times New Roman" w:hAnsi="Times New Roman" w:hint="default"/>
      </w:rPr>
    </w:lvl>
    <w:lvl w:ilvl="4" w:tplc="BDC24E80" w:tentative="1">
      <w:start w:val="1"/>
      <w:numFmt w:val="bullet"/>
      <w:lvlText w:val="•"/>
      <w:lvlJc w:val="left"/>
      <w:pPr>
        <w:tabs>
          <w:tab w:val="num" w:pos="3600"/>
        </w:tabs>
        <w:ind w:left="3600" w:hanging="360"/>
      </w:pPr>
      <w:rPr>
        <w:rFonts w:ascii="Times New Roman" w:hAnsi="Times New Roman" w:hint="default"/>
      </w:rPr>
    </w:lvl>
    <w:lvl w:ilvl="5" w:tplc="071C2EFE" w:tentative="1">
      <w:start w:val="1"/>
      <w:numFmt w:val="bullet"/>
      <w:lvlText w:val="•"/>
      <w:lvlJc w:val="left"/>
      <w:pPr>
        <w:tabs>
          <w:tab w:val="num" w:pos="4320"/>
        </w:tabs>
        <w:ind w:left="4320" w:hanging="360"/>
      </w:pPr>
      <w:rPr>
        <w:rFonts w:ascii="Times New Roman" w:hAnsi="Times New Roman" w:hint="default"/>
      </w:rPr>
    </w:lvl>
    <w:lvl w:ilvl="6" w:tplc="2A322BE2" w:tentative="1">
      <w:start w:val="1"/>
      <w:numFmt w:val="bullet"/>
      <w:lvlText w:val="•"/>
      <w:lvlJc w:val="left"/>
      <w:pPr>
        <w:tabs>
          <w:tab w:val="num" w:pos="5040"/>
        </w:tabs>
        <w:ind w:left="5040" w:hanging="360"/>
      </w:pPr>
      <w:rPr>
        <w:rFonts w:ascii="Times New Roman" w:hAnsi="Times New Roman" w:hint="default"/>
      </w:rPr>
    </w:lvl>
    <w:lvl w:ilvl="7" w:tplc="C218A0CE" w:tentative="1">
      <w:start w:val="1"/>
      <w:numFmt w:val="bullet"/>
      <w:lvlText w:val="•"/>
      <w:lvlJc w:val="left"/>
      <w:pPr>
        <w:tabs>
          <w:tab w:val="num" w:pos="5760"/>
        </w:tabs>
        <w:ind w:left="5760" w:hanging="360"/>
      </w:pPr>
      <w:rPr>
        <w:rFonts w:ascii="Times New Roman" w:hAnsi="Times New Roman" w:hint="default"/>
      </w:rPr>
    </w:lvl>
    <w:lvl w:ilvl="8" w:tplc="9F4CB7B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1331168"/>
    <w:multiLevelType w:val="hybridMultilevel"/>
    <w:tmpl w:val="CE6C7B06"/>
    <w:lvl w:ilvl="0" w:tplc="003EC26A">
      <w:start w:val="1"/>
      <w:numFmt w:val="bullet"/>
      <w:lvlText w:val="•"/>
      <w:lvlJc w:val="left"/>
      <w:pPr>
        <w:tabs>
          <w:tab w:val="num" w:pos="720"/>
        </w:tabs>
        <w:ind w:left="720" w:hanging="360"/>
      </w:pPr>
      <w:rPr>
        <w:rFonts w:ascii="Times New Roman" w:hAnsi="Times New Roman" w:hint="default"/>
      </w:rPr>
    </w:lvl>
    <w:lvl w:ilvl="1" w:tplc="DE367E3A" w:tentative="1">
      <w:start w:val="1"/>
      <w:numFmt w:val="bullet"/>
      <w:lvlText w:val="•"/>
      <w:lvlJc w:val="left"/>
      <w:pPr>
        <w:tabs>
          <w:tab w:val="num" w:pos="1440"/>
        </w:tabs>
        <w:ind w:left="1440" w:hanging="360"/>
      </w:pPr>
      <w:rPr>
        <w:rFonts w:ascii="Times New Roman" w:hAnsi="Times New Roman" w:hint="default"/>
      </w:rPr>
    </w:lvl>
    <w:lvl w:ilvl="2" w:tplc="0AE2E302" w:tentative="1">
      <w:start w:val="1"/>
      <w:numFmt w:val="bullet"/>
      <w:lvlText w:val="•"/>
      <w:lvlJc w:val="left"/>
      <w:pPr>
        <w:tabs>
          <w:tab w:val="num" w:pos="2160"/>
        </w:tabs>
        <w:ind w:left="2160" w:hanging="360"/>
      </w:pPr>
      <w:rPr>
        <w:rFonts w:ascii="Times New Roman" w:hAnsi="Times New Roman" w:hint="default"/>
      </w:rPr>
    </w:lvl>
    <w:lvl w:ilvl="3" w:tplc="49B29668" w:tentative="1">
      <w:start w:val="1"/>
      <w:numFmt w:val="bullet"/>
      <w:lvlText w:val="•"/>
      <w:lvlJc w:val="left"/>
      <w:pPr>
        <w:tabs>
          <w:tab w:val="num" w:pos="2880"/>
        </w:tabs>
        <w:ind w:left="2880" w:hanging="360"/>
      </w:pPr>
      <w:rPr>
        <w:rFonts w:ascii="Times New Roman" w:hAnsi="Times New Roman" w:hint="default"/>
      </w:rPr>
    </w:lvl>
    <w:lvl w:ilvl="4" w:tplc="A6FEFA1C" w:tentative="1">
      <w:start w:val="1"/>
      <w:numFmt w:val="bullet"/>
      <w:lvlText w:val="•"/>
      <w:lvlJc w:val="left"/>
      <w:pPr>
        <w:tabs>
          <w:tab w:val="num" w:pos="3600"/>
        </w:tabs>
        <w:ind w:left="3600" w:hanging="360"/>
      </w:pPr>
      <w:rPr>
        <w:rFonts w:ascii="Times New Roman" w:hAnsi="Times New Roman" w:hint="default"/>
      </w:rPr>
    </w:lvl>
    <w:lvl w:ilvl="5" w:tplc="B03094DA" w:tentative="1">
      <w:start w:val="1"/>
      <w:numFmt w:val="bullet"/>
      <w:lvlText w:val="•"/>
      <w:lvlJc w:val="left"/>
      <w:pPr>
        <w:tabs>
          <w:tab w:val="num" w:pos="4320"/>
        </w:tabs>
        <w:ind w:left="4320" w:hanging="360"/>
      </w:pPr>
      <w:rPr>
        <w:rFonts w:ascii="Times New Roman" w:hAnsi="Times New Roman" w:hint="default"/>
      </w:rPr>
    </w:lvl>
    <w:lvl w:ilvl="6" w:tplc="FE6051E0" w:tentative="1">
      <w:start w:val="1"/>
      <w:numFmt w:val="bullet"/>
      <w:lvlText w:val="•"/>
      <w:lvlJc w:val="left"/>
      <w:pPr>
        <w:tabs>
          <w:tab w:val="num" w:pos="5040"/>
        </w:tabs>
        <w:ind w:left="5040" w:hanging="360"/>
      </w:pPr>
      <w:rPr>
        <w:rFonts w:ascii="Times New Roman" w:hAnsi="Times New Roman" w:hint="default"/>
      </w:rPr>
    </w:lvl>
    <w:lvl w:ilvl="7" w:tplc="4FACFF3A" w:tentative="1">
      <w:start w:val="1"/>
      <w:numFmt w:val="bullet"/>
      <w:lvlText w:val="•"/>
      <w:lvlJc w:val="left"/>
      <w:pPr>
        <w:tabs>
          <w:tab w:val="num" w:pos="5760"/>
        </w:tabs>
        <w:ind w:left="5760" w:hanging="360"/>
      </w:pPr>
      <w:rPr>
        <w:rFonts w:ascii="Times New Roman" w:hAnsi="Times New Roman" w:hint="default"/>
      </w:rPr>
    </w:lvl>
    <w:lvl w:ilvl="8" w:tplc="F426169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DA72009"/>
    <w:multiLevelType w:val="multilevel"/>
    <w:tmpl w:val="5276E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62141D"/>
    <w:multiLevelType w:val="hybridMultilevel"/>
    <w:tmpl w:val="9FE0E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7"/>
  </w:num>
  <w:num w:numId="5">
    <w:abstractNumId w:val="0"/>
  </w:num>
  <w:num w:numId="6">
    <w:abstractNumId w:val="3"/>
  </w:num>
  <w:num w:numId="7">
    <w:abstractNumId w:val="5"/>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63"/>
    <w:rsid w:val="000152F0"/>
    <w:rsid w:val="00024323"/>
    <w:rsid w:val="0004191D"/>
    <w:rsid w:val="000603BE"/>
    <w:rsid w:val="00070E51"/>
    <w:rsid w:val="00082436"/>
    <w:rsid w:val="000F2B91"/>
    <w:rsid w:val="0010580B"/>
    <w:rsid w:val="00106258"/>
    <w:rsid w:val="00173784"/>
    <w:rsid w:val="0019199C"/>
    <w:rsid w:val="00196AA6"/>
    <w:rsid w:val="001A1E26"/>
    <w:rsid w:val="001D0F38"/>
    <w:rsid w:val="001D65B0"/>
    <w:rsid w:val="001F6B93"/>
    <w:rsid w:val="00207F86"/>
    <w:rsid w:val="002318F7"/>
    <w:rsid w:val="00240ECF"/>
    <w:rsid w:val="002570AB"/>
    <w:rsid w:val="00282C84"/>
    <w:rsid w:val="002860FE"/>
    <w:rsid w:val="00290EC9"/>
    <w:rsid w:val="002B4B69"/>
    <w:rsid w:val="002E4D40"/>
    <w:rsid w:val="00300AA7"/>
    <w:rsid w:val="00353449"/>
    <w:rsid w:val="00372B36"/>
    <w:rsid w:val="003E5B2B"/>
    <w:rsid w:val="00401E06"/>
    <w:rsid w:val="004164B0"/>
    <w:rsid w:val="004403B4"/>
    <w:rsid w:val="00474F11"/>
    <w:rsid w:val="004C7354"/>
    <w:rsid w:val="004F78BA"/>
    <w:rsid w:val="005044BD"/>
    <w:rsid w:val="00506A4B"/>
    <w:rsid w:val="0055049F"/>
    <w:rsid w:val="00573F62"/>
    <w:rsid w:val="0057683E"/>
    <w:rsid w:val="005909C4"/>
    <w:rsid w:val="00615EF6"/>
    <w:rsid w:val="00630401"/>
    <w:rsid w:val="00630C0A"/>
    <w:rsid w:val="00667977"/>
    <w:rsid w:val="00672125"/>
    <w:rsid w:val="00673B18"/>
    <w:rsid w:val="00697540"/>
    <w:rsid w:val="006A473D"/>
    <w:rsid w:val="007012C6"/>
    <w:rsid w:val="00714C25"/>
    <w:rsid w:val="00724896"/>
    <w:rsid w:val="00750FBB"/>
    <w:rsid w:val="00771B2A"/>
    <w:rsid w:val="00781479"/>
    <w:rsid w:val="0078262B"/>
    <w:rsid w:val="0078318A"/>
    <w:rsid w:val="0079558B"/>
    <w:rsid w:val="007B6063"/>
    <w:rsid w:val="00801C10"/>
    <w:rsid w:val="00842991"/>
    <w:rsid w:val="00864065"/>
    <w:rsid w:val="00871D2D"/>
    <w:rsid w:val="00876560"/>
    <w:rsid w:val="00880329"/>
    <w:rsid w:val="008A5656"/>
    <w:rsid w:val="008B50B0"/>
    <w:rsid w:val="008E42C7"/>
    <w:rsid w:val="008E582C"/>
    <w:rsid w:val="008F52EB"/>
    <w:rsid w:val="008F691A"/>
    <w:rsid w:val="009377F8"/>
    <w:rsid w:val="00956D49"/>
    <w:rsid w:val="00990E29"/>
    <w:rsid w:val="00993BDC"/>
    <w:rsid w:val="009C6E3A"/>
    <w:rsid w:val="009F14B1"/>
    <w:rsid w:val="009F2E01"/>
    <w:rsid w:val="009F3C36"/>
    <w:rsid w:val="009F66E3"/>
    <w:rsid w:val="00A32398"/>
    <w:rsid w:val="00A3417B"/>
    <w:rsid w:val="00A5500B"/>
    <w:rsid w:val="00A63E7F"/>
    <w:rsid w:val="00B93FB9"/>
    <w:rsid w:val="00BA1FCD"/>
    <w:rsid w:val="00BC75BD"/>
    <w:rsid w:val="00BD05F3"/>
    <w:rsid w:val="00BD29F6"/>
    <w:rsid w:val="00BF4A03"/>
    <w:rsid w:val="00C11BB5"/>
    <w:rsid w:val="00C3548A"/>
    <w:rsid w:val="00C72EC8"/>
    <w:rsid w:val="00CE77CD"/>
    <w:rsid w:val="00D05CB1"/>
    <w:rsid w:val="00D159BA"/>
    <w:rsid w:val="00D4300C"/>
    <w:rsid w:val="00D46DAD"/>
    <w:rsid w:val="00D50528"/>
    <w:rsid w:val="00D84551"/>
    <w:rsid w:val="00D96281"/>
    <w:rsid w:val="00DE2074"/>
    <w:rsid w:val="00E30FB4"/>
    <w:rsid w:val="00E43175"/>
    <w:rsid w:val="00E47520"/>
    <w:rsid w:val="00E5244B"/>
    <w:rsid w:val="00E92855"/>
    <w:rsid w:val="00EE209C"/>
    <w:rsid w:val="00F2606C"/>
    <w:rsid w:val="00F55882"/>
    <w:rsid w:val="00F858F1"/>
    <w:rsid w:val="00FB0D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CDDB"/>
  <w15:chartTrackingRefBased/>
  <w15:docId w15:val="{F4DC7830-2DC7-4BE7-972A-3A7271FB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6063"/>
    <w:pPr>
      <w:spacing w:line="254" w:lineRule="auto"/>
    </w:pPr>
  </w:style>
  <w:style w:type="paragraph" w:styleId="berschrift1">
    <w:name w:val="heading 1"/>
    <w:basedOn w:val="Standard"/>
    <w:next w:val="Standard"/>
    <w:link w:val="berschrift1Zchn"/>
    <w:uiPriority w:val="9"/>
    <w:qFormat/>
    <w:rsid w:val="002860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2860FE"/>
    <w:pPr>
      <w:keepNext/>
      <w:keepLines/>
      <w:spacing w:before="200" w:after="0" w:line="276" w:lineRule="auto"/>
      <w:outlineLvl w:val="1"/>
    </w:pPr>
    <w:rPr>
      <w:rFonts w:ascii="Arial" w:eastAsia="Times New Roman" w:hAnsi="Arial" w:cs="Times New Roman"/>
      <w:b/>
      <w:bCs/>
      <w:color w:val="006AB3"/>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0603BE"/>
  </w:style>
  <w:style w:type="character" w:styleId="Hyperlink">
    <w:name w:val="Hyperlink"/>
    <w:basedOn w:val="Absatz-Standardschriftart"/>
    <w:uiPriority w:val="99"/>
    <w:unhideWhenUsed/>
    <w:rsid w:val="006A473D"/>
    <w:rPr>
      <w:color w:val="0563C1" w:themeColor="hyperlink"/>
      <w:u w:val="single"/>
    </w:rPr>
  </w:style>
  <w:style w:type="character" w:styleId="NichtaufgelsteErwhnung">
    <w:name w:val="Unresolved Mention"/>
    <w:basedOn w:val="Absatz-Standardschriftart"/>
    <w:uiPriority w:val="99"/>
    <w:semiHidden/>
    <w:unhideWhenUsed/>
    <w:rsid w:val="006A473D"/>
    <w:rPr>
      <w:color w:val="605E5C"/>
      <w:shd w:val="clear" w:color="auto" w:fill="E1DFDD"/>
    </w:rPr>
  </w:style>
  <w:style w:type="character" w:styleId="BesuchterLink">
    <w:name w:val="FollowedHyperlink"/>
    <w:basedOn w:val="Absatz-Standardschriftart"/>
    <w:uiPriority w:val="99"/>
    <w:semiHidden/>
    <w:unhideWhenUsed/>
    <w:rsid w:val="00B93FB9"/>
    <w:rPr>
      <w:color w:val="954F72" w:themeColor="followedHyperlink"/>
      <w:u w:val="single"/>
    </w:rPr>
  </w:style>
  <w:style w:type="paragraph" w:styleId="Funotentext">
    <w:name w:val="footnote text"/>
    <w:basedOn w:val="Standard"/>
    <w:link w:val="FunotentextZchn"/>
    <w:uiPriority w:val="99"/>
    <w:semiHidden/>
    <w:unhideWhenUsed/>
    <w:rsid w:val="009F2E0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F2E01"/>
    <w:rPr>
      <w:sz w:val="20"/>
      <w:szCs w:val="20"/>
    </w:rPr>
  </w:style>
  <w:style w:type="character" w:styleId="Funotenzeichen">
    <w:name w:val="footnote reference"/>
    <w:basedOn w:val="Absatz-Standardschriftart"/>
    <w:uiPriority w:val="99"/>
    <w:semiHidden/>
    <w:unhideWhenUsed/>
    <w:rsid w:val="009F2E01"/>
    <w:rPr>
      <w:vertAlign w:val="superscript"/>
    </w:rPr>
  </w:style>
  <w:style w:type="table" w:styleId="Tabellenraster">
    <w:name w:val="Table Grid"/>
    <w:basedOn w:val="NormaleTabelle"/>
    <w:uiPriority w:val="59"/>
    <w:rsid w:val="009F2E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uiPriority w:val="59"/>
    <w:rsid w:val="009F2E0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801C10"/>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semiHidden/>
    <w:unhideWhenUsed/>
    <w:rsid w:val="00801C10"/>
    <w:pPr>
      <w:spacing w:after="200" w:line="240" w:lineRule="auto"/>
    </w:pPr>
    <w:rPr>
      <w:sz w:val="20"/>
      <w:szCs w:val="20"/>
    </w:rPr>
  </w:style>
  <w:style w:type="character" w:customStyle="1" w:styleId="KommentartextZchn">
    <w:name w:val="Kommentartext Zchn"/>
    <w:basedOn w:val="Absatz-Standardschriftart"/>
    <w:link w:val="Kommentartext"/>
    <w:uiPriority w:val="99"/>
    <w:semiHidden/>
    <w:rsid w:val="00801C10"/>
    <w:rPr>
      <w:sz w:val="20"/>
      <w:szCs w:val="20"/>
    </w:rPr>
  </w:style>
  <w:style w:type="paragraph" w:customStyle="1" w:styleId="BPIKKompetenzBeschreibung">
    <w:name w:val="BP_IK_Kompetenz_Beschreibung"/>
    <w:basedOn w:val="Standard"/>
    <w:uiPriority w:val="1"/>
    <w:semiHidden/>
    <w:qFormat/>
    <w:rsid w:val="00801C10"/>
    <w:pPr>
      <w:spacing w:before="60" w:after="60" w:line="360" w:lineRule="auto"/>
      <w:jc w:val="both"/>
    </w:pPr>
    <w:rPr>
      <w:rFonts w:ascii="Arial" w:eastAsia="Calibri" w:hAnsi="Arial" w:cs="Arial"/>
      <w:sz w:val="20"/>
      <w:szCs w:val="20"/>
      <w:lang w:eastAsia="de-DE"/>
    </w:rPr>
  </w:style>
  <w:style w:type="character" w:customStyle="1" w:styleId="berschrift2Zchn">
    <w:name w:val="Überschrift 2 Zchn"/>
    <w:basedOn w:val="Absatz-Standardschriftart"/>
    <w:link w:val="berschrift2"/>
    <w:uiPriority w:val="9"/>
    <w:semiHidden/>
    <w:rsid w:val="002860FE"/>
    <w:rPr>
      <w:rFonts w:ascii="Arial" w:eastAsia="Times New Roman" w:hAnsi="Arial" w:cs="Times New Roman"/>
      <w:b/>
      <w:bCs/>
      <w:color w:val="006AB3"/>
      <w:sz w:val="26"/>
      <w:szCs w:val="26"/>
    </w:rPr>
  </w:style>
  <w:style w:type="character" w:customStyle="1" w:styleId="berschrift1Zchn">
    <w:name w:val="Überschrift 1 Zchn"/>
    <w:basedOn w:val="Absatz-Standardschriftart"/>
    <w:link w:val="berschrift1"/>
    <w:uiPriority w:val="9"/>
    <w:rsid w:val="002860FE"/>
    <w:rPr>
      <w:rFonts w:asciiTheme="majorHAnsi" w:eastAsiaTheme="majorEastAsia" w:hAnsiTheme="majorHAnsi" w:cstheme="majorBidi"/>
      <w:color w:val="2F5496" w:themeColor="accent1" w:themeShade="BF"/>
      <w:sz w:val="32"/>
      <w:szCs w:val="32"/>
    </w:rPr>
  </w:style>
  <w:style w:type="character" w:styleId="Fett">
    <w:name w:val="Strong"/>
    <w:basedOn w:val="Absatz-Standardschriftart"/>
    <w:uiPriority w:val="22"/>
    <w:qFormat/>
    <w:rsid w:val="002860FE"/>
    <w:rPr>
      <w:b/>
      <w:bCs/>
    </w:rPr>
  </w:style>
  <w:style w:type="character" w:styleId="Hervorhebung">
    <w:name w:val="Emphasis"/>
    <w:basedOn w:val="Absatz-Standardschriftart"/>
    <w:uiPriority w:val="20"/>
    <w:qFormat/>
    <w:rsid w:val="002860FE"/>
    <w:rPr>
      <w:i/>
      <w:iCs/>
    </w:rPr>
  </w:style>
  <w:style w:type="paragraph" w:styleId="Listenabsatz">
    <w:name w:val="List Paragraph"/>
    <w:basedOn w:val="Standard"/>
    <w:uiPriority w:val="34"/>
    <w:qFormat/>
    <w:rsid w:val="00D46DAD"/>
    <w:pPr>
      <w:ind w:left="720"/>
      <w:contextualSpacing/>
    </w:pPr>
  </w:style>
  <w:style w:type="paragraph" w:styleId="Kopfzeile">
    <w:name w:val="header"/>
    <w:basedOn w:val="Standard"/>
    <w:link w:val="KopfzeileZchn"/>
    <w:uiPriority w:val="99"/>
    <w:unhideWhenUsed/>
    <w:rsid w:val="009F3C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3C36"/>
  </w:style>
  <w:style w:type="paragraph" w:styleId="Fuzeile">
    <w:name w:val="footer"/>
    <w:basedOn w:val="Standard"/>
    <w:link w:val="FuzeileZchn"/>
    <w:uiPriority w:val="99"/>
    <w:unhideWhenUsed/>
    <w:rsid w:val="009F3C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3C36"/>
  </w:style>
  <w:style w:type="character" w:styleId="Kommentarzeichen">
    <w:name w:val="annotation reference"/>
    <w:basedOn w:val="Absatz-Standardschriftart"/>
    <w:uiPriority w:val="99"/>
    <w:semiHidden/>
    <w:unhideWhenUsed/>
    <w:rsid w:val="00630C0A"/>
    <w:rPr>
      <w:sz w:val="16"/>
      <w:szCs w:val="16"/>
    </w:rPr>
  </w:style>
  <w:style w:type="paragraph" w:styleId="Kommentarthema">
    <w:name w:val="annotation subject"/>
    <w:basedOn w:val="Kommentartext"/>
    <w:next w:val="Kommentartext"/>
    <w:link w:val="KommentarthemaZchn"/>
    <w:uiPriority w:val="99"/>
    <w:semiHidden/>
    <w:unhideWhenUsed/>
    <w:rsid w:val="00630C0A"/>
    <w:pPr>
      <w:spacing w:after="160"/>
    </w:pPr>
    <w:rPr>
      <w:b/>
      <w:bCs/>
    </w:rPr>
  </w:style>
  <w:style w:type="character" w:customStyle="1" w:styleId="KommentarthemaZchn">
    <w:name w:val="Kommentarthema Zchn"/>
    <w:basedOn w:val="KommentartextZchn"/>
    <w:link w:val="Kommentarthema"/>
    <w:uiPriority w:val="99"/>
    <w:semiHidden/>
    <w:rsid w:val="00630C0A"/>
    <w:rPr>
      <w:b/>
      <w:bCs/>
      <w:sz w:val="20"/>
      <w:szCs w:val="20"/>
    </w:rPr>
  </w:style>
  <w:style w:type="paragraph" w:styleId="Sprechblasentext">
    <w:name w:val="Balloon Text"/>
    <w:basedOn w:val="Standard"/>
    <w:link w:val="SprechblasentextZchn"/>
    <w:uiPriority w:val="99"/>
    <w:semiHidden/>
    <w:unhideWhenUsed/>
    <w:rsid w:val="00630C0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0C0A"/>
    <w:rPr>
      <w:rFonts w:ascii="Segoe UI" w:hAnsi="Segoe UI" w:cs="Segoe UI"/>
      <w:sz w:val="18"/>
      <w:szCs w:val="18"/>
    </w:rPr>
  </w:style>
  <w:style w:type="paragraph" w:customStyle="1" w:styleId="contentelement">
    <w:name w:val="contentelement"/>
    <w:basedOn w:val="Standard"/>
    <w:rsid w:val="0069754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ighlight">
    <w:name w:val="highlight"/>
    <w:basedOn w:val="Absatz-Standardschriftart"/>
    <w:rsid w:val="004F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5904">
      <w:bodyDiv w:val="1"/>
      <w:marLeft w:val="0"/>
      <w:marRight w:val="0"/>
      <w:marTop w:val="0"/>
      <w:marBottom w:val="0"/>
      <w:divBdr>
        <w:top w:val="none" w:sz="0" w:space="0" w:color="auto"/>
        <w:left w:val="none" w:sz="0" w:space="0" w:color="auto"/>
        <w:bottom w:val="none" w:sz="0" w:space="0" w:color="auto"/>
        <w:right w:val="none" w:sz="0" w:space="0" w:color="auto"/>
      </w:divBdr>
    </w:div>
    <w:div w:id="28647387">
      <w:bodyDiv w:val="1"/>
      <w:marLeft w:val="0"/>
      <w:marRight w:val="0"/>
      <w:marTop w:val="0"/>
      <w:marBottom w:val="0"/>
      <w:divBdr>
        <w:top w:val="none" w:sz="0" w:space="0" w:color="auto"/>
        <w:left w:val="none" w:sz="0" w:space="0" w:color="auto"/>
        <w:bottom w:val="none" w:sz="0" w:space="0" w:color="auto"/>
        <w:right w:val="none" w:sz="0" w:space="0" w:color="auto"/>
      </w:divBdr>
    </w:div>
    <w:div w:id="41176193">
      <w:bodyDiv w:val="1"/>
      <w:marLeft w:val="0"/>
      <w:marRight w:val="0"/>
      <w:marTop w:val="0"/>
      <w:marBottom w:val="0"/>
      <w:divBdr>
        <w:top w:val="none" w:sz="0" w:space="0" w:color="auto"/>
        <w:left w:val="none" w:sz="0" w:space="0" w:color="auto"/>
        <w:bottom w:val="none" w:sz="0" w:space="0" w:color="auto"/>
        <w:right w:val="none" w:sz="0" w:space="0" w:color="auto"/>
      </w:divBdr>
    </w:div>
    <w:div w:id="67727984">
      <w:bodyDiv w:val="1"/>
      <w:marLeft w:val="0"/>
      <w:marRight w:val="0"/>
      <w:marTop w:val="0"/>
      <w:marBottom w:val="0"/>
      <w:divBdr>
        <w:top w:val="none" w:sz="0" w:space="0" w:color="auto"/>
        <w:left w:val="none" w:sz="0" w:space="0" w:color="auto"/>
        <w:bottom w:val="none" w:sz="0" w:space="0" w:color="auto"/>
        <w:right w:val="none" w:sz="0" w:space="0" w:color="auto"/>
      </w:divBdr>
    </w:div>
    <w:div w:id="82338180">
      <w:bodyDiv w:val="1"/>
      <w:marLeft w:val="0"/>
      <w:marRight w:val="0"/>
      <w:marTop w:val="0"/>
      <w:marBottom w:val="0"/>
      <w:divBdr>
        <w:top w:val="none" w:sz="0" w:space="0" w:color="auto"/>
        <w:left w:val="none" w:sz="0" w:space="0" w:color="auto"/>
        <w:bottom w:val="none" w:sz="0" w:space="0" w:color="auto"/>
        <w:right w:val="none" w:sz="0" w:space="0" w:color="auto"/>
      </w:divBdr>
    </w:div>
    <w:div w:id="224730639">
      <w:bodyDiv w:val="1"/>
      <w:marLeft w:val="0"/>
      <w:marRight w:val="0"/>
      <w:marTop w:val="0"/>
      <w:marBottom w:val="0"/>
      <w:divBdr>
        <w:top w:val="none" w:sz="0" w:space="0" w:color="auto"/>
        <w:left w:val="none" w:sz="0" w:space="0" w:color="auto"/>
        <w:bottom w:val="none" w:sz="0" w:space="0" w:color="auto"/>
        <w:right w:val="none" w:sz="0" w:space="0" w:color="auto"/>
      </w:divBdr>
    </w:div>
    <w:div w:id="274338159">
      <w:bodyDiv w:val="1"/>
      <w:marLeft w:val="0"/>
      <w:marRight w:val="0"/>
      <w:marTop w:val="0"/>
      <w:marBottom w:val="0"/>
      <w:divBdr>
        <w:top w:val="none" w:sz="0" w:space="0" w:color="auto"/>
        <w:left w:val="none" w:sz="0" w:space="0" w:color="auto"/>
        <w:bottom w:val="none" w:sz="0" w:space="0" w:color="auto"/>
        <w:right w:val="none" w:sz="0" w:space="0" w:color="auto"/>
      </w:divBdr>
    </w:div>
    <w:div w:id="282732694">
      <w:bodyDiv w:val="1"/>
      <w:marLeft w:val="0"/>
      <w:marRight w:val="0"/>
      <w:marTop w:val="0"/>
      <w:marBottom w:val="0"/>
      <w:divBdr>
        <w:top w:val="none" w:sz="0" w:space="0" w:color="auto"/>
        <w:left w:val="none" w:sz="0" w:space="0" w:color="auto"/>
        <w:bottom w:val="none" w:sz="0" w:space="0" w:color="auto"/>
        <w:right w:val="none" w:sz="0" w:space="0" w:color="auto"/>
      </w:divBdr>
    </w:div>
    <w:div w:id="344408656">
      <w:bodyDiv w:val="1"/>
      <w:marLeft w:val="0"/>
      <w:marRight w:val="0"/>
      <w:marTop w:val="0"/>
      <w:marBottom w:val="0"/>
      <w:divBdr>
        <w:top w:val="none" w:sz="0" w:space="0" w:color="auto"/>
        <w:left w:val="none" w:sz="0" w:space="0" w:color="auto"/>
        <w:bottom w:val="none" w:sz="0" w:space="0" w:color="auto"/>
        <w:right w:val="none" w:sz="0" w:space="0" w:color="auto"/>
      </w:divBdr>
    </w:div>
    <w:div w:id="344869692">
      <w:bodyDiv w:val="1"/>
      <w:marLeft w:val="0"/>
      <w:marRight w:val="0"/>
      <w:marTop w:val="0"/>
      <w:marBottom w:val="0"/>
      <w:divBdr>
        <w:top w:val="none" w:sz="0" w:space="0" w:color="auto"/>
        <w:left w:val="none" w:sz="0" w:space="0" w:color="auto"/>
        <w:bottom w:val="none" w:sz="0" w:space="0" w:color="auto"/>
        <w:right w:val="none" w:sz="0" w:space="0" w:color="auto"/>
      </w:divBdr>
    </w:div>
    <w:div w:id="377358328">
      <w:bodyDiv w:val="1"/>
      <w:marLeft w:val="0"/>
      <w:marRight w:val="0"/>
      <w:marTop w:val="0"/>
      <w:marBottom w:val="0"/>
      <w:divBdr>
        <w:top w:val="none" w:sz="0" w:space="0" w:color="auto"/>
        <w:left w:val="none" w:sz="0" w:space="0" w:color="auto"/>
        <w:bottom w:val="none" w:sz="0" w:space="0" w:color="auto"/>
        <w:right w:val="none" w:sz="0" w:space="0" w:color="auto"/>
      </w:divBdr>
      <w:divsChild>
        <w:div w:id="787045790">
          <w:marLeft w:val="547"/>
          <w:marRight w:val="0"/>
          <w:marTop w:val="0"/>
          <w:marBottom w:val="0"/>
          <w:divBdr>
            <w:top w:val="none" w:sz="0" w:space="0" w:color="auto"/>
            <w:left w:val="none" w:sz="0" w:space="0" w:color="auto"/>
            <w:bottom w:val="none" w:sz="0" w:space="0" w:color="auto"/>
            <w:right w:val="none" w:sz="0" w:space="0" w:color="auto"/>
          </w:divBdr>
        </w:div>
      </w:divsChild>
    </w:div>
    <w:div w:id="403455171">
      <w:bodyDiv w:val="1"/>
      <w:marLeft w:val="0"/>
      <w:marRight w:val="0"/>
      <w:marTop w:val="0"/>
      <w:marBottom w:val="0"/>
      <w:divBdr>
        <w:top w:val="none" w:sz="0" w:space="0" w:color="auto"/>
        <w:left w:val="none" w:sz="0" w:space="0" w:color="auto"/>
        <w:bottom w:val="none" w:sz="0" w:space="0" w:color="auto"/>
        <w:right w:val="none" w:sz="0" w:space="0" w:color="auto"/>
      </w:divBdr>
    </w:div>
    <w:div w:id="434516582">
      <w:bodyDiv w:val="1"/>
      <w:marLeft w:val="0"/>
      <w:marRight w:val="0"/>
      <w:marTop w:val="0"/>
      <w:marBottom w:val="0"/>
      <w:divBdr>
        <w:top w:val="none" w:sz="0" w:space="0" w:color="auto"/>
        <w:left w:val="none" w:sz="0" w:space="0" w:color="auto"/>
        <w:bottom w:val="none" w:sz="0" w:space="0" w:color="auto"/>
        <w:right w:val="none" w:sz="0" w:space="0" w:color="auto"/>
      </w:divBdr>
    </w:div>
    <w:div w:id="446434388">
      <w:bodyDiv w:val="1"/>
      <w:marLeft w:val="0"/>
      <w:marRight w:val="0"/>
      <w:marTop w:val="0"/>
      <w:marBottom w:val="0"/>
      <w:divBdr>
        <w:top w:val="none" w:sz="0" w:space="0" w:color="auto"/>
        <w:left w:val="none" w:sz="0" w:space="0" w:color="auto"/>
        <w:bottom w:val="none" w:sz="0" w:space="0" w:color="auto"/>
        <w:right w:val="none" w:sz="0" w:space="0" w:color="auto"/>
      </w:divBdr>
      <w:divsChild>
        <w:div w:id="455371851">
          <w:marLeft w:val="0"/>
          <w:marRight w:val="0"/>
          <w:marTop w:val="0"/>
          <w:marBottom w:val="0"/>
          <w:divBdr>
            <w:top w:val="none" w:sz="0" w:space="0" w:color="auto"/>
            <w:left w:val="none" w:sz="0" w:space="0" w:color="auto"/>
            <w:bottom w:val="none" w:sz="0" w:space="0" w:color="auto"/>
            <w:right w:val="none" w:sz="0" w:space="0" w:color="auto"/>
          </w:divBdr>
          <w:divsChild>
            <w:div w:id="273024605">
              <w:marLeft w:val="0"/>
              <w:marRight w:val="0"/>
              <w:marTop w:val="0"/>
              <w:marBottom w:val="0"/>
              <w:divBdr>
                <w:top w:val="none" w:sz="0" w:space="0" w:color="auto"/>
                <w:left w:val="none" w:sz="0" w:space="0" w:color="auto"/>
                <w:bottom w:val="none" w:sz="0" w:space="0" w:color="auto"/>
                <w:right w:val="none" w:sz="0" w:space="0" w:color="auto"/>
              </w:divBdr>
            </w:div>
            <w:div w:id="60989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5395">
      <w:bodyDiv w:val="1"/>
      <w:marLeft w:val="0"/>
      <w:marRight w:val="0"/>
      <w:marTop w:val="0"/>
      <w:marBottom w:val="0"/>
      <w:divBdr>
        <w:top w:val="none" w:sz="0" w:space="0" w:color="auto"/>
        <w:left w:val="none" w:sz="0" w:space="0" w:color="auto"/>
        <w:bottom w:val="none" w:sz="0" w:space="0" w:color="auto"/>
        <w:right w:val="none" w:sz="0" w:space="0" w:color="auto"/>
      </w:divBdr>
    </w:div>
    <w:div w:id="561136424">
      <w:bodyDiv w:val="1"/>
      <w:marLeft w:val="0"/>
      <w:marRight w:val="0"/>
      <w:marTop w:val="0"/>
      <w:marBottom w:val="0"/>
      <w:divBdr>
        <w:top w:val="none" w:sz="0" w:space="0" w:color="auto"/>
        <w:left w:val="none" w:sz="0" w:space="0" w:color="auto"/>
        <w:bottom w:val="none" w:sz="0" w:space="0" w:color="auto"/>
        <w:right w:val="none" w:sz="0" w:space="0" w:color="auto"/>
      </w:divBdr>
    </w:div>
    <w:div w:id="596254371">
      <w:bodyDiv w:val="1"/>
      <w:marLeft w:val="0"/>
      <w:marRight w:val="0"/>
      <w:marTop w:val="0"/>
      <w:marBottom w:val="0"/>
      <w:divBdr>
        <w:top w:val="none" w:sz="0" w:space="0" w:color="auto"/>
        <w:left w:val="none" w:sz="0" w:space="0" w:color="auto"/>
        <w:bottom w:val="none" w:sz="0" w:space="0" w:color="auto"/>
        <w:right w:val="none" w:sz="0" w:space="0" w:color="auto"/>
      </w:divBdr>
    </w:div>
    <w:div w:id="658189838">
      <w:bodyDiv w:val="1"/>
      <w:marLeft w:val="0"/>
      <w:marRight w:val="0"/>
      <w:marTop w:val="0"/>
      <w:marBottom w:val="0"/>
      <w:divBdr>
        <w:top w:val="none" w:sz="0" w:space="0" w:color="auto"/>
        <w:left w:val="none" w:sz="0" w:space="0" w:color="auto"/>
        <w:bottom w:val="none" w:sz="0" w:space="0" w:color="auto"/>
        <w:right w:val="none" w:sz="0" w:space="0" w:color="auto"/>
      </w:divBdr>
    </w:div>
    <w:div w:id="667907316">
      <w:bodyDiv w:val="1"/>
      <w:marLeft w:val="0"/>
      <w:marRight w:val="0"/>
      <w:marTop w:val="0"/>
      <w:marBottom w:val="0"/>
      <w:divBdr>
        <w:top w:val="none" w:sz="0" w:space="0" w:color="auto"/>
        <w:left w:val="none" w:sz="0" w:space="0" w:color="auto"/>
        <w:bottom w:val="none" w:sz="0" w:space="0" w:color="auto"/>
        <w:right w:val="none" w:sz="0" w:space="0" w:color="auto"/>
      </w:divBdr>
    </w:div>
    <w:div w:id="686759724">
      <w:bodyDiv w:val="1"/>
      <w:marLeft w:val="0"/>
      <w:marRight w:val="0"/>
      <w:marTop w:val="0"/>
      <w:marBottom w:val="0"/>
      <w:divBdr>
        <w:top w:val="none" w:sz="0" w:space="0" w:color="auto"/>
        <w:left w:val="none" w:sz="0" w:space="0" w:color="auto"/>
        <w:bottom w:val="none" w:sz="0" w:space="0" w:color="auto"/>
        <w:right w:val="none" w:sz="0" w:space="0" w:color="auto"/>
      </w:divBdr>
      <w:divsChild>
        <w:div w:id="1104687709">
          <w:marLeft w:val="0"/>
          <w:marRight w:val="0"/>
          <w:marTop w:val="0"/>
          <w:marBottom w:val="0"/>
          <w:divBdr>
            <w:top w:val="none" w:sz="0" w:space="0" w:color="auto"/>
            <w:left w:val="none" w:sz="0" w:space="0" w:color="auto"/>
            <w:bottom w:val="none" w:sz="0" w:space="0" w:color="auto"/>
            <w:right w:val="none" w:sz="0" w:space="0" w:color="auto"/>
          </w:divBdr>
          <w:divsChild>
            <w:div w:id="676155885">
              <w:marLeft w:val="0"/>
              <w:marRight w:val="0"/>
              <w:marTop w:val="0"/>
              <w:marBottom w:val="0"/>
              <w:divBdr>
                <w:top w:val="none" w:sz="0" w:space="0" w:color="auto"/>
                <w:left w:val="none" w:sz="0" w:space="0" w:color="auto"/>
                <w:bottom w:val="none" w:sz="0" w:space="0" w:color="auto"/>
                <w:right w:val="none" w:sz="0" w:space="0" w:color="auto"/>
              </w:divBdr>
            </w:div>
            <w:div w:id="41779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80916">
      <w:bodyDiv w:val="1"/>
      <w:marLeft w:val="0"/>
      <w:marRight w:val="0"/>
      <w:marTop w:val="0"/>
      <w:marBottom w:val="0"/>
      <w:divBdr>
        <w:top w:val="none" w:sz="0" w:space="0" w:color="auto"/>
        <w:left w:val="none" w:sz="0" w:space="0" w:color="auto"/>
        <w:bottom w:val="none" w:sz="0" w:space="0" w:color="auto"/>
        <w:right w:val="none" w:sz="0" w:space="0" w:color="auto"/>
      </w:divBdr>
    </w:div>
    <w:div w:id="704525627">
      <w:bodyDiv w:val="1"/>
      <w:marLeft w:val="0"/>
      <w:marRight w:val="0"/>
      <w:marTop w:val="0"/>
      <w:marBottom w:val="0"/>
      <w:divBdr>
        <w:top w:val="none" w:sz="0" w:space="0" w:color="auto"/>
        <w:left w:val="none" w:sz="0" w:space="0" w:color="auto"/>
        <w:bottom w:val="none" w:sz="0" w:space="0" w:color="auto"/>
        <w:right w:val="none" w:sz="0" w:space="0" w:color="auto"/>
      </w:divBdr>
    </w:div>
    <w:div w:id="727268822">
      <w:bodyDiv w:val="1"/>
      <w:marLeft w:val="0"/>
      <w:marRight w:val="0"/>
      <w:marTop w:val="0"/>
      <w:marBottom w:val="0"/>
      <w:divBdr>
        <w:top w:val="none" w:sz="0" w:space="0" w:color="auto"/>
        <w:left w:val="none" w:sz="0" w:space="0" w:color="auto"/>
        <w:bottom w:val="none" w:sz="0" w:space="0" w:color="auto"/>
        <w:right w:val="none" w:sz="0" w:space="0" w:color="auto"/>
      </w:divBdr>
      <w:divsChild>
        <w:div w:id="875893706">
          <w:marLeft w:val="547"/>
          <w:marRight w:val="0"/>
          <w:marTop w:val="0"/>
          <w:marBottom w:val="0"/>
          <w:divBdr>
            <w:top w:val="none" w:sz="0" w:space="0" w:color="auto"/>
            <w:left w:val="none" w:sz="0" w:space="0" w:color="auto"/>
            <w:bottom w:val="none" w:sz="0" w:space="0" w:color="auto"/>
            <w:right w:val="none" w:sz="0" w:space="0" w:color="auto"/>
          </w:divBdr>
        </w:div>
      </w:divsChild>
    </w:div>
    <w:div w:id="743381309">
      <w:bodyDiv w:val="1"/>
      <w:marLeft w:val="0"/>
      <w:marRight w:val="0"/>
      <w:marTop w:val="0"/>
      <w:marBottom w:val="0"/>
      <w:divBdr>
        <w:top w:val="none" w:sz="0" w:space="0" w:color="auto"/>
        <w:left w:val="none" w:sz="0" w:space="0" w:color="auto"/>
        <w:bottom w:val="none" w:sz="0" w:space="0" w:color="auto"/>
        <w:right w:val="none" w:sz="0" w:space="0" w:color="auto"/>
      </w:divBdr>
    </w:div>
    <w:div w:id="783812848">
      <w:bodyDiv w:val="1"/>
      <w:marLeft w:val="0"/>
      <w:marRight w:val="0"/>
      <w:marTop w:val="0"/>
      <w:marBottom w:val="0"/>
      <w:divBdr>
        <w:top w:val="none" w:sz="0" w:space="0" w:color="auto"/>
        <w:left w:val="none" w:sz="0" w:space="0" w:color="auto"/>
        <w:bottom w:val="none" w:sz="0" w:space="0" w:color="auto"/>
        <w:right w:val="none" w:sz="0" w:space="0" w:color="auto"/>
      </w:divBdr>
    </w:div>
    <w:div w:id="811825148">
      <w:bodyDiv w:val="1"/>
      <w:marLeft w:val="0"/>
      <w:marRight w:val="0"/>
      <w:marTop w:val="0"/>
      <w:marBottom w:val="0"/>
      <w:divBdr>
        <w:top w:val="none" w:sz="0" w:space="0" w:color="auto"/>
        <w:left w:val="none" w:sz="0" w:space="0" w:color="auto"/>
        <w:bottom w:val="none" w:sz="0" w:space="0" w:color="auto"/>
        <w:right w:val="none" w:sz="0" w:space="0" w:color="auto"/>
      </w:divBdr>
      <w:divsChild>
        <w:div w:id="475801346">
          <w:marLeft w:val="547"/>
          <w:marRight w:val="0"/>
          <w:marTop w:val="0"/>
          <w:marBottom w:val="0"/>
          <w:divBdr>
            <w:top w:val="none" w:sz="0" w:space="0" w:color="auto"/>
            <w:left w:val="none" w:sz="0" w:space="0" w:color="auto"/>
            <w:bottom w:val="none" w:sz="0" w:space="0" w:color="auto"/>
            <w:right w:val="none" w:sz="0" w:space="0" w:color="auto"/>
          </w:divBdr>
        </w:div>
        <w:div w:id="960376806">
          <w:marLeft w:val="547"/>
          <w:marRight w:val="0"/>
          <w:marTop w:val="0"/>
          <w:marBottom w:val="0"/>
          <w:divBdr>
            <w:top w:val="none" w:sz="0" w:space="0" w:color="auto"/>
            <w:left w:val="none" w:sz="0" w:space="0" w:color="auto"/>
            <w:bottom w:val="none" w:sz="0" w:space="0" w:color="auto"/>
            <w:right w:val="none" w:sz="0" w:space="0" w:color="auto"/>
          </w:divBdr>
        </w:div>
        <w:div w:id="1850560176">
          <w:marLeft w:val="547"/>
          <w:marRight w:val="0"/>
          <w:marTop w:val="0"/>
          <w:marBottom w:val="0"/>
          <w:divBdr>
            <w:top w:val="none" w:sz="0" w:space="0" w:color="auto"/>
            <w:left w:val="none" w:sz="0" w:space="0" w:color="auto"/>
            <w:bottom w:val="none" w:sz="0" w:space="0" w:color="auto"/>
            <w:right w:val="none" w:sz="0" w:space="0" w:color="auto"/>
          </w:divBdr>
        </w:div>
        <w:div w:id="1461529744">
          <w:marLeft w:val="547"/>
          <w:marRight w:val="0"/>
          <w:marTop w:val="0"/>
          <w:marBottom w:val="0"/>
          <w:divBdr>
            <w:top w:val="none" w:sz="0" w:space="0" w:color="auto"/>
            <w:left w:val="none" w:sz="0" w:space="0" w:color="auto"/>
            <w:bottom w:val="none" w:sz="0" w:space="0" w:color="auto"/>
            <w:right w:val="none" w:sz="0" w:space="0" w:color="auto"/>
          </w:divBdr>
        </w:div>
      </w:divsChild>
    </w:div>
    <w:div w:id="858356107">
      <w:bodyDiv w:val="1"/>
      <w:marLeft w:val="0"/>
      <w:marRight w:val="0"/>
      <w:marTop w:val="0"/>
      <w:marBottom w:val="0"/>
      <w:divBdr>
        <w:top w:val="none" w:sz="0" w:space="0" w:color="auto"/>
        <w:left w:val="none" w:sz="0" w:space="0" w:color="auto"/>
        <w:bottom w:val="none" w:sz="0" w:space="0" w:color="auto"/>
        <w:right w:val="none" w:sz="0" w:space="0" w:color="auto"/>
      </w:divBdr>
    </w:div>
    <w:div w:id="940649062">
      <w:bodyDiv w:val="1"/>
      <w:marLeft w:val="0"/>
      <w:marRight w:val="0"/>
      <w:marTop w:val="0"/>
      <w:marBottom w:val="0"/>
      <w:divBdr>
        <w:top w:val="none" w:sz="0" w:space="0" w:color="auto"/>
        <w:left w:val="none" w:sz="0" w:space="0" w:color="auto"/>
        <w:bottom w:val="none" w:sz="0" w:space="0" w:color="auto"/>
        <w:right w:val="none" w:sz="0" w:space="0" w:color="auto"/>
      </w:divBdr>
    </w:div>
    <w:div w:id="990140662">
      <w:bodyDiv w:val="1"/>
      <w:marLeft w:val="0"/>
      <w:marRight w:val="0"/>
      <w:marTop w:val="0"/>
      <w:marBottom w:val="0"/>
      <w:divBdr>
        <w:top w:val="none" w:sz="0" w:space="0" w:color="auto"/>
        <w:left w:val="none" w:sz="0" w:space="0" w:color="auto"/>
        <w:bottom w:val="none" w:sz="0" w:space="0" w:color="auto"/>
        <w:right w:val="none" w:sz="0" w:space="0" w:color="auto"/>
      </w:divBdr>
      <w:divsChild>
        <w:div w:id="421297002">
          <w:marLeft w:val="0"/>
          <w:marRight w:val="0"/>
          <w:marTop w:val="0"/>
          <w:marBottom w:val="0"/>
          <w:divBdr>
            <w:top w:val="none" w:sz="0" w:space="0" w:color="auto"/>
            <w:left w:val="none" w:sz="0" w:space="0" w:color="auto"/>
            <w:bottom w:val="none" w:sz="0" w:space="0" w:color="auto"/>
            <w:right w:val="none" w:sz="0" w:space="0" w:color="auto"/>
          </w:divBdr>
        </w:div>
      </w:divsChild>
    </w:div>
    <w:div w:id="1077022551">
      <w:bodyDiv w:val="1"/>
      <w:marLeft w:val="0"/>
      <w:marRight w:val="0"/>
      <w:marTop w:val="0"/>
      <w:marBottom w:val="0"/>
      <w:divBdr>
        <w:top w:val="none" w:sz="0" w:space="0" w:color="auto"/>
        <w:left w:val="none" w:sz="0" w:space="0" w:color="auto"/>
        <w:bottom w:val="none" w:sz="0" w:space="0" w:color="auto"/>
        <w:right w:val="none" w:sz="0" w:space="0" w:color="auto"/>
      </w:divBdr>
    </w:div>
    <w:div w:id="1085689080">
      <w:bodyDiv w:val="1"/>
      <w:marLeft w:val="0"/>
      <w:marRight w:val="0"/>
      <w:marTop w:val="0"/>
      <w:marBottom w:val="0"/>
      <w:divBdr>
        <w:top w:val="none" w:sz="0" w:space="0" w:color="auto"/>
        <w:left w:val="none" w:sz="0" w:space="0" w:color="auto"/>
        <w:bottom w:val="none" w:sz="0" w:space="0" w:color="auto"/>
        <w:right w:val="none" w:sz="0" w:space="0" w:color="auto"/>
      </w:divBdr>
      <w:divsChild>
        <w:div w:id="1878396767">
          <w:marLeft w:val="547"/>
          <w:marRight w:val="0"/>
          <w:marTop w:val="0"/>
          <w:marBottom w:val="0"/>
          <w:divBdr>
            <w:top w:val="none" w:sz="0" w:space="0" w:color="auto"/>
            <w:left w:val="none" w:sz="0" w:space="0" w:color="auto"/>
            <w:bottom w:val="none" w:sz="0" w:space="0" w:color="auto"/>
            <w:right w:val="none" w:sz="0" w:space="0" w:color="auto"/>
          </w:divBdr>
        </w:div>
      </w:divsChild>
    </w:div>
    <w:div w:id="1124420948">
      <w:bodyDiv w:val="1"/>
      <w:marLeft w:val="0"/>
      <w:marRight w:val="0"/>
      <w:marTop w:val="0"/>
      <w:marBottom w:val="0"/>
      <w:divBdr>
        <w:top w:val="none" w:sz="0" w:space="0" w:color="auto"/>
        <w:left w:val="none" w:sz="0" w:space="0" w:color="auto"/>
        <w:bottom w:val="none" w:sz="0" w:space="0" w:color="auto"/>
        <w:right w:val="none" w:sz="0" w:space="0" w:color="auto"/>
      </w:divBdr>
    </w:div>
    <w:div w:id="1138183368">
      <w:bodyDiv w:val="1"/>
      <w:marLeft w:val="0"/>
      <w:marRight w:val="0"/>
      <w:marTop w:val="0"/>
      <w:marBottom w:val="0"/>
      <w:divBdr>
        <w:top w:val="none" w:sz="0" w:space="0" w:color="auto"/>
        <w:left w:val="none" w:sz="0" w:space="0" w:color="auto"/>
        <w:bottom w:val="none" w:sz="0" w:space="0" w:color="auto"/>
        <w:right w:val="none" w:sz="0" w:space="0" w:color="auto"/>
      </w:divBdr>
    </w:div>
    <w:div w:id="1140731502">
      <w:bodyDiv w:val="1"/>
      <w:marLeft w:val="0"/>
      <w:marRight w:val="0"/>
      <w:marTop w:val="0"/>
      <w:marBottom w:val="0"/>
      <w:divBdr>
        <w:top w:val="none" w:sz="0" w:space="0" w:color="auto"/>
        <w:left w:val="none" w:sz="0" w:space="0" w:color="auto"/>
        <w:bottom w:val="none" w:sz="0" w:space="0" w:color="auto"/>
        <w:right w:val="none" w:sz="0" w:space="0" w:color="auto"/>
      </w:divBdr>
    </w:div>
    <w:div w:id="1253390968">
      <w:bodyDiv w:val="1"/>
      <w:marLeft w:val="0"/>
      <w:marRight w:val="0"/>
      <w:marTop w:val="0"/>
      <w:marBottom w:val="0"/>
      <w:divBdr>
        <w:top w:val="none" w:sz="0" w:space="0" w:color="auto"/>
        <w:left w:val="none" w:sz="0" w:space="0" w:color="auto"/>
        <w:bottom w:val="none" w:sz="0" w:space="0" w:color="auto"/>
        <w:right w:val="none" w:sz="0" w:space="0" w:color="auto"/>
      </w:divBdr>
      <w:divsChild>
        <w:div w:id="2057318952">
          <w:marLeft w:val="547"/>
          <w:marRight w:val="0"/>
          <w:marTop w:val="0"/>
          <w:marBottom w:val="0"/>
          <w:divBdr>
            <w:top w:val="none" w:sz="0" w:space="0" w:color="auto"/>
            <w:left w:val="none" w:sz="0" w:space="0" w:color="auto"/>
            <w:bottom w:val="none" w:sz="0" w:space="0" w:color="auto"/>
            <w:right w:val="none" w:sz="0" w:space="0" w:color="auto"/>
          </w:divBdr>
        </w:div>
        <w:div w:id="204488889">
          <w:marLeft w:val="547"/>
          <w:marRight w:val="0"/>
          <w:marTop w:val="0"/>
          <w:marBottom w:val="0"/>
          <w:divBdr>
            <w:top w:val="none" w:sz="0" w:space="0" w:color="auto"/>
            <w:left w:val="none" w:sz="0" w:space="0" w:color="auto"/>
            <w:bottom w:val="none" w:sz="0" w:space="0" w:color="auto"/>
            <w:right w:val="none" w:sz="0" w:space="0" w:color="auto"/>
          </w:divBdr>
        </w:div>
        <w:div w:id="2755283">
          <w:marLeft w:val="547"/>
          <w:marRight w:val="0"/>
          <w:marTop w:val="0"/>
          <w:marBottom w:val="0"/>
          <w:divBdr>
            <w:top w:val="none" w:sz="0" w:space="0" w:color="auto"/>
            <w:left w:val="none" w:sz="0" w:space="0" w:color="auto"/>
            <w:bottom w:val="none" w:sz="0" w:space="0" w:color="auto"/>
            <w:right w:val="none" w:sz="0" w:space="0" w:color="auto"/>
          </w:divBdr>
        </w:div>
      </w:divsChild>
    </w:div>
    <w:div w:id="1432512135">
      <w:bodyDiv w:val="1"/>
      <w:marLeft w:val="0"/>
      <w:marRight w:val="0"/>
      <w:marTop w:val="0"/>
      <w:marBottom w:val="0"/>
      <w:divBdr>
        <w:top w:val="none" w:sz="0" w:space="0" w:color="auto"/>
        <w:left w:val="none" w:sz="0" w:space="0" w:color="auto"/>
        <w:bottom w:val="none" w:sz="0" w:space="0" w:color="auto"/>
        <w:right w:val="none" w:sz="0" w:space="0" w:color="auto"/>
      </w:divBdr>
    </w:div>
    <w:div w:id="1446998369">
      <w:bodyDiv w:val="1"/>
      <w:marLeft w:val="0"/>
      <w:marRight w:val="0"/>
      <w:marTop w:val="0"/>
      <w:marBottom w:val="0"/>
      <w:divBdr>
        <w:top w:val="none" w:sz="0" w:space="0" w:color="auto"/>
        <w:left w:val="none" w:sz="0" w:space="0" w:color="auto"/>
        <w:bottom w:val="none" w:sz="0" w:space="0" w:color="auto"/>
        <w:right w:val="none" w:sz="0" w:space="0" w:color="auto"/>
      </w:divBdr>
      <w:divsChild>
        <w:div w:id="1115951965">
          <w:marLeft w:val="547"/>
          <w:marRight w:val="0"/>
          <w:marTop w:val="0"/>
          <w:marBottom w:val="0"/>
          <w:divBdr>
            <w:top w:val="none" w:sz="0" w:space="0" w:color="auto"/>
            <w:left w:val="none" w:sz="0" w:space="0" w:color="auto"/>
            <w:bottom w:val="none" w:sz="0" w:space="0" w:color="auto"/>
            <w:right w:val="none" w:sz="0" w:space="0" w:color="auto"/>
          </w:divBdr>
        </w:div>
      </w:divsChild>
    </w:div>
    <w:div w:id="1501772720">
      <w:bodyDiv w:val="1"/>
      <w:marLeft w:val="0"/>
      <w:marRight w:val="0"/>
      <w:marTop w:val="0"/>
      <w:marBottom w:val="0"/>
      <w:divBdr>
        <w:top w:val="none" w:sz="0" w:space="0" w:color="auto"/>
        <w:left w:val="none" w:sz="0" w:space="0" w:color="auto"/>
        <w:bottom w:val="none" w:sz="0" w:space="0" w:color="auto"/>
        <w:right w:val="none" w:sz="0" w:space="0" w:color="auto"/>
      </w:divBdr>
    </w:div>
    <w:div w:id="1536848502">
      <w:bodyDiv w:val="1"/>
      <w:marLeft w:val="0"/>
      <w:marRight w:val="0"/>
      <w:marTop w:val="0"/>
      <w:marBottom w:val="0"/>
      <w:divBdr>
        <w:top w:val="none" w:sz="0" w:space="0" w:color="auto"/>
        <w:left w:val="none" w:sz="0" w:space="0" w:color="auto"/>
        <w:bottom w:val="none" w:sz="0" w:space="0" w:color="auto"/>
        <w:right w:val="none" w:sz="0" w:space="0" w:color="auto"/>
      </w:divBdr>
    </w:div>
    <w:div w:id="1541167905">
      <w:bodyDiv w:val="1"/>
      <w:marLeft w:val="0"/>
      <w:marRight w:val="0"/>
      <w:marTop w:val="0"/>
      <w:marBottom w:val="0"/>
      <w:divBdr>
        <w:top w:val="none" w:sz="0" w:space="0" w:color="auto"/>
        <w:left w:val="none" w:sz="0" w:space="0" w:color="auto"/>
        <w:bottom w:val="none" w:sz="0" w:space="0" w:color="auto"/>
        <w:right w:val="none" w:sz="0" w:space="0" w:color="auto"/>
      </w:divBdr>
    </w:div>
    <w:div w:id="1562518943">
      <w:bodyDiv w:val="1"/>
      <w:marLeft w:val="0"/>
      <w:marRight w:val="0"/>
      <w:marTop w:val="0"/>
      <w:marBottom w:val="0"/>
      <w:divBdr>
        <w:top w:val="none" w:sz="0" w:space="0" w:color="auto"/>
        <w:left w:val="none" w:sz="0" w:space="0" w:color="auto"/>
        <w:bottom w:val="none" w:sz="0" w:space="0" w:color="auto"/>
        <w:right w:val="none" w:sz="0" w:space="0" w:color="auto"/>
      </w:divBdr>
    </w:div>
    <w:div w:id="1568150352">
      <w:bodyDiv w:val="1"/>
      <w:marLeft w:val="0"/>
      <w:marRight w:val="0"/>
      <w:marTop w:val="0"/>
      <w:marBottom w:val="0"/>
      <w:divBdr>
        <w:top w:val="none" w:sz="0" w:space="0" w:color="auto"/>
        <w:left w:val="none" w:sz="0" w:space="0" w:color="auto"/>
        <w:bottom w:val="none" w:sz="0" w:space="0" w:color="auto"/>
        <w:right w:val="none" w:sz="0" w:space="0" w:color="auto"/>
      </w:divBdr>
    </w:div>
    <w:div w:id="1568153028">
      <w:bodyDiv w:val="1"/>
      <w:marLeft w:val="0"/>
      <w:marRight w:val="0"/>
      <w:marTop w:val="0"/>
      <w:marBottom w:val="0"/>
      <w:divBdr>
        <w:top w:val="none" w:sz="0" w:space="0" w:color="auto"/>
        <w:left w:val="none" w:sz="0" w:space="0" w:color="auto"/>
        <w:bottom w:val="none" w:sz="0" w:space="0" w:color="auto"/>
        <w:right w:val="none" w:sz="0" w:space="0" w:color="auto"/>
      </w:divBdr>
    </w:div>
    <w:div w:id="1586646561">
      <w:bodyDiv w:val="1"/>
      <w:marLeft w:val="0"/>
      <w:marRight w:val="0"/>
      <w:marTop w:val="0"/>
      <w:marBottom w:val="0"/>
      <w:divBdr>
        <w:top w:val="none" w:sz="0" w:space="0" w:color="auto"/>
        <w:left w:val="none" w:sz="0" w:space="0" w:color="auto"/>
        <w:bottom w:val="none" w:sz="0" w:space="0" w:color="auto"/>
        <w:right w:val="none" w:sz="0" w:space="0" w:color="auto"/>
      </w:divBdr>
      <w:divsChild>
        <w:div w:id="1739091331">
          <w:marLeft w:val="0"/>
          <w:marRight w:val="0"/>
          <w:marTop w:val="0"/>
          <w:marBottom w:val="0"/>
          <w:divBdr>
            <w:top w:val="none" w:sz="0" w:space="0" w:color="auto"/>
            <w:left w:val="none" w:sz="0" w:space="0" w:color="auto"/>
            <w:bottom w:val="none" w:sz="0" w:space="0" w:color="auto"/>
            <w:right w:val="none" w:sz="0" w:space="0" w:color="auto"/>
          </w:divBdr>
          <w:divsChild>
            <w:div w:id="2057193682">
              <w:marLeft w:val="0"/>
              <w:marRight w:val="0"/>
              <w:marTop w:val="0"/>
              <w:marBottom w:val="0"/>
              <w:divBdr>
                <w:top w:val="none" w:sz="0" w:space="0" w:color="auto"/>
                <w:left w:val="none" w:sz="0" w:space="0" w:color="auto"/>
                <w:bottom w:val="none" w:sz="0" w:space="0" w:color="auto"/>
                <w:right w:val="none" w:sz="0" w:space="0" w:color="auto"/>
              </w:divBdr>
            </w:div>
            <w:div w:id="13315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76405">
      <w:bodyDiv w:val="1"/>
      <w:marLeft w:val="0"/>
      <w:marRight w:val="0"/>
      <w:marTop w:val="0"/>
      <w:marBottom w:val="0"/>
      <w:divBdr>
        <w:top w:val="none" w:sz="0" w:space="0" w:color="auto"/>
        <w:left w:val="none" w:sz="0" w:space="0" w:color="auto"/>
        <w:bottom w:val="none" w:sz="0" w:space="0" w:color="auto"/>
        <w:right w:val="none" w:sz="0" w:space="0" w:color="auto"/>
      </w:divBdr>
    </w:div>
    <w:div w:id="1745225850">
      <w:bodyDiv w:val="1"/>
      <w:marLeft w:val="0"/>
      <w:marRight w:val="0"/>
      <w:marTop w:val="0"/>
      <w:marBottom w:val="0"/>
      <w:divBdr>
        <w:top w:val="none" w:sz="0" w:space="0" w:color="auto"/>
        <w:left w:val="none" w:sz="0" w:space="0" w:color="auto"/>
        <w:bottom w:val="none" w:sz="0" w:space="0" w:color="auto"/>
        <w:right w:val="none" w:sz="0" w:space="0" w:color="auto"/>
      </w:divBdr>
    </w:div>
    <w:div w:id="1785805105">
      <w:bodyDiv w:val="1"/>
      <w:marLeft w:val="0"/>
      <w:marRight w:val="0"/>
      <w:marTop w:val="0"/>
      <w:marBottom w:val="0"/>
      <w:divBdr>
        <w:top w:val="none" w:sz="0" w:space="0" w:color="auto"/>
        <w:left w:val="none" w:sz="0" w:space="0" w:color="auto"/>
        <w:bottom w:val="none" w:sz="0" w:space="0" w:color="auto"/>
        <w:right w:val="none" w:sz="0" w:space="0" w:color="auto"/>
      </w:divBdr>
    </w:div>
    <w:div w:id="1798835099">
      <w:bodyDiv w:val="1"/>
      <w:marLeft w:val="0"/>
      <w:marRight w:val="0"/>
      <w:marTop w:val="0"/>
      <w:marBottom w:val="0"/>
      <w:divBdr>
        <w:top w:val="none" w:sz="0" w:space="0" w:color="auto"/>
        <w:left w:val="none" w:sz="0" w:space="0" w:color="auto"/>
        <w:bottom w:val="none" w:sz="0" w:space="0" w:color="auto"/>
        <w:right w:val="none" w:sz="0" w:space="0" w:color="auto"/>
      </w:divBdr>
    </w:div>
    <w:div w:id="1802072468">
      <w:bodyDiv w:val="1"/>
      <w:marLeft w:val="0"/>
      <w:marRight w:val="0"/>
      <w:marTop w:val="0"/>
      <w:marBottom w:val="0"/>
      <w:divBdr>
        <w:top w:val="none" w:sz="0" w:space="0" w:color="auto"/>
        <w:left w:val="none" w:sz="0" w:space="0" w:color="auto"/>
        <w:bottom w:val="none" w:sz="0" w:space="0" w:color="auto"/>
        <w:right w:val="none" w:sz="0" w:space="0" w:color="auto"/>
      </w:divBdr>
    </w:div>
    <w:div w:id="1905919053">
      <w:bodyDiv w:val="1"/>
      <w:marLeft w:val="0"/>
      <w:marRight w:val="0"/>
      <w:marTop w:val="0"/>
      <w:marBottom w:val="0"/>
      <w:divBdr>
        <w:top w:val="none" w:sz="0" w:space="0" w:color="auto"/>
        <w:left w:val="none" w:sz="0" w:space="0" w:color="auto"/>
        <w:bottom w:val="none" w:sz="0" w:space="0" w:color="auto"/>
        <w:right w:val="none" w:sz="0" w:space="0" w:color="auto"/>
      </w:divBdr>
    </w:div>
    <w:div w:id="1947230581">
      <w:bodyDiv w:val="1"/>
      <w:marLeft w:val="0"/>
      <w:marRight w:val="0"/>
      <w:marTop w:val="0"/>
      <w:marBottom w:val="0"/>
      <w:divBdr>
        <w:top w:val="none" w:sz="0" w:space="0" w:color="auto"/>
        <w:left w:val="none" w:sz="0" w:space="0" w:color="auto"/>
        <w:bottom w:val="none" w:sz="0" w:space="0" w:color="auto"/>
        <w:right w:val="none" w:sz="0" w:space="0" w:color="auto"/>
      </w:divBdr>
    </w:div>
    <w:div w:id="2042053384">
      <w:bodyDiv w:val="1"/>
      <w:marLeft w:val="0"/>
      <w:marRight w:val="0"/>
      <w:marTop w:val="0"/>
      <w:marBottom w:val="0"/>
      <w:divBdr>
        <w:top w:val="none" w:sz="0" w:space="0" w:color="auto"/>
        <w:left w:val="none" w:sz="0" w:space="0" w:color="auto"/>
        <w:bottom w:val="none" w:sz="0" w:space="0" w:color="auto"/>
        <w:right w:val="none" w:sz="0" w:space="0" w:color="auto"/>
      </w:divBdr>
    </w:div>
    <w:div w:id="2054378798">
      <w:bodyDiv w:val="1"/>
      <w:marLeft w:val="0"/>
      <w:marRight w:val="0"/>
      <w:marTop w:val="0"/>
      <w:marBottom w:val="0"/>
      <w:divBdr>
        <w:top w:val="none" w:sz="0" w:space="0" w:color="auto"/>
        <w:left w:val="none" w:sz="0" w:space="0" w:color="auto"/>
        <w:bottom w:val="none" w:sz="0" w:space="0" w:color="auto"/>
        <w:right w:val="none" w:sz="0" w:space="0" w:color="auto"/>
      </w:divBdr>
    </w:div>
    <w:div w:id="2055226321">
      <w:bodyDiv w:val="1"/>
      <w:marLeft w:val="0"/>
      <w:marRight w:val="0"/>
      <w:marTop w:val="0"/>
      <w:marBottom w:val="0"/>
      <w:divBdr>
        <w:top w:val="none" w:sz="0" w:space="0" w:color="auto"/>
        <w:left w:val="none" w:sz="0" w:space="0" w:color="auto"/>
        <w:bottom w:val="none" w:sz="0" w:space="0" w:color="auto"/>
        <w:right w:val="none" w:sz="0" w:space="0" w:color="auto"/>
      </w:divBdr>
      <w:divsChild>
        <w:div w:id="469633362">
          <w:marLeft w:val="0"/>
          <w:marRight w:val="0"/>
          <w:marTop w:val="0"/>
          <w:marBottom w:val="0"/>
          <w:divBdr>
            <w:top w:val="none" w:sz="0" w:space="0" w:color="auto"/>
            <w:left w:val="none" w:sz="0" w:space="0" w:color="auto"/>
            <w:bottom w:val="none" w:sz="0" w:space="0" w:color="auto"/>
            <w:right w:val="none" w:sz="0" w:space="0" w:color="auto"/>
          </w:divBdr>
        </w:div>
        <w:div w:id="227767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ap.ihmc.us/" TargetMode="External"/><Relationship Id="rId13" Type="http://schemas.openxmlformats.org/officeDocument/2006/relationships/chart" Target="charts/chart3.xml"/><Relationship Id="rId18" Type="http://schemas.openxmlformats.org/officeDocument/2006/relationships/hyperlink" Target="https://en.wikipedia.org/wiki/de:Creative_Commons" TargetMode="External"/><Relationship Id="rId26" Type="http://schemas.openxmlformats.org/officeDocument/2006/relationships/hyperlink" Target="http://www.zeit.de/2006/02/Argument_02" TargetMode="External"/><Relationship Id="rId3" Type="http://schemas.openxmlformats.org/officeDocument/2006/relationships/styles" Target="styles.xml"/><Relationship Id="rId21" Type="http://schemas.openxmlformats.org/officeDocument/2006/relationships/hyperlink" Target="https://www.youtube.com/watch?v=jd5ek4-mM_8"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de.wikipedia.org/wiki/Datei:Arbeitsmarkt_neoklassisch.png" TargetMode="External"/><Relationship Id="rId25" Type="http://schemas.openxmlformats.org/officeDocument/2006/relationships/hyperlink" Target="http://www.faz.net/aktuell/wirtschaft/wirtschaftspolitik/die-wichtigsten-argumente-mindestlohn-im-faktencheck-12645638.html?printPagedArticle=true"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irtschaftslexikon.gabler.de/definition/arbeitsmarkttheorien-311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makroskop.eu/2014/09/die-zunehmende-ungleichheit-und-ihre-wurzeln/" TargetMode="External"/><Relationship Id="rId5" Type="http://schemas.openxmlformats.org/officeDocument/2006/relationships/webSettings" Target="webSettings.xml"/><Relationship Id="rId15" Type="http://schemas.openxmlformats.org/officeDocument/2006/relationships/hyperlink" Target="https://ec.europa.eu/eurostat/de/home" TargetMode="External"/><Relationship Id="rId23" Type="http://schemas.openxmlformats.org/officeDocument/2006/relationships/hyperlink" Target="https://www.vwl-nachhaltig.de/home/unterrichtsthemen/arbeitsmarkt/" TargetMode="External"/><Relationship Id="rId28" Type="http://schemas.openxmlformats.org/officeDocument/2006/relationships/theme" Target="theme/theme1.xml"/><Relationship Id="rId10" Type="http://schemas.openxmlformats.org/officeDocument/2006/relationships/hyperlink" Target="http://www.bpb.de/politik/innenpolitik/arbeitsmarktpolitik/54926/arbeitsmarkttheorien?p=all" TargetMode="External"/><Relationship Id="rId19" Type="http://schemas.openxmlformats.org/officeDocument/2006/relationships/hyperlink" Target="https://creativecommons.org/publicdomain/zero/1.0/deed.de" TargetMode="External"/><Relationship Id="rId4" Type="http://schemas.openxmlformats.org/officeDocument/2006/relationships/settings" Target="settings.xml"/><Relationship Id="rId9" Type="http://schemas.openxmlformats.org/officeDocument/2006/relationships/hyperlink" Target="https://www.vwl-nachhaltig.de/home/unterrichtsthemen/arbeitsmarkt/" TargetMode="External"/><Relationship Id="rId14" Type="http://schemas.openxmlformats.org/officeDocument/2006/relationships/chart" Target="charts/chart4.xml"/><Relationship Id="rId22" Type="http://schemas.openxmlformats.org/officeDocument/2006/relationships/hyperlink" Target="https://www.youtube.com/watch?v=CZl60i6MONY"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lfe\Dropbox\ZPG%20Oberstufe%20vorl&#228;ufig\L&#246;hne_GR_D.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lfe\Dropbox\ZPG%20Oberstufe%20vorl&#228;ufig\Lohnst&#252;ckkostenGR_D.xls"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ralfe\Dropbox\ZPG%20Oberstufe%20vorl&#228;ufig\ABL_GR_D.xls"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alfe\Dropbox\ZPG%20Oberstufe%20vorl&#228;ufig\BIP_GR_D.xls"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Löhne und Gehälter in % gegenüber Vorperiode</a:t>
            </a:r>
          </a:p>
        </c:rich>
      </c:tx>
      <c:layout>
        <c:manualLayout>
          <c:xMode val="edge"/>
          <c:yMode val="edge"/>
          <c:x val="0.14856671580783898"/>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manualLayout>
          <c:layoutTarget val="inner"/>
          <c:xMode val="edge"/>
          <c:yMode val="edge"/>
          <c:x val="9.3136701662292209E-2"/>
          <c:y val="0.17171296296296296"/>
          <c:w val="0.86797440944881887"/>
          <c:h val="0.74140052267173495"/>
        </c:manualLayout>
      </c:layout>
      <c:lineChart>
        <c:grouping val="standard"/>
        <c:varyColors val="0"/>
        <c:ser>
          <c:idx val="0"/>
          <c:order val="0"/>
          <c:tx>
            <c:strRef>
              <c:f>Data!$A$78:$G$78</c:f>
              <c:strCache>
                <c:ptCount val="7"/>
                <c:pt idx="0">
                  <c:v>Deutschland (bis 1990 früheres Gebiet der BRD)</c:v>
                </c:pt>
                <c:pt idx="1">
                  <c:v>:</c:v>
                </c:pt>
                <c:pt idx="2">
                  <c:v>:</c:v>
                </c:pt>
                <c:pt idx="3">
                  <c:v>1,2</c:v>
                </c:pt>
                <c:pt idx="4">
                  <c:v>2,1</c:v>
                </c:pt>
                <c:pt idx="5">
                  <c:v>3,8</c:v>
                </c:pt>
                <c:pt idx="6">
                  <c:v>2,9</c:v>
                </c:pt>
              </c:strCache>
            </c:strRef>
          </c:tx>
          <c:spPr>
            <a:ln w="28575" cap="rnd">
              <a:solidFill>
                <a:schemeClr val="accent1"/>
              </a:solidFill>
              <a:round/>
            </a:ln>
            <a:effectLst/>
          </c:spPr>
          <c:marker>
            <c:symbol val="none"/>
          </c:marker>
          <c:cat>
            <c:strRef>
              <c:f>Data!$H$77:$X$77</c:f>
              <c:strCach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strCache>
            </c:strRef>
          </c:cat>
          <c:val>
            <c:numRef>
              <c:f>Data!$H$78:$X$78</c:f>
              <c:numCache>
                <c:formatCode>#,##0.0</c:formatCode>
                <c:ptCount val="17"/>
                <c:pt idx="0">
                  <c:v>2.1</c:v>
                </c:pt>
                <c:pt idx="1">
                  <c:v>2.2999999999999998</c:v>
                </c:pt>
                <c:pt idx="2">
                  <c:v>0.5</c:v>
                </c:pt>
                <c:pt idx="3">
                  <c:v>1.9</c:v>
                </c:pt>
                <c:pt idx="4">
                  <c:v>2.6</c:v>
                </c:pt>
                <c:pt idx="5">
                  <c:v>2.6</c:v>
                </c:pt>
                <c:pt idx="6">
                  <c:v>2.6</c:v>
                </c:pt>
                <c:pt idx="7">
                  <c:v>1.8</c:v>
                </c:pt>
                <c:pt idx="8">
                  <c:v>0</c:v>
                </c:pt>
                <c:pt idx="9">
                  <c:v>3.6</c:v>
                </c:pt>
                <c:pt idx="10">
                  <c:v>3.2</c:v>
                </c:pt>
                <c:pt idx="11">
                  <c:v>1.8</c:v>
                </c:pt>
                <c:pt idx="12">
                  <c:v>2.2999999999999998</c:v>
                </c:pt>
                <c:pt idx="13">
                  <c:v>2.4</c:v>
                </c:pt>
                <c:pt idx="14">
                  <c:v>2</c:v>
                </c:pt>
                <c:pt idx="15">
                  <c:v>3.2</c:v>
                </c:pt>
                <c:pt idx="16">
                  <c:v>2.2000000000000002</c:v>
                </c:pt>
              </c:numCache>
            </c:numRef>
          </c:val>
          <c:smooth val="0"/>
          <c:extLst>
            <c:ext xmlns:c16="http://schemas.microsoft.com/office/drawing/2014/chart" uri="{C3380CC4-5D6E-409C-BE32-E72D297353CC}">
              <c16:uniqueId val="{00000000-FC8D-4E8D-9942-6B6BE083DFB0}"/>
            </c:ext>
          </c:extLst>
        </c:ser>
        <c:ser>
          <c:idx val="1"/>
          <c:order val="1"/>
          <c:tx>
            <c:strRef>
              <c:f>Data!$A$79:$G$79</c:f>
              <c:strCache>
                <c:ptCount val="7"/>
                <c:pt idx="0">
                  <c:v>Griechenland</c:v>
                </c:pt>
                <c:pt idx="1">
                  <c:v>:</c:v>
                </c:pt>
                <c:pt idx="2">
                  <c:v>:</c:v>
                </c:pt>
                <c:pt idx="3">
                  <c:v>:</c:v>
                </c:pt>
                <c:pt idx="4">
                  <c:v>:</c:v>
                </c:pt>
                <c:pt idx="5">
                  <c:v>:</c:v>
                </c:pt>
                <c:pt idx="6">
                  <c:v>:</c:v>
                </c:pt>
              </c:strCache>
            </c:strRef>
          </c:tx>
          <c:spPr>
            <a:ln w="28575" cap="rnd">
              <a:solidFill>
                <a:schemeClr val="accent2"/>
              </a:solidFill>
              <a:round/>
            </a:ln>
            <a:effectLst/>
          </c:spPr>
          <c:marker>
            <c:symbol val="none"/>
          </c:marker>
          <c:cat>
            <c:strRef>
              <c:f>Data!$H$77:$X$77</c:f>
              <c:strCach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strCache>
            </c:strRef>
          </c:cat>
          <c:val>
            <c:numRef>
              <c:f>Data!$H$79:$X$79</c:f>
              <c:numCache>
                <c:formatCode>#,##0.0</c:formatCode>
                <c:ptCount val="17"/>
                <c:pt idx="0">
                  <c:v>14.5</c:v>
                </c:pt>
                <c:pt idx="1">
                  <c:v>4.8</c:v>
                </c:pt>
                <c:pt idx="2">
                  <c:v>5</c:v>
                </c:pt>
                <c:pt idx="3">
                  <c:v>-9</c:v>
                </c:pt>
                <c:pt idx="4">
                  <c:v>2.6</c:v>
                </c:pt>
                <c:pt idx="5">
                  <c:v>5.0999999999999996</c:v>
                </c:pt>
                <c:pt idx="6">
                  <c:v>1.9</c:v>
                </c:pt>
                <c:pt idx="7">
                  <c:v>4.8</c:v>
                </c:pt>
                <c:pt idx="8">
                  <c:v>0</c:v>
                </c:pt>
                <c:pt idx="9">
                  <c:v>-4</c:v>
                </c:pt>
                <c:pt idx="10">
                  <c:v>-8.5</c:v>
                </c:pt>
                <c:pt idx="11">
                  <c:v>-9.3000000000000007</c:v>
                </c:pt>
                <c:pt idx="12">
                  <c:v>1.4</c:v>
                </c:pt>
                <c:pt idx="13">
                  <c:v>-2.2000000000000002</c:v>
                </c:pt>
                <c:pt idx="14">
                  <c:v>-0.9</c:v>
                </c:pt>
                <c:pt idx="15">
                  <c:v>-1.3</c:v>
                </c:pt>
                <c:pt idx="16">
                  <c:v>1.6</c:v>
                </c:pt>
              </c:numCache>
            </c:numRef>
          </c:val>
          <c:smooth val="0"/>
          <c:extLst>
            <c:ext xmlns:c16="http://schemas.microsoft.com/office/drawing/2014/chart" uri="{C3380CC4-5D6E-409C-BE32-E72D297353CC}">
              <c16:uniqueId val="{00000001-FC8D-4E8D-9942-6B6BE083DFB0}"/>
            </c:ext>
          </c:extLst>
        </c:ser>
        <c:dLbls>
          <c:showLegendKey val="0"/>
          <c:showVal val="0"/>
          <c:showCatName val="0"/>
          <c:showSerName val="0"/>
          <c:showPercent val="0"/>
          <c:showBubbleSize val="0"/>
        </c:dLbls>
        <c:smooth val="0"/>
        <c:axId val="315422456"/>
        <c:axId val="1"/>
      </c:lineChart>
      <c:catAx>
        <c:axId val="315422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315422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nominale Lohnstückkosten</a:t>
            </a:r>
          </a:p>
          <a:p>
            <a:pPr>
              <a:defRPr sz="1400" b="0" i="0" u="none" strike="noStrike" kern="1200" spc="0" baseline="0">
                <a:solidFill>
                  <a:schemeClr val="tx1">
                    <a:lumMod val="65000"/>
                    <a:lumOff val="35000"/>
                  </a:schemeClr>
                </a:solidFill>
                <a:latin typeface="+mn-lt"/>
                <a:ea typeface="+mn-ea"/>
                <a:cs typeface="+mn-cs"/>
              </a:defRPr>
            </a:pPr>
            <a:r>
              <a:rPr lang="de-DE"/>
              <a:t>Veränderung in % zum</a:t>
            </a:r>
            <a:r>
              <a:rPr lang="de-DE" baseline="0"/>
              <a:t> Vorjahr</a:t>
            </a:r>
            <a:endParaRPr lang="de-DE"/>
          </a:p>
        </c:rich>
      </c:tx>
      <c:overlay val="0"/>
      <c:spPr>
        <a:noFill/>
        <a:ln>
          <a:noFill/>
        </a:ln>
        <a:effectLst/>
      </c:spPr>
    </c:title>
    <c:autoTitleDeleted val="0"/>
    <c:plotArea>
      <c:layout>
        <c:manualLayout>
          <c:layoutTarget val="inner"/>
          <c:xMode val="edge"/>
          <c:yMode val="edge"/>
          <c:x val="6.4935422739269721E-2"/>
          <c:y val="0.26283437677859989"/>
          <c:w val="0.90359931773198499"/>
          <c:h val="0.70590483958429495"/>
        </c:manualLayout>
      </c:layout>
      <c:barChart>
        <c:barDir val="col"/>
        <c:grouping val="clustered"/>
        <c:varyColors val="0"/>
        <c:ser>
          <c:idx val="0"/>
          <c:order val="0"/>
          <c:tx>
            <c:strRef>
              <c:f>[LohnstückkostenGR_D.xls]Sheet0!$A$4</c:f>
              <c:strCache>
                <c:ptCount val="1"/>
                <c:pt idx="0">
                  <c:v>Deutschland</c:v>
                </c:pt>
              </c:strCache>
            </c:strRef>
          </c:tx>
          <c:spPr>
            <a:solidFill>
              <a:schemeClr val="accent1"/>
            </a:solidFill>
            <a:ln>
              <a:noFill/>
            </a:ln>
            <a:effectLst/>
          </c:spPr>
          <c:invertIfNegative val="0"/>
          <c:cat>
            <c:strRef>
              <c:f>[LohnstückkostenGR_D.xls]Sheet0!$B$3:$AC$3</c:f>
              <c:strCache>
                <c:ptCount val="27"/>
                <c:pt idx="0">
                  <c:v>2005</c:v>
                </c:pt>
                <c:pt idx="2">
                  <c:v>2006</c:v>
                </c:pt>
                <c:pt idx="4">
                  <c:v>2007</c:v>
                </c:pt>
                <c:pt idx="6">
                  <c:v>2008</c:v>
                </c:pt>
                <c:pt idx="8">
                  <c:v>2009</c:v>
                </c:pt>
                <c:pt idx="10">
                  <c:v>2010</c:v>
                </c:pt>
                <c:pt idx="12">
                  <c:v>2011</c:v>
                </c:pt>
                <c:pt idx="14">
                  <c:v>2012</c:v>
                </c:pt>
                <c:pt idx="16">
                  <c:v>2013</c:v>
                </c:pt>
                <c:pt idx="18">
                  <c:v>2014</c:v>
                </c:pt>
                <c:pt idx="20">
                  <c:v>2015</c:v>
                </c:pt>
                <c:pt idx="22">
                  <c:v>2016</c:v>
                </c:pt>
                <c:pt idx="24">
                  <c:v>2017</c:v>
                </c:pt>
                <c:pt idx="26">
                  <c:v>2018</c:v>
                </c:pt>
              </c:strCache>
            </c:strRef>
          </c:cat>
          <c:val>
            <c:numRef>
              <c:f>[LohnstückkostenGR_D.xls]Sheet0!$B$4:$AC$4</c:f>
              <c:numCache>
                <c:formatCode>General</c:formatCode>
                <c:ptCount val="28"/>
                <c:pt idx="0">
                  <c:v>-0.5</c:v>
                </c:pt>
                <c:pt idx="1">
                  <c:v>0</c:v>
                </c:pt>
                <c:pt idx="2">
                  <c:v>-1.9</c:v>
                </c:pt>
                <c:pt idx="3">
                  <c:v>0</c:v>
                </c:pt>
                <c:pt idx="4">
                  <c:v>-0.2</c:v>
                </c:pt>
                <c:pt idx="5">
                  <c:v>0</c:v>
                </c:pt>
                <c:pt idx="6">
                  <c:v>2.7</c:v>
                </c:pt>
                <c:pt idx="7">
                  <c:v>0</c:v>
                </c:pt>
                <c:pt idx="8">
                  <c:v>6.6</c:v>
                </c:pt>
                <c:pt idx="9">
                  <c:v>0</c:v>
                </c:pt>
                <c:pt idx="10">
                  <c:v>-1.2</c:v>
                </c:pt>
                <c:pt idx="11">
                  <c:v>0</c:v>
                </c:pt>
                <c:pt idx="12">
                  <c:v>0.3</c:v>
                </c:pt>
                <c:pt idx="13">
                  <c:v>0</c:v>
                </c:pt>
                <c:pt idx="14">
                  <c:v>3.4</c:v>
                </c:pt>
                <c:pt idx="15">
                  <c:v>0</c:v>
                </c:pt>
                <c:pt idx="16">
                  <c:v>2.2999999999999998</c:v>
                </c:pt>
                <c:pt idx="17">
                  <c:v>0</c:v>
                </c:pt>
                <c:pt idx="18">
                  <c:v>1.5</c:v>
                </c:pt>
                <c:pt idx="19">
                  <c:v>0</c:v>
                </c:pt>
                <c:pt idx="20">
                  <c:v>2</c:v>
                </c:pt>
                <c:pt idx="21">
                  <c:v>0</c:v>
                </c:pt>
                <c:pt idx="22">
                  <c:v>1.3</c:v>
                </c:pt>
                <c:pt idx="23">
                  <c:v>0</c:v>
                </c:pt>
                <c:pt idx="24">
                  <c:v>1.5</c:v>
                </c:pt>
                <c:pt idx="25">
                  <c:v>0</c:v>
                </c:pt>
                <c:pt idx="26">
                  <c:v>2.7</c:v>
                </c:pt>
                <c:pt idx="27">
                  <c:v>0</c:v>
                </c:pt>
              </c:numCache>
            </c:numRef>
          </c:val>
          <c:extLst>
            <c:ext xmlns:c16="http://schemas.microsoft.com/office/drawing/2014/chart" uri="{C3380CC4-5D6E-409C-BE32-E72D297353CC}">
              <c16:uniqueId val="{00000000-C88E-4AB5-B708-0132AE73F0CD}"/>
            </c:ext>
          </c:extLst>
        </c:ser>
        <c:ser>
          <c:idx val="1"/>
          <c:order val="1"/>
          <c:tx>
            <c:strRef>
              <c:f>[LohnstückkostenGR_D.xls]Sheet0!$A$5</c:f>
              <c:strCache>
                <c:ptCount val="1"/>
                <c:pt idx="0">
                  <c:v>Griechenland</c:v>
                </c:pt>
              </c:strCache>
            </c:strRef>
          </c:tx>
          <c:spPr>
            <a:solidFill>
              <a:schemeClr val="accent2"/>
            </a:solidFill>
            <a:ln>
              <a:noFill/>
            </a:ln>
            <a:effectLst/>
          </c:spPr>
          <c:invertIfNegative val="0"/>
          <c:cat>
            <c:strRef>
              <c:f>[LohnstückkostenGR_D.xls]Sheet0!$B$3:$AC$3</c:f>
              <c:strCache>
                <c:ptCount val="27"/>
                <c:pt idx="0">
                  <c:v>2005</c:v>
                </c:pt>
                <c:pt idx="2">
                  <c:v>2006</c:v>
                </c:pt>
                <c:pt idx="4">
                  <c:v>2007</c:v>
                </c:pt>
                <c:pt idx="6">
                  <c:v>2008</c:v>
                </c:pt>
                <c:pt idx="8">
                  <c:v>2009</c:v>
                </c:pt>
                <c:pt idx="10">
                  <c:v>2010</c:v>
                </c:pt>
                <c:pt idx="12">
                  <c:v>2011</c:v>
                </c:pt>
                <c:pt idx="14">
                  <c:v>2012</c:v>
                </c:pt>
                <c:pt idx="16">
                  <c:v>2013</c:v>
                </c:pt>
                <c:pt idx="18">
                  <c:v>2014</c:v>
                </c:pt>
                <c:pt idx="20">
                  <c:v>2015</c:v>
                </c:pt>
                <c:pt idx="22">
                  <c:v>2016</c:v>
                </c:pt>
                <c:pt idx="24">
                  <c:v>2017</c:v>
                </c:pt>
                <c:pt idx="26">
                  <c:v>2018</c:v>
                </c:pt>
              </c:strCache>
            </c:strRef>
          </c:cat>
          <c:val>
            <c:numRef>
              <c:f>[LohnstückkostenGR_D.xls]Sheet0!$B$5:$AC$5</c:f>
              <c:numCache>
                <c:formatCode>General</c:formatCode>
                <c:ptCount val="28"/>
                <c:pt idx="0">
                  <c:v>8.9</c:v>
                </c:pt>
                <c:pt idx="1">
                  <c:v>0</c:v>
                </c:pt>
                <c:pt idx="2">
                  <c:v>-0.7</c:v>
                </c:pt>
                <c:pt idx="3">
                  <c:v>0</c:v>
                </c:pt>
                <c:pt idx="4">
                  <c:v>2.6</c:v>
                </c:pt>
                <c:pt idx="5">
                  <c:v>0</c:v>
                </c:pt>
                <c:pt idx="6">
                  <c:v>5.3</c:v>
                </c:pt>
                <c:pt idx="7">
                  <c:v>0</c:v>
                </c:pt>
                <c:pt idx="8">
                  <c:v>7.1</c:v>
                </c:pt>
                <c:pt idx="9">
                  <c:v>0</c:v>
                </c:pt>
                <c:pt idx="10">
                  <c:v>1</c:v>
                </c:pt>
                <c:pt idx="11">
                  <c:v>0</c:v>
                </c:pt>
                <c:pt idx="12">
                  <c:v>-1.4</c:v>
                </c:pt>
                <c:pt idx="13">
                  <c:v>0</c:v>
                </c:pt>
                <c:pt idx="14">
                  <c:v>-2</c:v>
                </c:pt>
                <c:pt idx="15">
                  <c:v>0</c:v>
                </c:pt>
                <c:pt idx="16">
                  <c:v>-6.9</c:v>
                </c:pt>
                <c:pt idx="17">
                  <c:v>0</c:v>
                </c:pt>
                <c:pt idx="18">
                  <c:v>-1.8</c:v>
                </c:pt>
                <c:pt idx="19">
                  <c:v>0</c:v>
                </c:pt>
                <c:pt idx="20">
                  <c:v>-1.3</c:v>
                </c:pt>
                <c:pt idx="21">
                  <c:v>0</c:v>
                </c:pt>
                <c:pt idx="22">
                  <c:v>-0.3</c:v>
                </c:pt>
                <c:pt idx="23">
                  <c:v>0</c:v>
                </c:pt>
                <c:pt idx="24">
                  <c:v>0.6</c:v>
                </c:pt>
                <c:pt idx="25">
                  <c:v>0</c:v>
                </c:pt>
                <c:pt idx="26">
                  <c:v>1.1000000000000001</c:v>
                </c:pt>
                <c:pt idx="27">
                  <c:v>0</c:v>
                </c:pt>
              </c:numCache>
            </c:numRef>
          </c:val>
          <c:extLst>
            <c:ext xmlns:c16="http://schemas.microsoft.com/office/drawing/2014/chart" uri="{C3380CC4-5D6E-409C-BE32-E72D297353CC}">
              <c16:uniqueId val="{00000001-C88E-4AB5-B708-0132AE73F0CD}"/>
            </c:ext>
          </c:extLst>
        </c:ser>
        <c:dLbls>
          <c:showLegendKey val="0"/>
          <c:showVal val="0"/>
          <c:showCatName val="0"/>
          <c:showSerName val="0"/>
          <c:showPercent val="0"/>
          <c:showBubbleSize val="0"/>
        </c:dLbls>
        <c:gapWidth val="219"/>
        <c:overlap val="-27"/>
        <c:axId val="470860080"/>
        <c:axId val="1"/>
      </c:barChart>
      <c:catAx>
        <c:axId val="47086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70860080"/>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de-DE"/>
              <a:t>Arbeitslosenquote</a:t>
            </a:r>
          </a:p>
        </c:rich>
      </c:tx>
      <c:overlay val="0"/>
      <c:spPr>
        <a:noFill/>
        <a:ln w="25400">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[ABL_GR_D.xls]Data!$A$34</c:f>
              <c:strCache>
                <c:ptCount val="1"/>
                <c:pt idx="0">
                  <c:v>Deutschland (bis 1990 früheres Gebiet der BRD)</c:v>
                </c:pt>
              </c:strCache>
            </c:strRef>
          </c:tx>
          <c:spPr>
            <a:ln w="19050" cap="rnd" cmpd="sng" algn="ctr">
              <a:solidFill>
                <a:schemeClr val="dk1">
                  <a:tint val="88500"/>
                </a:schemeClr>
              </a:solidFill>
              <a:prstDash val="solid"/>
              <a:round/>
            </a:ln>
            <a:effectLst/>
          </c:spPr>
          <c:marker>
            <c:symbol val="none"/>
          </c:marker>
          <c:cat>
            <c:strRef>
              <c:f>[ABL_GR_D.xls]Data!$B$33:$V$33</c:f>
              <c:strCach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strCache>
            </c:strRef>
          </c:cat>
          <c:val>
            <c:numRef>
              <c:f>[ABL_GR_D.xls]Data!$B$34:$V$34</c:f>
              <c:numCache>
                <c:formatCode>#,##0.0</c:formatCode>
                <c:ptCount val="21"/>
                <c:pt idx="0">
                  <c:v>9.4</c:v>
                </c:pt>
                <c:pt idx="1">
                  <c:v>8.6</c:v>
                </c:pt>
                <c:pt idx="2">
                  <c:v>7.9</c:v>
                </c:pt>
                <c:pt idx="3">
                  <c:v>7.8</c:v>
                </c:pt>
                <c:pt idx="4">
                  <c:v>8.6</c:v>
                </c:pt>
                <c:pt idx="5">
                  <c:v>9.6999999999999993</c:v>
                </c:pt>
                <c:pt idx="6">
                  <c:v>10.4</c:v>
                </c:pt>
                <c:pt idx="7">
                  <c:v>11.2</c:v>
                </c:pt>
                <c:pt idx="8">
                  <c:v>10.1</c:v>
                </c:pt>
                <c:pt idx="9">
                  <c:v>8.5</c:v>
                </c:pt>
                <c:pt idx="10">
                  <c:v>7.4</c:v>
                </c:pt>
                <c:pt idx="11">
                  <c:v>7.6</c:v>
                </c:pt>
                <c:pt idx="12">
                  <c:v>7</c:v>
                </c:pt>
                <c:pt idx="13">
                  <c:v>5.8</c:v>
                </c:pt>
                <c:pt idx="14">
                  <c:v>5.4</c:v>
                </c:pt>
                <c:pt idx="15">
                  <c:v>5.2</c:v>
                </c:pt>
                <c:pt idx="16">
                  <c:v>5</c:v>
                </c:pt>
                <c:pt idx="17">
                  <c:v>4.5999999999999996</c:v>
                </c:pt>
                <c:pt idx="18">
                  <c:v>4.0999999999999996</c:v>
                </c:pt>
                <c:pt idx="19">
                  <c:v>3.8</c:v>
                </c:pt>
                <c:pt idx="20">
                  <c:v>3.4</c:v>
                </c:pt>
              </c:numCache>
            </c:numRef>
          </c:val>
          <c:smooth val="0"/>
          <c:extLst>
            <c:ext xmlns:c16="http://schemas.microsoft.com/office/drawing/2014/chart" uri="{C3380CC4-5D6E-409C-BE32-E72D297353CC}">
              <c16:uniqueId val="{00000000-277C-47B0-9CC4-D8CE011F55F2}"/>
            </c:ext>
          </c:extLst>
        </c:ser>
        <c:ser>
          <c:idx val="1"/>
          <c:order val="1"/>
          <c:tx>
            <c:strRef>
              <c:f>[ABL_GR_D.xls]Data!$A$35</c:f>
              <c:strCache>
                <c:ptCount val="1"/>
                <c:pt idx="0">
                  <c:v>Griechenland</c:v>
                </c:pt>
              </c:strCache>
            </c:strRef>
          </c:tx>
          <c:spPr>
            <a:ln w="19050" cap="rnd" cmpd="sng" algn="ctr">
              <a:solidFill>
                <a:schemeClr val="dk1">
                  <a:tint val="55000"/>
                </a:schemeClr>
              </a:solidFill>
              <a:prstDash val="solid"/>
              <a:round/>
            </a:ln>
            <a:effectLst/>
          </c:spPr>
          <c:marker>
            <c:symbol val="none"/>
          </c:marker>
          <c:cat>
            <c:strRef>
              <c:f>[ABL_GR_D.xls]Data!$B$33:$V$33</c:f>
              <c:strCach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strCache>
            </c:strRef>
          </c:cat>
          <c:val>
            <c:numRef>
              <c:f>[ABL_GR_D.xls]Data!$B$35:$V$35</c:f>
              <c:numCache>
                <c:formatCode>#,##0.0</c:formatCode>
                <c:ptCount val="21"/>
                <c:pt idx="0">
                  <c:v>11.1</c:v>
                </c:pt>
                <c:pt idx="1">
                  <c:v>12</c:v>
                </c:pt>
                <c:pt idx="2">
                  <c:v>11.2</c:v>
                </c:pt>
                <c:pt idx="3">
                  <c:v>10.7</c:v>
                </c:pt>
                <c:pt idx="4">
                  <c:v>10.3</c:v>
                </c:pt>
                <c:pt idx="5">
                  <c:v>9.6999999999999993</c:v>
                </c:pt>
                <c:pt idx="6">
                  <c:v>10.6</c:v>
                </c:pt>
                <c:pt idx="7">
                  <c:v>10</c:v>
                </c:pt>
                <c:pt idx="8">
                  <c:v>9</c:v>
                </c:pt>
                <c:pt idx="9">
                  <c:v>8.4</c:v>
                </c:pt>
                <c:pt idx="10">
                  <c:v>7.8</c:v>
                </c:pt>
                <c:pt idx="11">
                  <c:v>9.6</c:v>
                </c:pt>
                <c:pt idx="12">
                  <c:v>12.7</c:v>
                </c:pt>
                <c:pt idx="13">
                  <c:v>17.899999999999999</c:v>
                </c:pt>
                <c:pt idx="14">
                  <c:v>24.5</c:v>
                </c:pt>
                <c:pt idx="15">
                  <c:v>27.5</c:v>
                </c:pt>
                <c:pt idx="16">
                  <c:v>26.5</c:v>
                </c:pt>
                <c:pt idx="17">
                  <c:v>24.9</c:v>
                </c:pt>
                <c:pt idx="18">
                  <c:v>23.6</c:v>
                </c:pt>
                <c:pt idx="19">
                  <c:v>21.5</c:v>
                </c:pt>
                <c:pt idx="20">
                  <c:v>19.3</c:v>
                </c:pt>
              </c:numCache>
            </c:numRef>
          </c:val>
          <c:smooth val="0"/>
          <c:extLst>
            <c:ext xmlns:c16="http://schemas.microsoft.com/office/drawing/2014/chart" uri="{C3380CC4-5D6E-409C-BE32-E72D297353CC}">
              <c16:uniqueId val="{00000001-277C-47B0-9CC4-D8CE011F55F2}"/>
            </c:ext>
          </c:extLst>
        </c:ser>
        <c:dLbls>
          <c:showLegendKey val="0"/>
          <c:showVal val="0"/>
          <c:showCatName val="0"/>
          <c:showSerName val="0"/>
          <c:showPercent val="0"/>
          <c:showBubbleSize val="0"/>
        </c:dLbls>
        <c:smooth val="0"/>
        <c:axId val="316543128"/>
        <c:axId val="1"/>
      </c:lineChart>
      <c:catAx>
        <c:axId val="316543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316543128"/>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de-D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BIP zu Marktpreisen (Index 2010 = 100)</a:t>
            </a:r>
          </a:p>
        </c:rich>
      </c:tx>
      <c:overlay val="0"/>
      <c:spPr>
        <a:noFill/>
        <a:ln w="25400">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[BIP_GR_D.xls]Data!$A$11</c:f>
              <c:strCache>
                <c:ptCount val="1"/>
                <c:pt idx="0">
                  <c:v>Deutschland (bis 1990 früheres Gebiet der BRD)</c:v>
                </c:pt>
              </c:strCache>
            </c:strRef>
          </c:tx>
          <c:spPr>
            <a:ln w="19050" cap="rnd" cmpd="sng" algn="ctr">
              <a:solidFill>
                <a:schemeClr val="dk1">
                  <a:tint val="88500"/>
                </a:schemeClr>
              </a:solidFill>
              <a:prstDash val="solid"/>
              <a:round/>
            </a:ln>
            <a:effectLst/>
          </c:spPr>
          <c:marker>
            <c:symbol val="none"/>
          </c:marker>
          <c:cat>
            <c:strRef>
              <c:f>[BIP_GR_D.xls]Data!$B$10:$V$10</c:f>
              <c:strCach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strCache>
            </c:strRef>
          </c:cat>
          <c:val>
            <c:numRef>
              <c:f>[BIP_GR_D.xls]Data!$B$11:$V$11</c:f>
              <c:numCache>
                <c:formatCode>#,##0.0</c:formatCode>
                <c:ptCount val="21"/>
                <c:pt idx="0">
                  <c:v>87.6</c:v>
                </c:pt>
                <c:pt idx="1">
                  <c:v>89.2</c:v>
                </c:pt>
                <c:pt idx="2">
                  <c:v>91.8</c:v>
                </c:pt>
                <c:pt idx="3">
                  <c:v>93.4</c:v>
                </c:pt>
                <c:pt idx="4">
                  <c:v>93.2</c:v>
                </c:pt>
                <c:pt idx="5">
                  <c:v>92.5</c:v>
                </c:pt>
                <c:pt idx="6">
                  <c:v>93.6</c:v>
                </c:pt>
                <c:pt idx="7">
                  <c:v>94.3</c:v>
                </c:pt>
                <c:pt idx="8">
                  <c:v>97.9</c:v>
                </c:pt>
                <c:pt idx="9">
                  <c:v>100.8</c:v>
                </c:pt>
                <c:pt idx="10">
                  <c:v>101.8</c:v>
                </c:pt>
                <c:pt idx="11">
                  <c:v>96</c:v>
                </c:pt>
                <c:pt idx="12">
                  <c:v>100</c:v>
                </c:pt>
                <c:pt idx="13">
                  <c:v>103.9</c:v>
                </c:pt>
                <c:pt idx="14">
                  <c:v>104.4</c:v>
                </c:pt>
                <c:pt idx="15">
                  <c:v>104.8</c:v>
                </c:pt>
                <c:pt idx="16">
                  <c:v>107.1</c:v>
                </c:pt>
                <c:pt idx="17">
                  <c:v>109</c:v>
                </c:pt>
                <c:pt idx="18">
                  <c:v>111.4</c:v>
                </c:pt>
                <c:pt idx="19">
                  <c:v>114.2</c:v>
                </c:pt>
                <c:pt idx="20">
                  <c:v>115.9</c:v>
                </c:pt>
              </c:numCache>
            </c:numRef>
          </c:val>
          <c:smooth val="0"/>
          <c:extLst>
            <c:ext xmlns:c16="http://schemas.microsoft.com/office/drawing/2014/chart" uri="{C3380CC4-5D6E-409C-BE32-E72D297353CC}">
              <c16:uniqueId val="{00000000-B500-403B-A8EF-FB9FB5FBC0F2}"/>
            </c:ext>
          </c:extLst>
        </c:ser>
        <c:ser>
          <c:idx val="1"/>
          <c:order val="1"/>
          <c:tx>
            <c:strRef>
              <c:f>[BIP_GR_D.xls]Data!$A$12</c:f>
              <c:strCache>
                <c:ptCount val="1"/>
                <c:pt idx="0">
                  <c:v>Griechenland</c:v>
                </c:pt>
              </c:strCache>
            </c:strRef>
          </c:tx>
          <c:spPr>
            <a:ln w="19050" cap="rnd" cmpd="sng" algn="ctr">
              <a:solidFill>
                <a:schemeClr val="dk1">
                  <a:tint val="55000"/>
                </a:schemeClr>
              </a:solidFill>
              <a:prstDash val="solid"/>
              <a:round/>
            </a:ln>
            <a:effectLst/>
          </c:spPr>
          <c:marker>
            <c:symbol val="none"/>
          </c:marker>
          <c:cat>
            <c:strRef>
              <c:f>[BIP_GR_D.xls]Data!$B$10:$V$10</c:f>
              <c:strCach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strCache>
            </c:strRef>
          </c:cat>
          <c:val>
            <c:numRef>
              <c:f>[BIP_GR_D.xls]Data!$B$12:$V$12</c:f>
              <c:numCache>
                <c:formatCode>#,##0.0</c:formatCode>
                <c:ptCount val="21"/>
                <c:pt idx="0">
                  <c:v>78.400000000000006</c:v>
                </c:pt>
                <c:pt idx="1">
                  <c:v>80.8</c:v>
                </c:pt>
                <c:pt idx="2">
                  <c:v>84</c:v>
                </c:pt>
                <c:pt idx="3">
                  <c:v>87.5</c:v>
                </c:pt>
                <c:pt idx="4">
                  <c:v>90.9</c:v>
                </c:pt>
                <c:pt idx="5">
                  <c:v>96.2</c:v>
                </c:pt>
                <c:pt idx="6">
                  <c:v>101.1</c:v>
                </c:pt>
                <c:pt idx="7">
                  <c:v>101.7</c:v>
                </c:pt>
                <c:pt idx="8">
                  <c:v>107.4</c:v>
                </c:pt>
                <c:pt idx="9">
                  <c:v>110.9</c:v>
                </c:pt>
                <c:pt idx="10">
                  <c:v>110.6</c:v>
                </c:pt>
                <c:pt idx="11">
                  <c:v>105.8</c:v>
                </c:pt>
                <c:pt idx="12">
                  <c:v>100</c:v>
                </c:pt>
                <c:pt idx="13">
                  <c:v>90.9</c:v>
                </c:pt>
                <c:pt idx="14">
                  <c:v>84.2</c:v>
                </c:pt>
                <c:pt idx="15">
                  <c:v>81.5</c:v>
                </c:pt>
                <c:pt idx="16">
                  <c:v>82.1</c:v>
                </c:pt>
                <c:pt idx="17">
                  <c:v>81.7</c:v>
                </c:pt>
                <c:pt idx="18">
                  <c:v>81.599999999999994</c:v>
                </c:pt>
                <c:pt idx="19">
                  <c:v>82.8</c:v>
                </c:pt>
                <c:pt idx="20">
                  <c:v>84.4</c:v>
                </c:pt>
              </c:numCache>
            </c:numRef>
          </c:val>
          <c:smooth val="0"/>
          <c:extLst>
            <c:ext xmlns:c16="http://schemas.microsoft.com/office/drawing/2014/chart" uri="{C3380CC4-5D6E-409C-BE32-E72D297353CC}">
              <c16:uniqueId val="{00000001-B500-403B-A8EF-FB9FB5FBC0F2}"/>
            </c:ext>
          </c:extLst>
        </c:ser>
        <c:dLbls>
          <c:showLegendKey val="0"/>
          <c:showVal val="0"/>
          <c:showCatName val="0"/>
          <c:showSerName val="0"/>
          <c:showPercent val="0"/>
          <c:showBubbleSize val="0"/>
        </c:dLbls>
        <c:smooth val="0"/>
        <c:axId val="451762672"/>
        <c:axId val="1"/>
      </c:lineChart>
      <c:catAx>
        <c:axId val="45176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451762672"/>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0B97B-2AE2-41F0-8987-C1641ACC1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1589</Words>
  <Characters>10012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Engel</dc:creator>
  <cp:keywords/>
  <dc:description/>
  <cp:lastModifiedBy>Ralf Engel</cp:lastModifiedBy>
  <cp:revision>27</cp:revision>
  <cp:lastPrinted>2020-01-07T14:39:00Z</cp:lastPrinted>
  <dcterms:created xsi:type="dcterms:W3CDTF">2019-10-04T17:30:00Z</dcterms:created>
  <dcterms:modified xsi:type="dcterms:W3CDTF">2020-06-05T13:45:00Z</dcterms:modified>
</cp:coreProperties>
</file>