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65723" w14:textId="77777777" w:rsidR="00282C84" w:rsidRPr="00313B67" w:rsidRDefault="00954138" w:rsidP="00954138">
      <w:pPr>
        <w:jc w:val="center"/>
        <w:rPr>
          <w:b/>
          <w:bCs/>
          <w:sz w:val="28"/>
          <w:szCs w:val="28"/>
        </w:rPr>
      </w:pPr>
      <w:r w:rsidRPr="00313B67">
        <w:rPr>
          <w:b/>
          <w:bCs/>
          <w:sz w:val="28"/>
          <w:szCs w:val="28"/>
        </w:rPr>
        <w:t>Spezifik des Arbeitsmarktes – eine Annäherung</w:t>
      </w:r>
    </w:p>
    <w:p w14:paraId="0DF99E34" w14:textId="77777777" w:rsidR="00954138" w:rsidRDefault="00954138" w:rsidP="00954138">
      <w:pPr>
        <w:jc w:val="center"/>
        <w:rPr>
          <w:b/>
          <w:bCs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075"/>
        <w:gridCol w:w="3431"/>
        <w:gridCol w:w="3556"/>
      </w:tblGrid>
      <w:tr w:rsidR="00954138" w14:paraId="281E4377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51E" w14:textId="77777777" w:rsidR="00954138" w:rsidRDefault="00954138">
            <w:pPr>
              <w:jc w:val="center"/>
              <w:rPr>
                <w:rFonts w:ascii="Calibri" w:eastAsia="Calibri" w:hAnsi="Calibri" w:cs="Times New Roman"/>
                <w:b/>
                <w:iCs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7A87" w14:textId="77777777" w:rsidR="00954138" w:rsidRDefault="00954138">
            <w:pPr>
              <w:jc w:val="center"/>
              <w:rPr>
                <w:rFonts w:ascii="Calibri" w:eastAsia="Calibri" w:hAnsi="Calibri" w:cs="Times New Roman"/>
                <w:b/>
                <w:iCs/>
              </w:rPr>
            </w:pPr>
            <w:r>
              <w:rPr>
                <w:rFonts w:ascii="Calibri" w:eastAsia="Calibri" w:hAnsi="Calibri" w:cs="Times New Roman"/>
                <w:b/>
                <w:iCs/>
              </w:rPr>
              <w:t>Gütermarkt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6396" w14:textId="256D085F" w:rsidR="00954138" w:rsidRDefault="00954138">
            <w:pPr>
              <w:jc w:val="center"/>
              <w:rPr>
                <w:rFonts w:ascii="Calibri" w:eastAsia="Calibri" w:hAnsi="Calibri" w:cs="Times New Roman"/>
                <w:b/>
                <w:iCs/>
              </w:rPr>
            </w:pPr>
            <w:r>
              <w:rPr>
                <w:rFonts w:ascii="Calibri" w:eastAsia="Calibri" w:hAnsi="Calibri" w:cs="Times New Roman"/>
                <w:b/>
                <w:iCs/>
              </w:rPr>
              <w:t>Arbeitsmarkt</w:t>
            </w:r>
            <w:r w:rsidR="00C377A8">
              <w:rPr>
                <w:rFonts w:ascii="Calibri" w:eastAsia="Calibri" w:hAnsi="Calibri" w:cs="Times New Roman"/>
                <w:b/>
                <w:iCs/>
              </w:rPr>
              <w:t xml:space="preserve"> (Realität)</w:t>
            </w:r>
          </w:p>
        </w:tc>
      </w:tr>
      <w:tr w:rsidR="00954138" w14:paraId="7F3021BF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FB22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Anbieter/Nachfrager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0517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Anbieter von Gütern: Unternehmen</w:t>
            </w:r>
          </w:p>
          <w:p w14:paraId="026136F9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Nachfrager nach Gütern: Haushalte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AC59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Faktormarkt:</w:t>
            </w:r>
          </w:p>
          <w:p w14:paraId="578EAD85" w14:textId="7CBEEF51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Anbieter von Arbeitskraft</w:t>
            </w:r>
            <w:r w:rsidR="00313B67">
              <w:rPr>
                <w:rFonts w:ascii="Calibri" w:eastAsia="Calibri" w:hAnsi="Calibri" w:cs="Times New Roman"/>
                <w:iCs/>
              </w:rPr>
              <w:t xml:space="preserve">: </w:t>
            </w:r>
            <w:r>
              <w:rPr>
                <w:rFonts w:ascii="Calibri" w:eastAsia="Calibri" w:hAnsi="Calibri" w:cs="Times New Roman"/>
                <w:iCs/>
              </w:rPr>
              <w:t>Arbeitnehmer/ Haushalte</w:t>
            </w:r>
          </w:p>
          <w:p w14:paraId="17A3BA56" w14:textId="2BEA140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Nachfrager von Arbeitskraft</w:t>
            </w:r>
            <w:r w:rsidR="00313B67">
              <w:rPr>
                <w:rFonts w:ascii="Calibri" w:eastAsia="Calibri" w:hAnsi="Calibri" w:cs="Times New Roman"/>
                <w:iCs/>
              </w:rPr>
              <w:t xml:space="preserve">: </w:t>
            </w:r>
            <w:r>
              <w:rPr>
                <w:rFonts w:ascii="Calibri" w:eastAsia="Calibri" w:hAnsi="Calibri" w:cs="Times New Roman"/>
                <w:iCs/>
              </w:rPr>
              <w:t>Unternehmen</w:t>
            </w:r>
          </w:p>
        </w:tc>
      </w:tr>
      <w:tr w:rsidR="00954138" w14:paraId="2A67E596" w14:textId="77777777" w:rsidTr="00954138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8B988A" w14:textId="77777777" w:rsidR="00954138" w:rsidRDefault="00954138">
            <w:pPr>
              <w:jc w:val="center"/>
              <w:rPr>
                <w:rFonts w:ascii="Calibri" w:eastAsia="Calibri" w:hAnsi="Calibri" w:cs="Times New Roman"/>
                <w:i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Mikroökonmische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Perspektive</w:t>
            </w:r>
          </w:p>
        </w:tc>
      </w:tr>
      <w:tr w:rsidR="00954138" w14:paraId="5397DB6C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8448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Angebot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A15D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Angebotsmenge hängt vom Preis ab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3326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Angebotsmenge nicht nur von Preis (Lohn), sondern auch von Existenzsicherung, Stolz, Selbstverwirklichung abhängig: Anstieg der Frauenerwerbstätigkeit nicht mit Lohnanstieg zu erklären</w:t>
            </w:r>
          </w:p>
        </w:tc>
      </w:tr>
      <w:tr w:rsidR="00954138" w14:paraId="23552532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4EE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„Gesetz“ des Angebots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2801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Angebot steigt mit dem Preis</w:t>
            </w:r>
          </w:p>
          <w:p w14:paraId="62029B62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Angebotsüberschuss führt zu sinkenden Preisen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375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- „Anomalie des Arbeitsmarktes“ (Eucken): a) Bei geringem Lohn bieten die AN u.U.  noch mehr Arbeitskraft an, um das Überleben zu sichern</w:t>
            </w:r>
          </w:p>
          <w:p w14:paraId="1195C5B7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Lohnzurückhaltung </w:t>
            </w:r>
            <w:r>
              <w:rPr>
                <w:rFonts w:ascii="Calibri" w:eastAsia="Calibri" w:hAnsi="Calibri" w:cs="Times New Roman"/>
                <w:i/>
              </w:rPr>
              <w:t>kann</w:t>
            </w:r>
            <w:r>
              <w:rPr>
                <w:rFonts w:ascii="Calibri" w:eastAsia="Calibri" w:hAnsi="Calibri" w:cs="Times New Roman"/>
                <w:iCs/>
              </w:rPr>
              <w:t xml:space="preserve"> Arbeitsangebot erhöhen</w:t>
            </w:r>
          </w:p>
          <w:p w14:paraId="39CEB886" w14:textId="586E4DA4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 xml:space="preserve">b) bei höherem Lohn </w:t>
            </w:r>
            <w:r>
              <w:rPr>
                <w:rFonts w:ascii="Calibri" w:eastAsia="Calibri" w:hAnsi="Calibri" w:cs="Times New Roman"/>
                <w:i/>
              </w:rPr>
              <w:t>kann</w:t>
            </w:r>
            <w:r>
              <w:rPr>
                <w:rFonts w:ascii="Calibri" w:eastAsia="Calibri" w:hAnsi="Calibri" w:cs="Times New Roman"/>
                <w:iCs/>
              </w:rPr>
              <w:t xml:space="preserve"> die Arbeitsmenge reduziert werden</w:t>
            </w:r>
            <w:r w:rsidR="00245BD0">
              <w:rPr>
                <w:rFonts w:ascii="Calibri" w:eastAsia="Calibri" w:hAnsi="Calibri" w:cs="Times New Roman"/>
                <w:iCs/>
              </w:rPr>
              <w:t xml:space="preserve"> (Substitutions- sowie Einkommenseffekt)</w:t>
            </w:r>
          </w:p>
          <w:p w14:paraId="4A89CB9D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</w:p>
        </w:tc>
      </w:tr>
      <w:tr w:rsidR="00954138" w14:paraId="7B422FC5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BCDE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Marktmacht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51FD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DFF3" w14:textId="48CBB852" w:rsidR="00954138" w:rsidRDefault="00806904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 xml:space="preserve">- </w:t>
            </w:r>
            <w:r w:rsidR="00954138">
              <w:rPr>
                <w:rFonts w:ascii="Calibri" w:eastAsia="Calibri" w:hAnsi="Calibri" w:cs="Times New Roman"/>
                <w:iCs/>
              </w:rPr>
              <w:t>Zwang der AN, ihre Arbeitskraft zu verkaufen, um Überleben zu sichern</w:t>
            </w:r>
          </w:p>
          <w:p w14:paraId="677B71C9" w14:textId="063806B8" w:rsidR="00806904" w:rsidRDefault="00806904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- Macht der Gewerkschaften, den Lohn über den „Marktpreis“ zu heben</w:t>
            </w:r>
          </w:p>
          <w:p w14:paraId="3788195F" w14:textId="62E6E519" w:rsidR="00C377A8" w:rsidRDefault="00C377A8">
            <w:pPr>
              <w:rPr>
                <w:rFonts w:ascii="Calibri" w:eastAsia="Calibri" w:hAnsi="Calibri" w:cs="Times New Roman"/>
                <w:iCs/>
              </w:rPr>
            </w:pPr>
          </w:p>
        </w:tc>
      </w:tr>
      <w:tr w:rsidR="00954138" w14:paraId="157DEB03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F63C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Gleichgewichtspreis</w:t>
            </w:r>
          </w:p>
          <w:p w14:paraId="352F85BD" w14:textId="50C00459" w:rsidR="00C37C8C" w:rsidRDefault="00C37C8C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vs. Marktmacht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029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C032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Arbeitsplatz-/Arbeitnehmersuche mit Transaktionskosten verbunden</w:t>
            </w:r>
          </w:p>
          <w:p w14:paraId="5E62F5D6" w14:textId="691BEC90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AN </w:t>
            </w:r>
            <w:r w:rsidR="00C37C8C">
              <w:rPr>
                <w:rFonts w:ascii="Calibri" w:eastAsia="Calibri" w:hAnsi="Calibri" w:cs="Times New Roman"/>
                <w:iCs/>
              </w:rPr>
              <w:t xml:space="preserve">müssen in </w:t>
            </w:r>
            <w:proofErr w:type="spellStart"/>
            <w:r w:rsidR="00C37C8C">
              <w:rPr>
                <w:rFonts w:ascii="Calibri" w:eastAsia="Calibri" w:hAnsi="Calibri" w:cs="Times New Roman"/>
                <w:iCs/>
              </w:rPr>
              <w:t>machen</w:t>
            </w:r>
            <w:proofErr w:type="spellEnd"/>
            <w:r w:rsidR="00C37C8C">
              <w:rPr>
                <w:rFonts w:ascii="Calibri" w:eastAsia="Calibri" w:hAnsi="Calibri" w:cs="Times New Roman"/>
                <w:iCs/>
              </w:rPr>
              <w:t xml:space="preserve"> </w:t>
            </w:r>
            <w:proofErr w:type="gramStart"/>
            <w:r w:rsidR="00C37C8C">
              <w:rPr>
                <w:rFonts w:ascii="Calibri" w:eastAsia="Calibri" w:hAnsi="Calibri" w:cs="Times New Roman"/>
                <w:iCs/>
              </w:rPr>
              <w:t xml:space="preserve">Gebieten </w:t>
            </w:r>
            <w:r>
              <w:rPr>
                <w:rFonts w:ascii="Calibri" w:eastAsia="Calibri" w:hAnsi="Calibri" w:cs="Times New Roman"/>
                <w:iCs/>
              </w:rPr>
              <w:t xml:space="preserve"> auch</w:t>
            </w:r>
            <w:proofErr w:type="gramEnd"/>
            <w:r>
              <w:rPr>
                <w:rFonts w:ascii="Calibri" w:eastAsia="Calibri" w:hAnsi="Calibri" w:cs="Times New Roman"/>
                <w:iCs/>
              </w:rPr>
              <w:t xml:space="preserve"> einen nach unten abweichendem Lohn/ AG einen nach oben abweichenden</w:t>
            </w:r>
            <w:r w:rsidR="00C37C8C">
              <w:rPr>
                <w:rFonts w:ascii="Calibri" w:eastAsia="Calibri" w:hAnsi="Calibri" w:cs="Times New Roman"/>
                <w:iCs/>
              </w:rPr>
              <w:t xml:space="preserve"> akzeptieren</w:t>
            </w:r>
          </w:p>
        </w:tc>
      </w:tr>
      <w:tr w:rsidR="00954138" w14:paraId="220D6F8E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8485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„Gesetz“ der Nachfrage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9F29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 xml:space="preserve">Nachfrage steigt mit sinkenden Preisen  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AE40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 xml:space="preserve">- mit sinkenden Löhnen kann Motivation abnehmen (Fairness) </w:t>
            </w: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geringere Produktivität</w:t>
            </w:r>
          </w:p>
          <w:p w14:paraId="2040BC98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Produktivität nicht starr, sondern vom Lohn abhängig</w:t>
            </w:r>
          </w:p>
          <w:p w14:paraId="6E8FE9E9" w14:textId="79CB3DCC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Unternehmen stellen oftmals </w:t>
            </w:r>
            <w:r>
              <w:rPr>
                <w:rFonts w:eastAsia="Times New Roman" w:cs="Times New Roman"/>
                <w:color w:val="000000"/>
                <w:lang w:eastAsia="de-DE"/>
              </w:rPr>
              <w:t xml:space="preserve">weniger und dafür motivierte Arbeitnehmern zu </w:t>
            </w:r>
            <w:r w:rsidR="00313B67">
              <w:rPr>
                <w:rFonts w:eastAsia="Times New Roman" w:cs="Times New Roman"/>
                <w:color w:val="000000"/>
                <w:lang w:eastAsia="de-DE"/>
              </w:rPr>
              <w:t>höherem</w:t>
            </w:r>
            <w:r>
              <w:rPr>
                <w:rFonts w:eastAsia="Times New Roman" w:cs="Times New Roman"/>
                <w:color w:val="000000"/>
                <w:lang w:eastAsia="de-DE"/>
              </w:rPr>
              <w:t xml:space="preserve"> Lohn ein</w:t>
            </w:r>
          </w:p>
        </w:tc>
      </w:tr>
      <w:tr w:rsidR="00954138" w14:paraId="7D086C60" w14:textId="77777777" w:rsidTr="00954138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7D613D" w14:textId="77777777" w:rsidR="00954138" w:rsidRDefault="00954138">
            <w:pPr>
              <w:jc w:val="center"/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Makroökonomische Perspektive</w:t>
            </w:r>
          </w:p>
        </w:tc>
      </w:tr>
      <w:tr w:rsidR="00954138" w14:paraId="68B2EC4F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8B99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t>Preisbildung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35A2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t xml:space="preserve">Angebot und Nachfrage 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8BE0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t>Lohn als Preis für den Faktor Arbeit meist von Tarifvertragsparteien in Verhandlungen festgesetzt</w:t>
            </w:r>
          </w:p>
        </w:tc>
      </w:tr>
      <w:tr w:rsidR="00954138" w14:paraId="4290964E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E08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lastRenderedPageBreak/>
              <w:t>Kosten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A200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höhere Faktorpreise = höhere Kosten</w:t>
            </w:r>
          </w:p>
          <w:p w14:paraId="24548C5B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Ziel: Minimierung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34EF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höhere Löhne = höhere Kosten für Unternehmen UND höhere Nachfrage der Arbeitnehmer (Kaufkrafteffekt)</w:t>
            </w:r>
          </w:p>
        </w:tc>
      </w:tr>
      <w:tr w:rsidR="00954138" w14:paraId="40748679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143D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Überangebot/</w:t>
            </w:r>
          </w:p>
          <w:p w14:paraId="058C4334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Angebotsüberschuss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C99A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Preis muss sinken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FD1F" w14:textId="14FAC69E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 xml:space="preserve">Arbeitslosigkeit: sinkende Preise (Löhne) führen </w:t>
            </w:r>
            <w:r w:rsidR="00313B67">
              <w:rPr>
                <w:rFonts w:ascii="Calibri" w:eastAsia="Calibri" w:hAnsi="Calibri" w:cs="Times New Roman"/>
                <w:iCs/>
              </w:rPr>
              <w:t xml:space="preserve">aber auch </w:t>
            </w:r>
            <w:r>
              <w:rPr>
                <w:rFonts w:ascii="Calibri" w:eastAsia="Calibri" w:hAnsi="Calibri" w:cs="Times New Roman"/>
                <w:iCs/>
              </w:rPr>
              <w:t>zu sinkender Nachfrage</w:t>
            </w:r>
            <w:r w:rsidR="00313B67">
              <w:rPr>
                <w:rFonts w:ascii="Calibri" w:eastAsia="Calibri" w:hAnsi="Calibri" w:cs="Times New Roman"/>
                <w:iCs/>
              </w:rPr>
              <w:t xml:space="preserve"> auf dem Gütermarkt</w:t>
            </w:r>
          </w:p>
          <w:p w14:paraId="203F88EC" w14:textId="55286EFD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können </w:t>
            </w:r>
            <w:r w:rsidR="00313B67">
              <w:rPr>
                <w:rFonts w:ascii="Calibri" w:eastAsia="Calibri" w:hAnsi="Calibri" w:cs="Times New Roman"/>
                <w:iCs/>
              </w:rPr>
              <w:t xml:space="preserve">auch </w:t>
            </w:r>
            <w:r>
              <w:rPr>
                <w:rFonts w:ascii="Calibri" w:eastAsia="Calibri" w:hAnsi="Calibri" w:cs="Times New Roman"/>
                <w:iCs/>
              </w:rPr>
              <w:t>zu steigendem A</w:t>
            </w:r>
            <w:r w:rsidR="00313B67">
              <w:rPr>
                <w:rFonts w:ascii="Calibri" w:eastAsia="Calibri" w:hAnsi="Calibri" w:cs="Times New Roman"/>
                <w:iCs/>
              </w:rPr>
              <w:t>rbeitsa</w:t>
            </w:r>
            <w:r>
              <w:rPr>
                <w:rFonts w:ascii="Calibri" w:eastAsia="Calibri" w:hAnsi="Calibri" w:cs="Times New Roman"/>
                <w:iCs/>
              </w:rPr>
              <w:t>ngebot führen</w:t>
            </w:r>
          </w:p>
        </w:tc>
      </w:tr>
      <w:tr w:rsidR="00954138" w14:paraId="399C1670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A766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Nachfrage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CCEC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Steigende Nachfrage bei sinkenden Preisen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3D8B" w14:textId="262F52AE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 xml:space="preserve">Nachfrage </w:t>
            </w:r>
            <w:r w:rsidR="00313B67">
              <w:rPr>
                <w:rFonts w:ascii="Calibri" w:eastAsia="Calibri" w:hAnsi="Calibri" w:cs="Times New Roman"/>
                <w:iCs/>
              </w:rPr>
              <w:t xml:space="preserve">nach Arbeitskraft </w:t>
            </w:r>
            <w:r>
              <w:rPr>
                <w:rFonts w:ascii="Calibri" w:eastAsia="Calibri" w:hAnsi="Calibri" w:cs="Times New Roman"/>
                <w:iCs/>
              </w:rPr>
              <w:t>hängt auch von Absatzchancen auf Gütermarkt (gesamtwirtschaftlicher Nachfrage) ab (s.o.)</w:t>
            </w:r>
          </w:p>
          <w:p w14:paraId="0324E61A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Rückkoppelung mit Gütermarkt</w:t>
            </w:r>
          </w:p>
        </w:tc>
      </w:tr>
      <w:tr w:rsidR="00954138" w14:paraId="7C8BFC51" w14:textId="77777777" w:rsidTr="00954138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99DC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Gebrauchswert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6F3A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Güter (z.B. Häuser) werden immer verkauft, wenn nur der Preis entsprechend sinkt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E9E6" w14:textId="07A88179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 xml:space="preserve">Arbeitskraft </w:t>
            </w:r>
            <w:proofErr w:type="gramStart"/>
            <w:r>
              <w:rPr>
                <w:rFonts w:ascii="Calibri" w:eastAsia="Calibri" w:hAnsi="Calibri" w:cs="Times New Roman"/>
                <w:iCs/>
              </w:rPr>
              <w:t>bei fallendem</w:t>
            </w:r>
            <w:proofErr w:type="gramEnd"/>
            <w:r>
              <w:rPr>
                <w:rFonts w:ascii="Calibri" w:eastAsia="Calibri" w:hAnsi="Calibri" w:cs="Times New Roman"/>
                <w:iCs/>
              </w:rPr>
              <w:t xml:space="preserve"> Preis nicht zwingend nachgefragt </w:t>
            </w: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hängt von Erwartungen auf dem Gütermarkt ab (</w:t>
            </w: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Sinken der Kosten kann zu sinkender Nachfrage führen)</w:t>
            </w:r>
          </w:p>
          <w:p w14:paraId="7C30F09F" w14:textId="77777777" w:rsidR="00954138" w:rsidRDefault="00954138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sym w:font="Wingdings" w:char="F0E0"/>
            </w:r>
            <w:r>
              <w:rPr>
                <w:rFonts w:ascii="Calibri" w:eastAsia="Calibri" w:hAnsi="Calibri" w:cs="Times New Roman"/>
                <w:iCs/>
              </w:rPr>
              <w:t xml:space="preserve"> kein Gebrauchswert, sondern Mittel, um Gewinn zu erzielen</w:t>
            </w:r>
          </w:p>
        </w:tc>
      </w:tr>
    </w:tbl>
    <w:p w14:paraId="220474DA" w14:textId="0F30D669" w:rsidR="00FD21B5" w:rsidRDefault="00FD21B5" w:rsidP="00FD21B5">
      <w:pPr>
        <w:rPr>
          <w:b/>
          <w:bCs/>
        </w:rPr>
      </w:pPr>
    </w:p>
    <w:p w14:paraId="5F9E3590" w14:textId="71BFCA1D" w:rsidR="00245BD0" w:rsidRPr="00C37C8C" w:rsidRDefault="00C37C8C" w:rsidP="00FD21B5">
      <w:r w:rsidRPr="00C37C8C">
        <w:t xml:space="preserve">Vgl. z.B. zum Thema Mindestlohn: </w:t>
      </w:r>
      <w:hyperlink r:id="rId4" w:history="1">
        <w:r w:rsidRPr="00C37C8C">
          <w:rPr>
            <w:rStyle w:val="Hyperlink"/>
          </w:rPr>
          <w:t>https://www.degruyter.com/downloadpdf/j/pwp.2019.20.issue-3/pwp-2018-0035/pwp-2018-0035.pdf</w:t>
        </w:r>
      </w:hyperlink>
    </w:p>
    <w:p w14:paraId="1C00CA7C" w14:textId="77777777" w:rsidR="005D2132" w:rsidRPr="00954138" w:rsidRDefault="005D2132" w:rsidP="00FD21B5">
      <w:pPr>
        <w:rPr>
          <w:b/>
          <w:bCs/>
        </w:rPr>
      </w:pPr>
    </w:p>
    <w:sectPr w:rsidR="005D2132" w:rsidRPr="009541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38"/>
    <w:rsid w:val="00245BD0"/>
    <w:rsid w:val="00282C84"/>
    <w:rsid w:val="00313B67"/>
    <w:rsid w:val="00401E06"/>
    <w:rsid w:val="005D2132"/>
    <w:rsid w:val="00652213"/>
    <w:rsid w:val="00724896"/>
    <w:rsid w:val="00806904"/>
    <w:rsid w:val="009377F8"/>
    <w:rsid w:val="00954138"/>
    <w:rsid w:val="009F18EF"/>
    <w:rsid w:val="00C377A8"/>
    <w:rsid w:val="00C37C8C"/>
    <w:rsid w:val="00FD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A33"/>
  <w15:chartTrackingRefBased/>
  <w15:docId w15:val="{8546CEB7-2A76-41F2-A932-24F9700D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41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D21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gruyter.com/downloadpdf/j/pwp.2019.20.issue-3/pwp-2018-0035/pwp-2018-0035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Engel</dc:creator>
  <cp:keywords/>
  <dc:description/>
  <cp:lastModifiedBy>Ralf Engel</cp:lastModifiedBy>
  <cp:revision>2</cp:revision>
  <cp:lastPrinted>2020-01-26T19:02:00Z</cp:lastPrinted>
  <dcterms:created xsi:type="dcterms:W3CDTF">2020-06-05T15:14:00Z</dcterms:created>
  <dcterms:modified xsi:type="dcterms:W3CDTF">2020-06-05T15:14:00Z</dcterms:modified>
</cp:coreProperties>
</file>